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1C2E73F8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</w:t>
      </w:r>
      <w:r w:rsidR="0022064F">
        <w:rPr>
          <w:sz w:val="28"/>
          <w:szCs w:val="28"/>
        </w:rPr>
        <w:t>здания</w:t>
      </w:r>
      <w:r w:rsidRPr="000E6CE5">
        <w:rPr>
          <w:sz w:val="28"/>
          <w:szCs w:val="28"/>
        </w:rPr>
        <w:t xml:space="preserve">, общей площадью </w:t>
      </w:r>
      <w:r w:rsidR="0022064F">
        <w:rPr>
          <w:sz w:val="28"/>
          <w:szCs w:val="28"/>
        </w:rPr>
        <w:t>77,1</w:t>
      </w:r>
      <w:r w:rsidRPr="000E6CE5">
        <w:rPr>
          <w:sz w:val="28"/>
          <w:szCs w:val="28"/>
        </w:rPr>
        <w:t xml:space="preserve"> кв.м., инвентарный номер: </w:t>
      </w:r>
      <w:r w:rsidR="0022064F" w:rsidRPr="0022064F">
        <w:rPr>
          <w:sz w:val="28"/>
          <w:szCs w:val="28"/>
        </w:rPr>
        <w:t>38-II-67-2733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22064F">
        <w:rPr>
          <w:sz w:val="28"/>
          <w:szCs w:val="28"/>
        </w:rPr>
        <w:t>Октябрьская, д. 34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22064F" w:rsidRPr="0022064F">
        <w:rPr>
          <w:sz w:val="28"/>
          <w:szCs w:val="28"/>
        </w:rPr>
        <w:t>56:38:0116006:127</w:t>
      </w:r>
      <w:r w:rsidRPr="000E6CE5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</w:t>
      </w:r>
      <w:r w:rsidR="0022064F">
        <w:rPr>
          <w:sz w:val="28"/>
          <w:szCs w:val="28"/>
        </w:rPr>
        <w:t xml:space="preserve">общей долевой </w:t>
      </w:r>
      <w:r w:rsidRPr="000E6CE5">
        <w:rPr>
          <w:sz w:val="28"/>
          <w:szCs w:val="28"/>
        </w:rPr>
        <w:t>собственности</w:t>
      </w:r>
      <w:r w:rsidR="0022064F">
        <w:rPr>
          <w:sz w:val="28"/>
          <w:szCs w:val="28"/>
        </w:rPr>
        <w:t xml:space="preserve"> ½ доли</w:t>
      </w:r>
      <w:r w:rsidRPr="000E6CE5">
        <w:rPr>
          <w:sz w:val="28"/>
          <w:szCs w:val="28"/>
        </w:rPr>
        <w:t>, выявлен</w:t>
      </w:r>
      <w:r w:rsidR="00021EF4">
        <w:rPr>
          <w:sz w:val="28"/>
          <w:szCs w:val="28"/>
        </w:rPr>
        <w:t xml:space="preserve"> </w:t>
      </w:r>
      <w:r w:rsidR="0022064F">
        <w:rPr>
          <w:sz w:val="28"/>
          <w:szCs w:val="28"/>
        </w:rPr>
        <w:t>Григорьев Владимир Алексеевич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44EC2C1D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</w:t>
      </w:r>
      <w:r w:rsidR="0022064F">
        <w:rPr>
          <w:sz w:val="28"/>
          <w:szCs w:val="28"/>
        </w:rPr>
        <w:t xml:space="preserve">общей долевой </w:t>
      </w:r>
      <w:r w:rsidRPr="002676D7">
        <w:rPr>
          <w:sz w:val="28"/>
          <w:szCs w:val="28"/>
        </w:rPr>
        <w:t xml:space="preserve">собственности </w:t>
      </w:r>
      <w:r w:rsidR="0022064F">
        <w:rPr>
          <w:sz w:val="28"/>
          <w:szCs w:val="28"/>
        </w:rPr>
        <w:t>½ доли Григорьева Владимира Алексеевича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1FAC7F6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22064F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6A3A841D" w:rsidR="002676D7" w:rsidRPr="00112337" w:rsidRDefault="002676D7" w:rsidP="0022064F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22064F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gramStart"/>
      <w:r w:rsidR="0022064F">
        <w:rPr>
          <w:rFonts w:ascii="Times New Roman" w:hAnsi="Times New Roman"/>
          <w:i/>
          <w:sz w:val="16"/>
          <w:szCs w:val="16"/>
        </w:rPr>
        <w:t>каб.№</w:t>
      </w:r>
      <w:proofErr w:type="gramEnd"/>
      <w:r w:rsidR="0022064F">
        <w:rPr>
          <w:rFonts w:ascii="Times New Roman" w:hAnsi="Times New Roman"/>
          <w:i/>
          <w:sz w:val="16"/>
          <w:szCs w:val="16"/>
        </w:rPr>
        <w:t>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>(35342</w:t>
      </w:r>
      <w:r w:rsidR="0022064F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5E8FD8F3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22064F" w:rsidRPr="00FA2D1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22064F" w:rsidRPr="00FA2D1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22064F" w:rsidRPr="00FA2D1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22064F" w:rsidRPr="00FA2D1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22064F" w:rsidRPr="00FA2D1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22064F" w:rsidRPr="00FA2D1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22064F" w:rsidRPr="00FA2D1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064F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220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2024-01-23T12:50:00Z</cp:lastPrinted>
  <dcterms:created xsi:type="dcterms:W3CDTF">2022-07-12T09:41:00Z</dcterms:created>
  <dcterms:modified xsi:type="dcterms:W3CDTF">2024-01-23T12:52:00Z</dcterms:modified>
</cp:coreProperties>
</file>