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DDE" w:rsidRDefault="00913DDE" w:rsidP="00913DDE">
      <w:pPr>
        <w:autoSpaceDE w:val="0"/>
        <w:autoSpaceDN w:val="0"/>
        <w:adjustRightInd w:val="0"/>
        <w:jc w:val="center"/>
      </w:pPr>
      <w:r>
        <w:rPr>
          <w:b/>
          <w:bCs/>
        </w:rPr>
        <w:t>Минприроды России утверждена методика разработки (расчета) и установления нормативов допустимых выбросов загрязняющих веществ в атмосферный воздух</w:t>
      </w:r>
    </w:p>
    <w:p w:rsidR="00913DDE" w:rsidRDefault="00913DDE" w:rsidP="00913DDE">
      <w:pPr>
        <w:autoSpaceDE w:val="0"/>
        <w:autoSpaceDN w:val="0"/>
        <w:adjustRightInd w:val="0"/>
      </w:pPr>
    </w:p>
    <w:p w:rsidR="00913DDE" w:rsidRDefault="00913DDE" w:rsidP="00913DDE">
      <w:pPr>
        <w:autoSpaceDE w:val="0"/>
        <w:autoSpaceDN w:val="0"/>
        <w:adjustRightInd w:val="0"/>
        <w:ind w:firstLine="708"/>
        <w:jc w:val="both"/>
      </w:pPr>
      <w:r>
        <w:t>Методика определяет порядок разработки (расчета) и установления нормативов допустимых выбросов загрязняющих веществ в атмосферный воздух, за исключением разработки предельно допустимых выбросов радиоактивных веществ и расчета выбросов при авариях (аварийные выбросы), а также порядок оформления расчетов нормативов допустимых выбросов.</w:t>
      </w:r>
    </w:p>
    <w:p w:rsidR="00913DDE" w:rsidRDefault="00913DDE" w:rsidP="00913DDE">
      <w:pPr>
        <w:autoSpaceDE w:val="0"/>
        <w:autoSpaceDN w:val="0"/>
        <w:adjustRightInd w:val="0"/>
        <w:ind w:firstLine="708"/>
        <w:jc w:val="both"/>
      </w:pPr>
      <w:proofErr w:type="gramStart"/>
      <w:r>
        <w:t>В случае установления предельно допустимых выбросов учитывается категория объекта, оказывающего негативное воздействие на окружающую среду (далее - объект ОНВ), присвоенная такому объекту ОНВ при его постановке на государственный учет объектов ОНВ, или соответствие планируемых к строительству, реконструкции и вводу в эксплуатацию объектов ОНВ критериям отнесения объектов ОНВ к объектам I, II, III и IV категорий, установленным на основании статьи 4.2 Федерального</w:t>
      </w:r>
      <w:proofErr w:type="gramEnd"/>
      <w:r>
        <w:t xml:space="preserve"> закона от 10.01.2002 N 7-ФЗ "Об охране окружающей среды".</w:t>
      </w:r>
    </w:p>
    <w:p w:rsidR="00913DDE" w:rsidRDefault="00913DDE" w:rsidP="00913DDE">
      <w:pPr>
        <w:autoSpaceDE w:val="0"/>
        <w:autoSpaceDN w:val="0"/>
        <w:adjustRightInd w:val="0"/>
        <w:ind w:firstLine="708"/>
        <w:jc w:val="both"/>
      </w:pPr>
      <w:r>
        <w:t>Для объектов ОНВ IV категории</w:t>
      </w:r>
      <w:r w:rsidRPr="003F0223">
        <w:t xml:space="preserve"> </w:t>
      </w:r>
      <w:r>
        <w:t>предельно допустимые выбросы не рассчитываются.</w:t>
      </w:r>
    </w:p>
    <w:p w:rsidR="00913DDE" w:rsidRDefault="00913DDE" w:rsidP="00913DDE">
      <w:pPr>
        <w:autoSpaceDE w:val="0"/>
        <w:autoSpaceDN w:val="0"/>
        <w:adjustRightInd w:val="0"/>
        <w:jc w:val="both"/>
      </w:pPr>
    </w:p>
    <w:p w:rsidR="00586477" w:rsidRDefault="00586477">
      <w:bookmarkStart w:id="0" w:name="_GoBack"/>
      <w:bookmarkEnd w:id="0"/>
    </w:p>
    <w:sectPr w:rsidR="0058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4A3"/>
    <w:rsid w:val="001D74A3"/>
    <w:rsid w:val="00586477"/>
    <w:rsid w:val="0091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2021-04-08T05:39:00Z</dcterms:created>
  <dcterms:modified xsi:type="dcterms:W3CDTF">2021-04-08T05:39:00Z</dcterms:modified>
</cp:coreProperties>
</file>