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AB5" w:rsidRDefault="00334AB5" w:rsidP="00334AB5">
      <w:pPr>
        <w:jc w:val="center"/>
      </w:pPr>
      <w:r>
        <w:t>2023 год</w:t>
      </w:r>
      <w:r>
        <w:br/>
        <w:t>Заседание экспертной комиссии по регулированию тарифов города Бузулука</w:t>
      </w:r>
    </w:p>
    <w:p w:rsidR="000F7A60" w:rsidRDefault="00334AB5" w:rsidP="00334AB5">
      <w:pPr>
        <w:rPr>
          <w:b w:val="0"/>
        </w:rPr>
      </w:pPr>
      <w:r w:rsidRPr="00334AB5">
        <w:rPr>
          <w:b w:val="0"/>
        </w:rPr>
        <w:t>Повестка дня заседания экспертной комиссии по регулированию тарифов      г. Бузулука на 15.12.2023</w:t>
      </w:r>
    </w:p>
    <w:p w:rsidR="00485165" w:rsidRPr="00334AB5" w:rsidRDefault="00485165" w:rsidP="00334AB5">
      <w:pPr>
        <w:rPr>
          <w:b w:val="0"/>
        </w:rPr>
      </w:pPr>
      <w:r>
        <w:rPr>
          <w:b w:val="0"/>
        </w:rPr>
        <w:t>Протокол № 1 заседания экспертной комиссии по регулированию тарифов г. Бузулука от 15.12.2023</w:t>
      </w:r>
      <w:bookmarkStart w:id="0" w:name="_GoBack"/>
      <w:bookmarkEnd w:id="0"/>
    </w:p>
    <w:sectPr w:rsidR="00485165" w:rsidRPr="00334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AB5"/>
    <w:rsid w:val="000F7A60"/>
    <w:rsid w:val="00334AB5"/>
    <w:rsid w:val="0048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Ольга Н. Глебова</cp:lastModifiedBy>
  <cp:revision>2</cp:revision>
  <dcterms:created xsi:type="dcterms:W3CDTF">2023-12-06T11:24:00Z</dcterms:created>
  <dcterms:modified xsi:type="dcterms:W3CDTF">2023-12-19T08:03:00Z</dcterms:modified>
</cp:coreProperties>
</file>