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050" w:rsidRPr="00D24C42" w:rsidRDefault="00B44050" w:rsidP="00B44050">
      <w:pPr>
        <w:shd w:val="clear" w:color="auto" w:fill="FFFFFF"/>
        <w:jc w:val="center"/>
        <w:rPr>
          <w:b/>
          <w:bCs/>
          <w:sz w:val="28"/>
          <w:szCs w:val="28"/>
        </w:rPr>
      </w:pPr>
      <w:r w:rsidRPr="00D24C42">
        <w:rPr>
          <w:b/>
          <w:bCs/>
          <w:sz w:val="28"/>
          <w:szCs w:val="28"/>
        </w:rPr>
        <w:t>Внесены уточнения в порядок осуществления карантинного фитосанитарного контроля (надзора) на таможенной границе и таможенной территории ЕАЭС</w:t>
      </w:r>
    </w:p>
    <w:p w:rsidR="00B44050" w:rsidRDefault="00B44050" w:rsidP="00B44050">
      <w:pPr>
        <w:pStyle w:val="a3"/>
        <w:shd w:val="clear" w:color="auto" w:fill="FFFFFF"/>
        <w:spacing w:before="0" w:beforeAutospacing="0" w:after="0" w:afterAutospacing="0"/>
        <w:ind w:firstLine="1080"/>
        <w:jc w:val="both"/>
        <w:rPr>
          <w:sz w:val="28"/>
          <w:szCs w:val="28"/>
          <w:shd w:val="clear" w:color="auto" w:fill="FFFFFF"/>
        </w:rPr>
      </w:pPr>
    </w:p>
    <w:p w:rsidR="00B44050" w:rsidRPr="00D24C42" w:rsidRDefault="00B44050" w:rsidP="00B44050">
      <w:pPr>
        <w:pStyle w:val="a3"/>
        <w:shd w:val="clear" w:color="auto" w:fill="FFFFFF"/>
        <w:spacing w:before="0" w:beforeAutospacing="0" w:after="0" w:afterAutospacing="0"/>
        <w:ind w:firstLine="1080"/>
        <w:jc w:val="both"/>
        <w:rPr>
          <w:sz w:val="28"/>
          <w:szCs w:val="28"/>
        </w:rPr>
      </w:pPr>
      <w:hyperlink r:id="rId5" w:tgtFrame="_blank" w:history="1">
        <w:r w:rsidRPr="00D24C42">
          <w:rPr>
            <w:rStyle w:val="a4"/>
            <w:sz w:val="28"/>
            <w:szCs w:val="28"/>
          </w:rPr>
          <w:t>Решением Совета Евразийской экономической комиссии от 05.03.2021 № 27</w:t>
        </w:r>
        <w:r w:rsidRPr="00D24C42">
          <w:rPr>
            <w:rStyle w:val="apple-converted-space"/>
            <w:sz w:val="28"/>
            <w:szCs w:val="28"/>
          </w:rPr>
          <w:t> </w:t>
        </w:r>
        <w:proofErr w:type="spellStart"/>
      </w:hyperlink>
      <w:r w:rsidRPr="00D24C42">
        <w:rPr>
          <w:rStyle w:val="a6"/>
          <w:sz w:val="28"/>
          <w:szCs w:val="28"/>
          <w:shd w:val="clear" w:color="auto" w:fill="FFFFFF"/>
        </w:rPr>
        <w:t>в</w:t>
      </w:r>
      <w:r w:rsidRPr="00D24C42">
        <w:rPr>
          <w:sz w:val="28"/>
          <w:szCs w:val="28"/>
          <w:shd w:val="clear" w:color="auto" w:fill="FFFFFF"/>
        </w:rPr>
        <w:t>частности</w:t>
      </w:r>
      <w:proofErr w:type="spellEnd"/>
      <w:r w:rsidRPr="00D24C42">
        <w:rPr>
          <w:sz w:val="28"/>
          <w:szCs w:val="28"/>
          <w:shd w:val="clear" w:color="auto" w:fill="FFFFFF"/>
        </w:rPr>
        <w:t xml:space="preserve">, установлено, что фитосанитарный сертификат признается не подтверждающим соответствие партии </w:t>
      </w:r>
      <w:proofErr w:type="spellStart"/>
      <w:r w:rsidRPr="00D24C42">
        <w:rPr>
          <w:sz w:val="28"/>
          <w:szCs w:val="28"/>
          <w:shd w:val="clear" w:color="auto" w:fill="FFFFFF"/>
        </w:rPr>
        <w:t>подкарантинной</w:t>
      </w:r>
      <w:proofErr w:type="spellEnd"/>
      <w:r w:rsidRPr="00D24C42">
        <w:rPr>
          <w:sz w:val="28"/>
          <w:szCs w:val="28"/>
          <w:shd w:val="clear" w:color="auto" w:fill="FFFFFF"/>
        </w:rPr>
        <w:t xml:space="preserve"> продукции предъявляемым карантинным фитосанитарным требованиям в следующих случаях:</w:t>
      </w:r>
    </w:p>
    <w:p w:rsidR="00B44050" w:rsidRPr="00D24C42" w:rsidRDefault="00B44050" w:rsidP="00B44050">
      <w:pPr>
        <w:pStyle w:val="a3"/>
        <w:shd w:val="clear" w:color="auto" w:fill="FFFFFF"/>
        <w:spacing w:before="0" w:beforeAutospacing="0" w:after="0" w:afterAutospacing="0"/>
        <w:ind w:firstLine="1080"/>
        <w:jc w:val="both"/>
        <w:rPr>
          <w:sz w:val="28"/>
          <w:szCs w:val="28"/>
        </w:rPr>
      </w:pPr>
      <w:r w:rsidRPr="00D24C42">
        <w:rPr>
          <w:sz w:val="28"/>
          <w:szCs w:val="28"/>
          <w:shd w:val="clear" w:color="auto" w:fill="FFFFFF"/>
        </w:rPr>
        <w:t>отсутствие в фитосанитарном сертификате сведений о соблюдении единых карантинных фитосанитарных требований, действовавших на дату выдачи фитосанитарного сертификата и не утративших силу на дату проведения документарной проверки;</w:t>
      </w:r>
    </w:p>
    <w:p w:rsidR="00B44050" w:rsidRPr="00D24C42" w:rsidRDefault="00B44050" w:rsidP="00B44050">
      <w:pPr>
        <w:pStyle w:val="a3"/>
        <w:shd w:val="clear" w:color="auto" w:fill="FFFFFF"/>
        <w:spacing w:before="0" w:beforeAutospacing="0" w:after="0" w:afterAutospacing="0"/>
        <w:ind w:firstLine="1080"/>
        <w:jc w:val="both"/>
        <w:rPr>
          <w:sz w:val="28"/>
          <w:szCs w:val="28"/>
        </w:rPr>
      </w:pPr>
      <w:r w:rsidRPr="00D24C42">
        <w:rPr>
          <w:sz w:val="28"/>
          <w:szCs w:val="28"/>
          <w:shd w:val="clear" w:color="auto" w:fill="FFFFFF"/>
        </w:rPr>
        <w:t xml:space="preserve">определение по результатам осмотра или досмотра </w:t>
      </w:r>
      <w:proofErr w:type="spellStart"/>
      <w:r w:rsidRPr="00D24C42">
        <w:rPr>
          <w:sz w:val="28"/>
          <w:szCs w:val="28"/>
          <w:shd w:val="clear" w:color="auto" w:fill="FFFFFF"/>
        </w:rPr>
        <w:t>подкарантинной</w:t>
      </w:r>
      <w:proofErr w:type="spellEnd"/>
      <w:r w:rsidRPr="00D24C42">
        <w:rPr>
          <w:sz w:val="28"/>
          <w:szCs w:val="28"/>
          <w:shd w:val="clear" w:color="auto" w:fill="FFFFFF"/>
        </w:rPr>
        <w:t xml:space="preserve"> продукции:</w:t>
      </w:r>
    </w:p>
    <w:p w:rsidR="00B44050" w:rsidRPr="00D24C42" w:rsidRDefault="00B44050" w:rsidP="00B44050">
      <w:pPr>
        <w:pStyle w:val="a3"/>
        <w:shd w:val="clear" w:color="auto" w:fill="FFFFFF"/>
        <w:spacing w:before="0" w:beforeAutospacing="0" w:after="0" w:afterAutospacing="0"/>
        <w:ind w:firstLine="1080"/>
        <w:jc w:val="both"/>
        <w:rPr>
          <w:sz w:val="28"/>
          <w:szCs w:val="28"/>
        </w:rPr>
      </w:pPr>
      <w:r w:rsidRPr="00D24C42">
        <w:rPr>
          <w:sz w:val="28"/>
          <w:szCs w:val="28"/>
          <w:shd w:val="clear" w:color="auto" w:fill="FFFFFF"/>
        </w:rPr>
        <w:t xml:space="preserve">отсутствия маркировки на упаковке партии </w:t>
      </w:r>
      <w:proofErr w:type="spellStart"/>
      <w:r w:rsidRPr="00D24C42">
        <w:rPr>
          <w:sz w:val="28"/>
          <w:szCs w:val="28"/>
          <w:shd w:val="clear" w:color="auto" w:fill="FFFFFF"/>
        </w:rPr>
        <w:t>подкарантинной</w:t>
      </w:r>
      <w:proofErr w:type="spellEnd"/>
      <w:r w:rsidRPr="00D24C42">
        <w:rPr>
          <w:sz w:val="28"/>
          <w:szCs w:val="28"/>
          <w:shd w:val="clear" w:color="auto" w:fill="FFFFFF"/>
        </w:rPr>
        <w:t xml:space="preserve"> продукции (в случае, если едиными карантинными фитосанитарными требованиями предусмотрены требования к упаковке и маркировке партии </w:t>
      </w:r>
      <w:proofErr w:type="spellStart"/>
      <w:r w:rsidRPr="00D24C42">
        <w:rPr>
          <w:sz w:val="28"/>
          <w:szCs w:val="28"/>
          <w:shd w:val="clear" w:color="auto" w:fill="FFFFFF"/>
        </w:rPr>
        <w:t>подкарантинной</w:t>
      </w:r>
      <w:proofErr w:type="spellEnd"/>
      <w:r w:rsidRPr="00D24C42">
        <w:rPr>
          <w:sz w:val="28"/>
          <w:szCs w:val="28"/>
          <w:shd w:val="clear" w:color="auto" w:fill="FFFFFF"/>
        </w:rPr>
        <w:t xml:space="preserve"> продукции);</w:t>
      </w:r>
    </w:p>
    <w:p w:rsidR="00B44050" w:rsidRPr="00D24C42" w:rsidRDefault="00B44050" w:rsidP="00B44050">
      <w:pPr>
        <w:pStyle w:val="a3"/>
        <w:shd w:val="clear" w:color="auto" w:fill="FFFFFF"/>
        <w:spacing w:before="0" w:beforeAutospacing="0" w:after="0" w:afterAutospacing="0"/>
        <w:ind w:firstLine="1080"/>
        <w:jc w:val="both"/>
        <w:rPr>
          <w:sz w:val="28"/>
          <w:szCs w:val="28"/>
        </w:rPr>
      </w:pPr>
      <w:r w:rsidRPr="00D24C42">
        <w:rPr>
          <w:sz w:val="28"/>
          <w:szCs w:val="28"/>
          <w:shd w:val="clear" w:color="auto" w:fill="FFFFFF"/>
        </w:rPr>
        <w:t xml:space="preserve">несоответствия информации, содержащейся в маркировке упаковки партии </w:t>
      </w:r>
      <w:proofErr w:type="spellStart"/>
      <w:r w:rsidRPr="00D24C42">
        <w:rPr>
          <w:sz w:val="28"/>
          <w:szCs w:val="28"/>
          <w:shd w:val="clear" w:color="auto" w:fill="FFFFFF"/>
        </w:rPr>
        <w:t>подкарантинной</w:t>
      </w:r>
      <w:proofErr w:type="spellEnd"/>
      <w:r w:rsidRPr="00D24C42">
        <w:rPr>
          <w:sz w:val="28"/>
          <w:szCs w:val="28"/>
          <w:shd w:val="clear" w:color="auto" w:fill="FFFFFF"/>
        </w:rPr>
        <w:t xml:space="preserve"> продукции, единым карантинным фитосанитарным требованиям и (или) сведениям из фитосанитарного сертификата на данную партию </w:t>
      </w:r>
      <w:proofErr w:type="spellStart"/>
      <w:r w:rsidRPr="00D24C42">
        <w:rPr>
          <w:sz w:val="28"/>
          <w:szCs w:val="28"/>
          <w:shd w:val="clear" w:color="auto" w:fill="FFFFFF"/>
        </w:rPr>
        <w:t>подкарантинной</w:t>
      </w:r>
      <w:proofErr w:type="spellEnd"/>
      <w:r w:rsidRPr="00D24C42">
        <w:rPr>
          <w:sz w:val="28"/>
          <w:szCs w:val="28"/>
          <w:shd w:val="clear" w:color="auto" w:fill="FFFFFF"/>
        </w:rPr>
        <w:t xml:space="preserve"> продукции.</w:t>
      </w:r>
    </w:p>
    <w:p w:rsidR="00B44050" w:rsidRPr="00D24C42" w:rsidRDefault="00B44050" w:rsidP="00B44050">
      <w:pPr>
        <w:pStyle w:val="a3"/>
        <w:shd w:val="clear" w:color="auto" w:fill="FFFFFF"/>
        <w:spacing w:before="0" w:beforeAutospacing="0" w:after="0" w:afterAutospacing="0"/>
        <w:ind w:firstLine="1080"/>
        <w:jc w:val="both"/>
        <w:rPr>
          <w:sz w:val="28"/>
          <w:szCs w:val="28"/>
        </w:rPr>
      </w:pPr>
      <w:proofErr w:type="gramStart"/>
      <w:r w:rsidRPr="00D24C42">
        <w:rPr>
          <w:sz w:val="28"/>
          <w:szCs w:val="28"/>
          <w:shd w:val="clear" w:color="auto" w:fill="FFFFFF"/>
        </w:rPr>
        <w:t>Также определено, что по результатам досмотра древесных упаковочных и крепежных материалов должностное лицо уполномоченного органа принимает решение о запрете их ввоза в случае, если в ходе досмотра установлено, что на этих материалах отсутствует маркировка по одной из форм, предусмотренных едиными карантинными фитосанитарными требованиями, подтверждающая проведение обработки таких материалов прогреванием по всей толще древесины или фумигации, или древесные упаковочные и крепежные</w:t>
      </w:r>
      <w:proofErr w:type="gramEnd"/>
      <w:r w:rsidRPr="00D24C42">
        <w:rPr>
          <w:sz w:val="28"/>
          <w:szCs w:val="28"/>
          <w:shd w:val="clear" w:color="auto" w:fill="FFFFFF"/>
        </w:rPr>
        <w:t xml:space="preserve"> материалы не соответствуют единым карантинным фитосанитарным требованиям.</w:t>
      </w:r>
    </w:p>
    <w:p w:rsidR="00682006" w:rsidRDefault="00682006">
      <w:bookmarkStart w:id="0" w:name="_GoBack"/>
      <w:bookmarkEnd w:id="0"/>
    </w:p>
    <w:sectPr w:rsidR="006820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B0F"/>
    <w:rsid w:val="00651B0F"/>
    <w:rsid w:val="00682006"/>
    <w:rsid w:val="00B44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0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44050"/>
    <w:pPr>
      <w:spacing w:before="100" w:beforeAutospacing="1" w:after="100" w:afterAutospacing="1"/>
    </w:pPr>
  </w:style>
  <w:style w:type="character" w:styleId="a4">
    <w:name w:val="Hyperlink"/>
    <w:basedOn w:val="a0"/>
    <w:rsid w:val="00B44050"/>
    <w:rPr>
      <w:color w:val="0000FF"/>
      <w:u w:val="single"/>
    </w:rPr>
  </w:style>
  <w:style w:type="paragraph" w:customStyle="1" w:styleId="a5">
    <w:name w:val="Знак Знак Знак Знак Знак Знак"/>
    <w:basedOn w:val="a"/>
    <w:rsid w:val="00B44050"/>
    <w:pPr>
      <w:spacing w:after="160" w:line="240" w:lineRule="exact"/>
    </w:pPr>
    <w:rPr>
      <w:rFonts w:ascii="Verdana" w:hAnsi="Verdana" w:cs="Verdana"/>
      <w:lang w:val="en-US" w:eastAsia="en-US"/>
    </w:rPr>
  </w:style>
  <w:style w:type="character" w:customStyle="1" w:styleId="apple-converted-space">
    <w:name w:val="apple-converted-space"/>
    <w:basedOn w:val="a0"/>
    <w:rsid w:val="00B44050"/>
  </w:style>
  <w:style w:type="character" w:styleId="a6">
    <w:name w:val="Strong"/>
    <w:basedOn w:val="a0"/>
    <w:qFormat/>
    <w:rsid w:val="00B440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0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44050"/>
    <w:pPr>
      <w:spacing w:before="100" w:beforeAutospacing="1" w:after="100" w:afterAutospacing="1"/>
    </w:pPr>
  </w:style>
  <w:style w:type="character" w:styleId="a4">
    <w:name w:val="Hyperlink"/>
    <w:basedOn w:val="a0"/>
    <w:rsid w:val="00B44050"/>
    <w:rPr>
      <w:color w:val="0000FF"/>
      <w:u w:val="single"/>
    </w:rPr>
  </w:style>
  <w:style w:type="paragraph" w:customStyle="1" w:styleId="a5">
    <w:name w:val="Знак Знак Знак Знак Знак Знак"/>
    <w:basedOn w:val="a"/>
    <w:rsid w:val="00B44050"/>
    <w:pPr>
      <w:spacing w:after="160" w:line="240" w:lineRule="exact"/>
    </w:pPr>
    <w:rPr>
      <w:rFonts w:ascii="Verdana" w:hAnsi="Verdana" w:cs="Verdana"/>
      <w:lang w:val="en-US" w:eastAsia="en-US"/>
    </w:rPr>
  </w:style>
  <w:style w:type="character" w:customStyle="1" w:styleId="apple-converted-space">
    <w:name w:val="apple-converted-space"/>
    <w:basedOn w:val="a0"/>
    <w:rsid w:val="00B44050"/>
  </w:style>
  <w:style w:type="character" w:styleId="a6">
    <w:name w:val="Strong"/>
    <w:basedOn w:val="a0"/>
    <w:qFormat/>
    <w:rsid w:val="00B440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nsultant.ru/cabinet/stat/fw/2021-04-24/click/consultant/?dst=http%3A%2F%2Fwww.consultant.ru%2Fdocument%2Fcons_doc_LAW_382399%2F&amp;utm_campaign=fw&amp;utm_source=consultant&amp;utm_medium=email&amp;utm_content=bod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 Глебова</dc:creator>
  <cp:keywords/>
  <dc:description/>
  <cp:lastModifiedBy>Ольга Н. Глебова</cp:lastModifiedBy>
  <cp:revision>2</cp:revision>
  <dcterms:created xsi:type="dcterms:W3CDTF">2021-04-30T05:09:00Z</dcterms:created>
  <dcterms:modified xsi:type="dcterms:W3CDTF">2021-04-30T05:09:00Z</dcterms:modified>
</cp:coreProperties>
</file>