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ABEEEA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2E76F3">
        <w:rPr>
          <w:rFonts w:eastAsia="MS Mincho"/>
          <w:sz w:val="28"/>
          <w:szCs w:val="28"/>
        </w:rPr>
        <w:t>30</w:t>
      </w:r>
      <w:r w:rsidR="002A63EB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2A63EB">
        <w:rPr>
          <w:rFonts w:eastAsia="MS Mincho"/>
          <w:sz w:val="28"/>
          <w:szCs w:val="28"/>
        </w:rPr>
        <w:t>278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63EB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E63F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A63EB">
        <w:rPr>
          <w:rFonts w:eastAsia="MS Mincho"/>
          <w:sz w:val="28"/>
          <w:szCs w:val="28"/>
        </w:rPr>
        <w:t>а Самсонова Валентина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34CE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63EB"/>
    <w:rsid w:val="002C612B"/>
    <w:rsid w:val="002D3EDB"/>
    <w:rsid w:val="002E3FD4"/>
    <w:rsid w:val="002E76F3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E63F8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5C2F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2023-07-10T07:27:00Z</dcterms:modified>
</cp:coreProperties>
</file>