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BF" w:rsidRDefault="000903BF" w:rsidP="000903BF">
      <w:pPr>
        <w:autoSpaceDE w:val="0"/>
        <w:autoSpaceDN w:val="0"/>
        <w:adjustRightInd w:val="0"/>
        <w:jc w:val="center"/>
      </w:pPr>
      <w:r>
        <w:rPr>
          <w:b/>
          <w:bCs/>
        </w:rPr>
        <w:t>Рассмотрен вопрос учета выбросов загрязняющих веществ в атмосферный воздух от передвижных источников в составе производственного экологического контроля</w:t>
      </w:r>
    </w:p>
    <w:p w:rsidR="000903BF" w:rsidRDefault="000903BF" w:rsidP="000903BF">
      <w:pPr>
        <w:autoSpaceDE w:val="0"/>
        <w:autoSpaceDN w:val="0"/>
        <w:adjustRightInd w:val="0"/>
      </w:pPr>
    </w:p>
    <w:p w:rsidR="000903BF" w:rsidRDefault="000903BF" w:rsidP="000903BF">
      <w:pPr>
        <w:autoSpaceDE w:val="0"/>
        <w:autoSpaceDN w:val="0"/>
        <w:adjustRightInd w:val="0"/>
        <w:ind w:firstLine="708"/>
        <w:jc w:val="both"/>
      </w:pPr>
      <w:proofErr w:type="spellStart"/>
      <w:proofErr w:type="gramStart"/>
      <w:r>
        <w:t>Росприроднадзор</w:t>
      </w:r>
      <w:proofErr w:type="spellEnd"/>
      <w:r>
        <w:t xml:space="preserve"> разъясняет, что в настоящее время юридические лица и индивидуальные предприниматели, осуществляющие хозяйственную и/или иную деятельность на объектах НВОС обязаны проводить инвентаризацию источников выбросов и выбросов загрязняющих веществ в атмосферный воздух, включая выбросы от стационарных и передвижных источников, которые постоянно или временно эксплуатируются (функционируют), в том числе выбросы от передвижных источников, расположенных на открытых стоянках и подобных территориях.</w:t>
      </w:r>
      <w:proofErr w:type="gramEnd"/>
    </w:p>
    <w:p w:rsidR="000903BF" w:rsidRDefault="000903BF" w:rsidP="000903BF">
      <w:pPr>
        <w:autoSpaceDE w:val="0"/>
        <w:autoSpaceDN w:val="0"/>
        <w:adjustRightInd w:val="0"/>
        <w:jc w:val="both"/>
      </w:pPr>
      <w:r>
        <w:t>При инвентаризации выбросов следует выявлять и учитывать качественный и количественный состав всех выбросов на объекте хозяйственной и/или иной деятельности, принимая в расчет загрязняющие вещества, которые могут образоваться, выделяться и поступать в окружающую среду. При этом нормативы допустимых выбросов разрабатываются только для стационарных источников. Выбросы передвижных источников, постоянно или временно функционирующих на производственном объекте учитываются при проведении расчетов рассеивания в качестве факторов, формирующих общий уровень воздействия на атмосферный воздух (фоновое загрязнение).</w:t>
      </w:r>
    </w:p>
    <w:p w:rsidR="00586477" w:rsidRDefault="00586477">
      <w:bookmarkStart w:id="0" w:name="_GoBack"/>
      <w:bookmarkEnd w:id="0"/>
    </w:p>
    <w:sectPr w:rsidR="0058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3E"/>
    <w:rsid w:val="000903BF"/>
    <w:rsid w:val="00586477"/>
    <w:rsid w:val="005B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2021-04-08T05:49:00Z</dcterms:created>
  <dcterms:modified xsi:type="dcterms:W3CDTF">2021-04-08T05:49:00Z</dcterms:modified>
</cp:coreProperties>
</file>