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A43" w:rsidRPr="000F0DE7" w:rsidRDefault="00254A43" w:rsidP="00BF4B9B">
      <w:pPr>
        <w:autoSpaceDE w:val="0"/>
        <w:autoSpaceDN w:val="0"/>
        <w:adjustRightInd w:val="0"/>
        <w:jc w:val="center"/>
        <w:rPr>
          <w:b/>
          <w:sz w:val="26"/>
          <w:szCs w:val="26"/>
        </w:rPr>
      </w:pPr>
      <w:r w:rsidRPr="000F0DE7">
        <w:rPr>
          <w:b/>
          <w:sz w:val="26"/>
          <w:szCs w:val="26"/>
        </w:rPr>
        <w:t>Продолжается кампания по декларированию доходов за 2023 год</w:t>
      </w:r>
    </w:p>
    <w:p w:rsidR="00254A43" w:rsidRPr="000F0DE7" w:rsidRDefault="00254A43" w:rsidP="00254A43">
      <w:pPr>
        <w:autoSpaceDE w:val="0"/>
        <w:autoSpaceDN w:val="0"/>
        <w:adjustRightInd w:val="0"/>
        <w:ind w:firstLine="567"/>
        <w:jc w:val="both"/>
        <w:rPr>
          <w:b/>
          <w:i/>
          <w:sz w:val="26"/>
          <w:szCs w:val="26"/>
        </w:rPr>
      </w:pPr>
    </w:p>
    <w:p w:rsidR="00254A43" w:rsidRPr="000F0DE7" w:rsidRDefault="00254A43" w:rsidP="00254A43">
      <w:pPr>
        <w:autoSpaceDE w:val="0"/>
        <w:autoSpaceDN w:val="0"/>
        <w:adjustRightInd w:val="0"/>
        <w:ind w:firstLine="567"/>
        <w:jc w:val="center"/>
        <w:rPr>
          <w:b/>
          <w:sz w:val="26"/>
          <w:szCs w:val="26"/>
        </w:rPr>
      </w:pPr>
      <w:r w:rsidRPr="000F0DE7">
        <w:rPr>
          <w:b/>
          <w:sz w:val="26"/>
          <w:szCs w:val="26"/>
        </w:rPr>
        <w:t>В каких случаях представляется декларация по налогу на доходы физических лиц (форма 3-НДФЛ) в 2023 году</w:t>
      </w:r>
    </w:p>
    <w:p w:rsidR="00254A43" w:rsidRPr="000F0DE7" w:rsidRDefault="00254A43" w:rsidP="00254A43">
      <w:pPr>
        <w:autoSpaceDE w:val="0"/>
        <w:autoSpaceDN w:val="0"/>
        <w:adjustRightInd w:val="0"/>
        <w:ind w:firstLine="567"/>
        <w:jc w:val="both"/>
        <w:rPr>
          <w:sz w:val="26"/>
          <w:szCs w:val="26"/>
        </w:rPr>
      </w:pPr>
      <w:r w:rsidRPr="000F0DE7">
        <w:rPr>
          <w:sz w:val="26"/>
          <w:szCs w:val="26"/>
        </w:rPr>
        <w:t>Лица, обязанные представить декларацию по форме 3-НДФЛ за 2023 год:</w:t>
      </w:r>
    </w:p>
    <w:p w:rsidR="00254A43" w:rsidRPr="000F0DE7" w:rsidRDefault="00254A43" w:rsidP="00254A43">
      <w:pPr>
        <w:autoSpaceDE w:val="0"/>
        <w:autoSpaceDN w:val="0"/>
        <w:adjustRightInd w:val="0"/>
        <w:ind w:firstLine="567"/>
        <w:jc w:val="both"/>
        <w:rPr>
          <w:sz w:val="26"/>
          <w:szCs w:val="26"/>
        </w:rPr>
      </w:pPr>
      <w:r w:rsidRPr="000F0DE7">
        <w:rPr>
          <w:sz w:val="26"/>
          <w:szCs w:val="26"/>
        </w:rPr>
        <w:t xml:space="preserve">получившие доход от продажи недвижимого имущества, находившегося в собственности </w:t>
      </w:r>
      <w:proofErr w:type="gramStart"/>
      <w:r w:rsidRPr="000F0DE7">
        <w:rPr>
          <w:sz w:val="26"/>
          <w:szCs w:val="26"/>
        </w:rPr>
        <w:t>менее минимального</w:t>
      </w:r>
      <w:proofErr w:type="gramEnd"/>
      <w:r w:rsidRPr="000F0DE7">
        <w:rPr>
          <w:sz w:val="26"/>
          <w:szCs w:val="26"/>
        </w:rPr>
        <w:t xml:space="preserve"> срока владения и не попадающего под освобождение от налогообложения, а также дохода от реализации имущественных прав (переуступка права требования);</w:t>
      </w:r>
    </w:p>
    <w:p w:rsidR="00254A43" w:rsidRPr="000F0DE7" w:rsidRDefault="00254A43" w:rsidP="00254A43">
      <w:pPr>
        <w:autoSpaceDE w:val="0"/>
        <w:autoSpaceDN w:val="0"/>
        <w:adjustRightInd w:val="0"/>
        <w:ind w:firstLine="567"/>
        <w:jc w:val="both"/>
        <w:rPr>
          <w:sz w:val="26"/>
          <w:szCs w:val="26"/>
        </w:rPr>
      </w:pPr>
      <w:proofErr w:type="gramStart"/>
      <w:r w:rsidRPr="000F0DE7">
        <w:rPr>
          <w:sz w:val="26"/>
          <w:szCs w:val="26"/>
        </w:rPr>
        <w:t xml:space="preserve">получившие в дар от физических лиц, не являющихся близкими родственниками, недвижимого имущества, транспортных средств, акций, долей, паев; </w:t>
      </w:r>
      <w:proofErr w:type="gramEnd"/>
    </w:p>
    <w:p w:rsidR="00254A43" w:rsidRPr="000F0DE7" w:rsidRDefault="00254A43" w:rsidP="00254A43">
      <w:pPr>
        <w:autoSpaceDE w:val="0"/>
        <w:autoSpaceDN w:val="0"/>
        <w:adjustRightInd w:val="0"/>
        <w:ind w:firstLine="567"/>
        <w:jc w:val="both"/>
        <w:rPr>
          <w:sz w:val="26"/>
          <w:szCs w:val="26"/>
        </w:rPr>
      </w:pPr>
      <w:r w:rsidRPr="000F0DE7">
        <w:rPr>
          <w:sz w:val="26"/>
          <w:szCs w:val="26"/>
        </w:rPr>
        <w:t>получившие выигрыши от операторов лотерей, распространителей, организаторов азартных игр, проводимых в букмекерской конторе и тотализаторе - в сумме до 15 000 руб., а также от организаторов азартных игр, не относящихся к букмекерским конторам и тотализаторам;</w:t>
      </w:r>
    </w:p>
    <w:p w:rsidR="00254A43" w:rsidRPr="000F0DE7" w:rsidRDefault="00254A43" w:rsidP="00254A43">
      <w:pPr>
        <w:autoSpaceDE w:val="0"/>
        <w:autoSpaceDN w:val="0"/>
        <w:adjustRightInd w:val="0"/>
        <w:ind w:firstLine="567"/>
        <w:jc w:val="both"/>
        <w:rPr>
          <w:sz w:val="26"/>
          <w:szCs w:val="26"/>
        </w:rPr>
      </w:pPr>
      <w:r w:rsidRPr="000F0DE7">
        <w:rPr>
          <w:sz w:val="26"/>
          <w:szCs w:val="26"/>
        </w:rPr>
        <w:t xml:space="preserve">получившие доходы от источников, находящихся за пределами Российской Федерации. </w:t>
      </w:r>
    </w:p>
    <w:p w:rsidR="00254A43" w:rsidRPr="000F0DE7" w:rsidRDefault="00254A43" w:rsidP="00254A43">
      <w:pPr>
        <w:autoSpaceDE w:val="0"/>
        <w:autoSpaceDN w:val="0"/>
        <w:adjustRightInd w:val="0"/>
        <w:ind w:firstLine="567"/>
        <w:jc w:val="both"/>
        <w:rPr>
          <w:sz w:val="26"/>
          <w:szCs w:val="26"/>
        </w:rPr>
      </w:pPr>
      <w:r w:rsidRPr="000F0DE7">
        <w:rPr>
          <w:sz w:val="26"/>
          <w:szCs w:val="26"/>
        </w:rPr>
        <w:t>получившие вознаграждения от физических лиц и организаций, не являющихся налоговыми агентами, на основе заключенных договоров и договоров гражданско-правового характера, включая доходы по договорам имущественного найма или договорам аренды любого имущества;</w:t>
      </w:r>
    </w:p>
    <w:p w:rsidR="00254A43" w:rsidRPr="000F0DE7" w:rsidRDefault="00254A43" w:rsidP="00254A43">
      <w:pPr>
        <w:autoSpaceDE w:val="0"/>
        <w:autoSpaceDN w:val="0"/>
        <w:adjustRightInd w:val="0"/>
        <w:ind w:firstLine="567"/>
        <w:jc w:val="both"/>
        <w:rPr>
          <w:sz w:val="26"/>
          <w:szCs w:val="26"/>
        </w:rPr>
      </w:pPr>
      <w:r w:rsidRPr="000F0DE7">
        <w:rPr>
          <w:sz w:val="26"/>
          <w:szCs w:val="26"/>
        </w:rPr>
        <w:t>Задекларировать полученные в 2023 году доходы должны также индивидуальные предприниматели, нотариусы, занимающиеся частной практикой, адвокаты, учредившие адвокатские кабинеты, и другие лица, занимающиеся частной практикой.</w:t>
      </w:r>
    </w:p>
    <w:p w:rsidR="00254A43" w:rsidRPr="000F0DE7" w:rsidRDefault="00254A43" w:rsidP="00254A43">
      <w:pPr>
        <w:autoSpaceDE w:val="0"/>
        <w:autoSpaceDN w:val="0"/>
        <w:adjustRightInd w:val="0"/>
        <w:ind w:firstLine="567"/>
        <w:jc w:val="both"/>
        <w:rPr>
          <w:sz w:val="26"/>
          <w:szCs w:val="26"/>
        </w:rPr>
      </w:pPr>
      <w:r w:rsidRPr="000F0DE7">
        <w:rPr>
          <w:sz w:val="26"/>
          <w:szCs w:val="26"/>
        </w:rPr>
        <w:t>Кроме того, при реализации налогоплательщиком права на получение налоговых вычетов (социальные, имущественные, инвестиционные) представляется декларация по форме 3-НДФЛ.</w:t>
      </w:r>
    </w:p>
    <w:p w:rsidR="00254A43" w:rsidRPr="000F0DE7" w:rsidRDefault="00254A43" w:rsidP="00254A43">
      <w:pPr>
        <w:autoSpaceDE w:val="0"/>
        <w:autoSpaceDN w:val="0"/>
        <w:adjustRightInd w:val="0"/>
        <w:ind w:firstLine="567"/>
        <w:jc w:val="both"/>
        <w:rPr>
          <w:sz w:val="26"/>
          <w:szCs w:val="26"/>
        </w:rPr>
      </w:pPr>
      <w:r w:rsidRPr="000F0DE7">
        <w:rPr>
          <w:sz w:val="26"/>
          <w:szCs w:val="26"/>
        </w:rPr>
        <w:t xml:space="preserve">Налогоплательщик, заявивший в налоговой декларации за 2023 год </w:t>
      </w:r>
      <w:proofErr w:type="gramStart"/>
      <w:r w:rsidRPr="000F0DE7">
        <w:rPr>
          <w:sz w:val="26"/>
          <w:szCs w:val="26"/>
        </w:rPr>
        <w:t>доходы, подлежащие декларированию обязан</w:t>
      </w:r>
      <w:proofErr w:type="gramEnd"/>
      <w:r w:rsidRPr="000F0DE7">
        <w:rPr>
          <w:sz w:val="26"/>
          <w:szCs w:val="26"/>
        </w:rPr>
        <w:t xml:space="preserve"> представить такую декларацию в установленный срок - не позднее 2 мая 2024 года.</w:t>
      </w:r>
    </w:p>
    <w:p w:rsidR="00254A43" w:rsidRPr="000F0DE7" w:rsidRDefault="00254A43" w:rsidP="00254A43">
      <w:pPr>
        <w:autoSpaceDE w:val="0"/>
        <w:autoSpaceDN w:val="0"/>
        <w:adjustRightInd w:val="0"/>
        <w:ind w:firstLine="567"/>
        <w:jc w:val="both"/>
        <w:rPr>
          <w:sz w:val="26"/>
          <w:szCs w:val="26"/>
        </w:rPr>
      </w:pPr>
      <w:r w:rsidRPr="000F0DE7">
        <w:rPr>
          <w:sz w:val="26"/>
          <w:szCs w:val="26"/>
        </w:rPr>
        <w:t>Сумма налога на доходы физических лиц, исчисленная на основании налоговой декларации, подлежит уплате не позднее 15.07.2024.</w:t>
      </w:r>
    </w:p>
    <w:p w:rsidR="00254A43" w:rsidRPr="000F0DE7" w:rsidRDefault="00254A43" w:rsidP="00254A43">
      <w:pPr>
        <w:autoSpaceDE w:val="0"/>
        <w:autoSpaceDN w:val="0"/>
        <w:adjustRightInd w:val="0"/>
        <w:ind w:firstLine="567"/>
        <w:jc w:val="both"/>
        <w:rPr>
          <w:sz w:val="26"/>
          <w:szCs w:val="26"/>
        </w:rPr>
      </w:pPr>
      <w:r w:rsidRPr="000F0DE7">
        <w:rPr>
          <w:sz w:val="26"/>
          <w:szCs w:val="26"/>
        </w:rPr>
        <w:t>На граждан, представляющих налоговую декларацию за 2023 год исключительно с целью получения налоговых вычетов по НДФЛ (стандартных, социальных, инвестиционных, имущественных), установленный срок подачи декларации - 2 мая 2024 года - не распространяется.</w:t>
      </w:r>
    </w:p>
    <w:p w:rsidR="00254A43" w:rsidRDefault="00254A43" w:rsidP="00254A43">
      <w:pPr>
        <w:autoSpaceDE w:val="0"/>
        <w:autoSpaceDN w:val="0"/>
        <w:adjustRightInd w:val="0"/>
        <w:ind w:firstLine="567"/>
        <w:jc w:val="both"/>
        <w:rPr>
          <w:sz w:val="26"/>
          <w:szCs w:val="26"/>
        </w:rPr>
      </w:pPr>
      <w:r w:rsidRPr="000F0DE7">
        <w:rPr>
          <w:sz w:val="26"/>
          <w:szCs w:val="26"/>
        </w:rPr>
        <w:t>Такие декларации можно представить в любое время в течение календарного года за предшествующие три года.</w:t>
      </w:r>
    </w:p>
    <w:p w:rsidR="00254A43" w:rsidRPr="000F0DE7" w:rsidRDefault="00254A43" w:rsidP="00254A43">
      <w:pPr>
        <w:autoSpaceDE w:val="0"/>
        <w:autoSpaceDN w:val="0"/>
        <w:adjustRightInd w:val="0"/>
        <w:ind w:firstLine="567"/>
        <w:jc w:val="both"/>
        <w:rPr>
          <w:sz w:val="26"/>
          <w:szCs w:val="26"/>
        </w:rPr>
      </w:pPr>
    </w:p>
    <w:p w:rsidR="00254A43" w:rsidRPr="000F0DE7" w:rsidRDefault="00254A43" w:rsidP="00254A43">
      <w:pPr>
        <w:autoSpaceDE w:val="0"/>
        <w:autoSpaceDN w:val="0"/>
        <w:adjustRightInd w:val="0"/>
        <w:ind w:firstLine="567"/>
        <w:jc w:val="center"/>
        <w:rPr>
          <w:b/>
          <w:sz w:val="26"/>
          <w:szCs w:val="26"/>
        </w:rPr>
      </w:pPr>
      <w:r w:rsidRPr="000F0DE7">
        <w:rPr>
          <w:b/>
          <w:sz w:val="26"/>
          <w:szCs w:val="26"/>
        </w:rPr>
        <w:t>У кого отсутствует обязанность по представлению декларации в отношении полученных в 2023 году доходов</w:t>
      </w:r>
    </w:p>
    <w:p w:rsidR="00254A43" w:rsidRPr="000F0DE7" w:rsidRDefault="00254A43" w:rsidP="00254A43">
      <w:pPr>
        <w:autoSpaceDE w:val="0"/>
        <w:autoSpaceDN w:val="0"/>
        <w:adjustRightInd w:val="0"/>
        <w:ind w:firstLine="567"/>
        <w:jc w:val="both"/>
        <w:rPr>
          <w:bCs/>
          <w:sz w:val="26"/>
          <w:szCs w:val="26"/>
        </w:rPr>
      </w:pPr>
      <w:r w:rsidRPr="000F0DE7">
        <w:rPr>
          <w:bCs/>
          <w:sz w:val="26"/>
          <w:szCs w:val="26"/>
        </w:rPr>
        <w:t xml:space="preserve">Отсутствует обязанность по представлению декларации в отношении </w:t>
      </w:r>
      <w:proofErr w:type="gramStart"/>
      <w:r w:rsidRPr="000F0DE7">
        <w:rPr>
          <w:bCs/>
          <w:sz w:val="26"/>
          <w:szCs w:val="26"/>
        </w:rPr>
        <w:t>полученных</w:t>
      </w:r>
      <w:proofErr w:type="gramEnd"/>
      <w:r w:rsidRPr="000F0DE7">
        <w:rPr>
          <w:bCs/>
          <w:sz w:val="26"/>
          <w:szCs w:val="26"/>
        </w:rPr>
        <w:t xml:space="preserve"> в 2023 году:</w:t>
      </w:r>
    </w:p>
    <w:p w:rsidR="00254A43" w:rsidRPr="000F0DE7" w:rsidRDefault="00254A43" w:rsidP="00254A43">
      <w:pPr>
        <w:autoSpaceDE w:val="0"/>
        <w:autoSpaceDN w:val="0"/>
        <w:adjustRightInd w:val="0"/>
        <w:ind w:firstLine="567"/>
        <w:jc w:val="both"/>
        <w:rPr>
          <w:sz w:val="26"/>
          <w:szCs w:val="26"/>
        </w:rPr>
      </w:pPr>
      <w:r w:rsidRPr="000F0DE7">
        <w:rPr>
          <w:sz w:val="26"/>
          <w:szCs w:val="26"/>
        </w:rPr>
        <w:t xml:space="preserve">доходов от продажи жилья (жилых домов, квартир, комнат, включая приватизированные жилые помещения, садовых домов, земельных участков (долей в них)), находившегося в собственности менее минимального срока владения, если </w:t>
      </w:r>
      <w:r w:rsidRPr="000F0DE7">
        <w:rPr>
          <w:sz w:val="26"/>
          <w:szCs w:val="26"/>
        </w:rPr>
        <w:lastRenderedPageBreak/>
        <w:t xml:space="preserve">стоимость каждого такого объекта или совокупность доходов от продажи нескольких объектов не превышает 1 </w:t>
      </w:r>
      <w:proofErr w:type="gramStart"/>
      <w:r w:rsidRPr="000F0DE7">
        <w:rPr>
          <w:sz w:val="26"/>
          <w:szCs w:val="26"/>
        </w:rPr>
        <w:t>млн</w:t>
      </w:r>
      <w:proofErr w:type="gramEnd"/>
      <w:r w:rsidRPr="000F0DE7">
        <w:rPr>
          <w:sz w:val="26"/>
          <w:szCs w:val="26"/>
        </w:rPr>
        <w:t xml:space="preserve"> руб.;</w:t>
      </w:r>
    </w:p>
    <w:p w:rsidR="00254A43" w:rsidRPr="000F0DE7" w:rsidRDefault="00254A43" w:rsidP="00254A43">
      <w:pPr>
        <w:autoSpaceDE w:val="0"/>
        <w:autoSpaceDN w:val="0"/>
        <w:adjustRightInd w:val="0"/>
        <w:ind w:firstLine="567"/>
        <w:jc w:val="both"/>
        <w:rPr>
          <w:sz w:val="26"/>
          <w:szCs w:val="26"/>
        </w:rPr>
      </w:pPr>
      <w:r w:rsidRPr="000F0DE7">
        <w:rPr>
          <w:sz w:val="26"/>
          <w:szCs w:val="26"/>
        </w:rPr>
        <w:t xml:space="preserve">доходов от продажи иного недвижимого имущества (к примеру, гаража, садового дома, </w:t>
      </w:r>
      <w:proofErr w:type="spellStart"/>
      <w:r w:rsidRPr="000F0DE7">
        <w:rPr>
          <w:sz w:val="26"/>
          <w:szCs w:val="26"/>
        </w:rPr>
        <w:t>машиноместа</w:t>
      </w:r>
      <w:proofErr w:type="spellEnd"/>
      <w:r w:rsidRPr="000F0DE7">
        <w:rPr>
          <w:sz w:val="26"/>
          <w:szCs w:val="26"/>
        </w:rPr>
        <w:t xml:space="preserve"> и т.д.) со сроком нахождения в </w:t>
      </w:r>
      <w:proofErr w:type="gramStart"/>
      <w:r w:rsidRPr="000F0DE7">
        <w:rPr>
          <w:sz w:val="26"/>
          <w:szCs w:val="26"/>
        </w:rPr>
        <w:t>собственности</w:t>
      </w:r>
      <w:proofErr w:type="gramEnd"/>
      <w:r w:rsidRPr="000F0DE7">
        <w:rPr>
          <w:sz w:val="26"/>
          <w:szCs w:val="26"/>
        </w:rPr>
        <w:t xml:space="preserve"> менее установленного предельного срока, если стоимость каждого такого объекта или совокупность доходов от продажи нескольких объектов не превышает 250 тыс. руб.;</w:t>
      </w:r>
    </w:p>
    <w:p w:rsidR="00254A43" w:rsidRPr="000F0DE7" w:rsidRDefault="00254A43" w:rsidP="00254A43">
      <w:pPr>
        <w:autoSpaceDE w:val="0"/>
        <w:autoSpaceDN w:val="0"/>
        <w:adjustRightInd w:val="0"/>
        <w:ind w:firstLine="567"/>
        <w:jc w:val="both"/>
        <w:rPr>
          <w:sz w:val="26"/>
          <w:szCs w:val="26"/>
        </w:rPr>
      </w:pPr>
      <w:r w:rsidRPr="000F0DE7">
        <w:rPr>
          <w:sz w:val="26"/>
          <w:szCs w:val="26"/>
        </w:rPr>
        <w:t>доходов от продажи иного имущества (за исключением ценных бумаг) (к примеру, автомобиля, мотоцикла и т.д.) со сроком нахождения в собственности менее 3 лет, если стоимость каждого такого объекта или совокупность доходов от продажи нескольких объектов не превышает 250 тыс. руб.;</w:t>
      </w:r>
    </w:p>
    <w:p w:rsidR="00254A43" w:rsidRPr="000F0DE7" w:rsidRDefault="00254A43" w:rsidP="00254A43">
      <w:pPr>
        <w:autoSpaceDE w:val="0"/>
        <w:autoSpaceDN w:val="0"/>
        <w:adjustRightInd w:val="0"/>
        <w:ind w:firstLine="567"/>
        <w:jc w:val="both"/>
        <w:rPr>
          <w:sz w:val="26"/>
          <w:szCs w:val="26"/>
        </w:rPr>
      </w:pPr>
      <w:r w:rsidRPr="000F0DE7">
        <w:rPr>
          <w:sz w:val="26"/>
          <w:szCs w:val="26"/>
        </w:rPr>
        <w:t xml:space="preserve">доходов, с которых организацией не </w:t>
      </w:r>
      <w:proofErr w:type="gramStart"/>
      <w:r w:rsidRPr="000F0DE7">
        <w:rPr>
          <w:sz w:val="26"/>
          <w:szCs w:val="26"/>
        </w:rPr>
        <w:t>удержан</w:t>
      </w:r>
      <w:proofErr w:type="gramEnd"/>
      <w:r w:rsidRPr="000F0DE7">
        <w:rPr>
          <w:sz w:val="26"/>
          <w:szCs w:val="26"/>
        </w:rPr>
        <w:t xml:space="preserve"> (полностью или частично) НДФЛ. Уплата налога с таких доходов производится на основании налогового уведомления, выставляемого налоговым органом.</w:t>
      </w:r>
    </w:p>
    <w:p w:rsidR="00254A43" w:rsidRPr="000F0DE7" w:rsidRDefault="00254A43" w:rsidP="00254A43">
      <w:pPr>
        <w:autoSpaceDE w:val="0"/>
        <w:autoSpaceDN w:val="0"/>
        <w:adjustRightInd w:val="0"/>
        <w:ind w:firstLine="567"/>
        <w:jc w:val="both"/>
        <w:rPr>
          <w:b/>
          <w:i/>
          <w:sz w:val="26"/>
          <w:szCs w:val="26"/>
        </w:rPr>
      </w:pPr>
    </w:p>
    <w:p w:rsidR="00254A43" w:rsidRPr="000F0DE7" w:rsidRDefault="00254A43" w:rsidP="00254A43">
      <w:pPr>
        <w:jc w:val="center"/>
        <w:rPr>
          <w:b/>
          <w:sz w:val="26"/>
          <w:szCs w:val="26"/>
        </w:rPr>
      </w:pPr>
      <w:proofErr w:type="spellStart"/>
      <w:r w:rsidRPr="000F0DE7">
        <w:rPr>
          <w:b/>
          <w:sz w:val="26"/>
          <w:szCs w:val="26"/>
        </w:rPr>
        <w:t>Оренбуржцы</w:t>
      </w:r>
      <w:proofErr w:type="spellEnd"/>
      <w:r w:rsidRPr="000F0DE7">
        <w:rPr>
          <w:b/>
          <w:sz w:val="26"/>
          <w:szCs w:val="26"/>
        </w:rPr>
        <w:t xml:space="preserve"> могут воспользоваться льготами</w:t>
      </w:r>
    </w:p>
    <w:p w:rsidR="00254A43" w:rsidRPr="000F0DE7" w:rsidRDefault="00254A43" w:rsidP="00254A43">
      <w:pPr>
        <w:ind w:firstLine="708"/>
        <w:jc w:val="center"/>
        <w:rPr>
          <w:b/>
          <w:sz w:val="26"/>
          <w:szCs w:val="26"/>
        </w:rPr>
      </w:pPr>
      <w:r w:rsidRPr="000F0DE7">
        <w:rPr>
          <w:b/>
          <w:sz w:val="26"/>
          <w:szCs w:val="26"/>
        </w:rPr>
        <w:t>по имущественным налогам</w:t>
      </w:r>
    </w:p>
    <w:p w:rsidR="00254A43" w:rsidRPr="000F0DE7" w:rsidRDefault="00254A43" w:rsidP="00254A43">
      <w:pPr>
        <w:ind w:firstLine="567"/>
        <w:jc w:val="both"/>
        <w:rPr>
          <w:sz w:val="26"/>
          <w:szCs w:val="26"/>
        </w:rPr>
      </w:pPr>
      <w:r w:rsidRPr="000F0DE7">
        <w:rPr>
          <w:sz w:val="26"/>
          <w:szCs w:val="26"/>
        </w:rPr>
        <w:t xml:space="preserve">Управление Федеральной налоговой службы по Оренбургской области напоминает, что во 2 квартале 2024 года начнется массовое исчисление имущественных налогов физических лиц за 2023 год. </w:t>
      </w:r>
    </w:p>
    <w:p w:rsidR="00254A43" w:rsidRPr="000F0DE7" w:rsidRDefault="00254A43" w:rsidP="00254A43">
      <w:pPr>
        <w:ind w:firstLine="567"/>
        <w:jc w:val="both"/>
        <w:rPr>
          <w:sz w:val="26"/>
          <w:szCs w:val="26"/>
        </w:rPr>
      </w:pPr>
      <w:r w:rsidRPr="000F0DE7">
        <w:rPr>
          <w:sz w:val="26"/>
          <w:szCs w:val="26"/>
        </w:rPr>
        <w:t>В соответствии с действующим налоговым законодательством отдельные категории граждан полностью или частично освобождаются от уплаты налога на имущество физических лиц, транспортного и земельного налогов.</w:t>
      </w:r>
    </w:p>
    <w:p w:rsidR="00254A43" w:rsidRPr="000F0DE7" w:rsidRDefault="00254A43" w:rsidP="00254A43">
      <w:pPr>
        <w:ind w:firstLine="567"/>
        <w:jc w:val="both"/>
        <w:rPr>
          <w:sz w:val="26"/>
          <w:szCs w:val="26"/>
        </w:rPr>
      </w:pPr>
      <w:r w:rsidRPr="000F0DE7">
        <w:rPr>
          <w:sz w:val="26"/>
          <w:szCs w:val="26"/>
        </w:rPr>
        <w:t xml:space="preserve">Сведения, подтверждающие льготный статус, поступают в налоговые органы централизованно из Социального фонда Российской Федерации и иных источников в рамках межведомственного взаимодействия, льготы по имущественным налогам предоставляются физическим лицам, как правило, в </w:t>
      </w:r>
      <w:proofErr w:type="spellStart"/>
      <w:r w:rsidRPr="000F0DE7">
        <w:rPr>
          <w:sz w:val="26"/>
          <w:szCs w:val="26"/>
        </w:rPr>
        <w:t>беззаявительном</w:t>
      </w:r>
      <w:proofErr w:type="spellEnd"/>
      <w:r w:rsidRPr="000F0DE7">
        <w:rPr>
          <w:sz w:val="26"/>
          <w:szCs w:val="26"/>
        </w:rPr>
        <w:t xml:space="preserve"> порядке.</w:t>
      </w:r>
    </w:p>
    <w:p w:rsidR="00254A43" w:rsidRPr="000F0DE7" w:rsidRDefault="00254A43" w:rsidP="00254A43">
      <w:pPr>
        <w:ind w:firstLine="567"/>
        <w:jc w:val="both"/>
        <w:rPr>
          <w:sz w:val="26"/>
          <w:szCs w:val="26"/>
        </w:rPr>
      </w:pPr>
      <w:r w:rsidRPr="000F0DE7">
        <w:rPr>
          <w:sz w:val="26"/>
          <w:szCs w:val="26"/>
        </w:rPr>
        <w:t xml:space="preserve">В </w:t>
      </w:r>
      <w:proofErr w:type="spellStart"/>
      <w:r w:rsidRPr="000F0DE7">
        <w:rPr>
          <w:sz w:val="26"/>
          <w:szCs w:val="26"/>
        </w:rPr>
        <w:t>беззаявительном</w:t>
      </w:r>
      <w:proofErr w:type="spellEnd"/>
      <w:r w:rsidRPr="000F0DE7">
        <w:rPr>
          <w:sz w:val="26"/>
          <w:szCs w:val="26"/>
        </w:rPr>
        <w:t xml:space="preserve"> порядке льготы представляются пенсионерам, </w:t>
      </w:r>
      <w:proofErr w:type="spellStart"/>
      <w:r w:rsidRPr="000F0DE7">
        <w:rPr>
          <w:sz w:val="26"/>
          <w:szCs w:val="26"/>
        </w:rPr>
        <w:t>предпенсионерам</w:t>
      </w:r>
      <w:proofErr w:type="spellEnd"/>
      <w:r w:rsidRPr="000F0DE7">
        <w:rPr>
          <w:sz w:val="26"/>
          <w:szCs w:val="26"/>
        </w:rPr>
        <w:t>, инвалидам, ветеранам боевых действий, военнослужащим, лицам, имеющим трех и более несовершеннолетних детей, а также владельцам хозяйственных построек не более 50 кв. метров.</w:t>
      </w:r>
    </w:p>
    <w:p w:rsidR="00254A43" w:rsidRPr="000F0DE7" w:rsidRDefault="00254A43" w:rsidP="00254A43">
      <w:pPr>
        <w:ind w:firstLine="567"/>
        <w:jc w:val="both"/>
        <w:rPr>
          <w:sz w:val="26"/>
          <w:szCs w:val="26"/>
        </w:rPr>
      </w:pPr>
      <w:r w:rsidRPr="000F0DE7">
        <w:rPr>
          <w:sz w:val="26"/>
          <w:szCs w:val="26"/>
        </w:rPr>
        <w:t xml:space="preserve">В случае если в 2023 году налогоплательщик впервые приобрел льготный статус и сведения о нем не отражены в личном кабинете, налоговые органы рекомендуют до 31 марта 2024 года обратиться с заявлением о предоставлении налоговой льготы. </w:t>
      </w:r>
    </w:p>
    <w:p w:rsidR="00254A43" w:rsidRPr="000F0DE7" w:rsidRDefault="00254A43" w:rsidP="00254A43">
      <w:pPr>
        <w:ind w:firstLine="567"/>
        <w:jc w:val="both"/>
        <w:rPr>
          <w:sz w:val="26"/>
          <w:szCs w:val="26"/>
        </w:rPr>
      </w:pPr>
      <w:r w:rsidRPr="000F0DE7">
        <w:rPr>
          <w:sz w:val="26"/>
          <w:szCs w:val="26"/>
        </w:rPr>
        <w:t>Не требуется повторно представлять заявление, если оно уже подавалось и в нем не указывалось, что льгота будет использоваться в ограниченный период времени.</w:t>
      </w:r>
    </w:p>
    <w:p w:rsidR="00254A43" w:rsidRPr="000F0DE7" w:rsidRDefault="00254A43" w:rsidP="00254A43">
      <w:pPr>
        <w:ind w:firstLine="567"/>
        <w:jc w:val="both"/>
        <w:rPr>
          <w:sz w:val="26"/>
          <w:szCs w:val="26"/>
        </w:rPr>
      </w:pPr>
      <w:r w:rsidRPr="000F0DE7">
        <w:rPr>
          <w:sz w:val="26"/>
          <w:szCs w:val="26"/>
        </w:rPr>
        <w:t>Проверить право на применение налоговой льготы поможет интернет-сервис ФНС России «Справочная информация о ставках и льготах по имущественным налогам» (https://www.nalog.ru/rn56/service/tax/).</w:t>
      </w:r>
    </w:p>
    <w:p w:rsidR="00254A43" w:rsidRPr="000F0DE7" w:rsidRDefault="00254A43" w:rsidP="00254A43">
      <w:pPr>
        <w:ind w:firstLine="567"/>
        <w:jc w:val="both"/>
        <w:rPr>
          <w:sz w:val="26"/>
          <w:szCs w:val="26"/>
        </w:rPr>
      </w:pPr>
      <w:r w:rsidRPr="000F0DE7">
        <w:rPr>
          <w:sz w:val="26"/>
          <w:szCs w:val="26"/>
        </w:rPr>
        <w:t>Заявить о своём праве на налоговую льготу можно в любом налоговом органе, через МФЦ, с помощью сервиса «Личный кабинет налогоплательщика для физических лиц» или по почте.</w:t>
      </w:r>
    </w:p>
    <w:p w:rsidR="00254A43" w:rsidRPr="000F0DE7" w:rsidRDefault="00254A43" w:rsidP="00254A43">
      <w:pPr>
        <w:ind w:firstLine="709"/>
        <w:jc w:val="center"/>
        <w:rPr>
          <w:b/>
          <w:sz w:val="26"/>
          <w:szCs w:val="26"/>
        </w:rPr>
      </w:pPr>
    </w:p>
    <w:p w:rsidR="00254A43" w:rsidRPr="000F0DE7" w:rsidRDefault="00254A43" w:rsidP="00254A43">
      <w:pPr>
        <w:autoSpaceDE w:val="0"/>
        <w:autoSpaceDN w:val="0"/>
        <w:adjustRightInd w:val="0"/>
        <w:jc w:val="center"/>
        <w:rPr>
          <w:b/>
          <w:sz w:val="26"/>
          <w:szCs w:val="26"/>
        </w:rPr>
      </w:pPr>
      <w:r w:rsidRPr="000F0DE7">
        <w:rPr>
          <w:b/>
          <w:sz w:val="26"/>
          <w:szCs w:val="26"/>
        </w:rPr>
        <w:t>Упрощен порядок получения социального налогового вычета</w:t>
      </w:r>
    </w:p>
    <w:p w:rsidR="00254A43" w:rsidRPr="000F0DE7" w:rsidRDefault="00254A43" w:rsidP="00254A43">
      <w:pPr>
        <w:autoSpaceDE w:val="0"/>
        <w:autoSpaceDN w:val="0"/>
        <w:adjustRightInd w:val="0"/>
        <w:ind w:firstLine="567"/>
        <w:jc w:val="both"/>
        <w:rPr>
          <w:sz w:val="26"/>
          <w:szCs w:val="26"/>
        </w:rPr>
      </w:pPr>
      <w:r w:rsidRPr="000F0DE7">
        <w:rPr>
          <w:sz w:val="26"/>
          <w:szCs w:val="26"/>
        </w:rPr>
        <w:t>По расходам, понесенным с 1 января 2024 года, получить социальный налоговый вычет можно в упрощенном порядке – без предоставления договора, чека (квитанции).</w:t>
      </w:r>
    </w:p>
    <w:p w:rsidR="00254A43" w:rsidRPr="000F0DE7" w:rsidRDefault="00254A43" w:rsidP="00254A43">
      <w:pPr>
        <w:shd w:val="clear" w:color="auto" w:fill="FFFFFF"/>
        <w:ind w:firstLine="567"/>
        <w:jc w:val="both"/>
        <w:rPr>
          <w:sz w:val="26"/>
          <w:szCs w:val="26"/>
        </w:rPr>
      </w:pPr>
      <w:r w:rsidRPr="000F0DE7">
        <w:rPr>
          <w:sz w:val="26"/>
          <w:szCs w:val="26"/>
        </w:rPr>
        <w:t xml:space="preserve">Нововведение распространяется на следующие расходы: на физкультурно-оздоровительные услуги; медицинские услуги и уплату взносов по договорам </w:t>
      </w:r>
      <w:r w:rsidRPr="000F0DE7">
        <w:rPr>
          <w:sz w:val="26"/>
          <w:szCs w:val="26"/>
        </w:rPr>
        <w:lastRenderedPageBreak/>
        <w:t>добровольного медицинского страхования; обучение; добровольное страхование жизни по договорам, заключенным на срок не менее 5 лет; добровольное пенсионное страхование (негосударственное пенсионное обеспечение).</w:t>
      </w:r>
    </w:p>
    <w:p w:rsidR="00254A43" w:rsidRPr="000F0DE7" w:rsidRDefault="00254A43" w:rsidP="00254A43">
      <w:pPr>
        <w:autoSpaceDE w:val="0"/>
        <w:autoSpaceDN w:val="0"/>
        <w:adjustRightInd w:val="0"/>
        <w:ind w:firstLine="567"/>
        <w:jc w:val="both"/>
        <w:rPr>
          <w:sz w:val="26"/>
          <w:szCs w:val="26"/>
        </w:rPr>
      </w:pPr>
      <w:r w:rsidRPr="000F0DE7">
        <w:rPr>
          <w:sz w:val="26"/>
          <w:szCs w:val="26"/>
        </w:rPr>
        <w:t>Поправки в Налоговый кодекс Российской Федерации внес Федеральный закон от 31.07.2023 № 389-ФЗ. Суть изменений заключается в ведении унифицированных справок, которые заменят все текущие документы, подтверждающие право на социальные налоговые вычеты. Эти справки будут выдаваться организациями и предпринимателями, оказывающими медицинские, образовательные и другие услуги, а также страховыми и физкультурно-спортивными организациями, по расходам, фактически понесенными физлицом после 1 января 2024 года.</w:t>
      </w:r>
    </w:p>
    <w:p w:rsidR="00254A43" w:rsidRPr="000F0DE7" w:rsidRDefault="00254A43" w:rsidP="00254A43">
      <w:pPr>
        <w:autoSpaceDE w:val="0"/>
        <w:autoSpaceDN w:val="0"/>
        <w:adjustRightInd w:val="0"/>
        <w:ind w:firstLine="567"/>
        <w:jc w:val="both"/>
        <w:rPr>
          <w:sz w:val="26"/>
          <w:szCs w:val="26"/>
        </w:rPr>
      </w:pPr>
      <w:r w:rsidRPr="000F0DE7">
        <w:rPr>
          <w:sz w:val="26"/>
          <w:szCs w:val="26"/>
        </w:rPr>
        <w:t>Чтобы получить указанные социальные налоговые вычеты в упрощенном порядке, налогоплательщик должен обратиться в организацию или к предпринимателю, где ему были оказаны соответствующие услуги, с письменным заявлением по установленной форме. На основании такого заявления организация или предприниматель при наличии технической возможности представят сведения о фактических расходах (унифицированную справку об оплате услуг (взносов)) налогоплательщика в налоговый орган.</w:t>
      </w:r>
    </w:p>
    <w:p w:rsidR="00254A43" w:rsidRPr="000F0DE7" w:rsidRDefault="00254A43" w:rsidP="00254A43">
      <w:pPr>
        <w:autoSpaceDE w:val="0"/>
        <w:autoSpaceDN w:val="0"/>
        <w:adjustRightInd w:val="0"/>
        <w:ind w:firstLine="567"/>
        <w:jc w:val="both"/>
        <w:rPr>
          <w:sz w:val="26"/>
          <w:szCs w:val="26"/>
        </w:rPr>
      </w:pPr>
      <w:r w:rsidRPr="000F0DE7">
        <w:rPr>
          <w:sz w:val="26"/>
          <w:szCs w:val="26"/>
        </w:rPr>
        <w:t xml:space="preserve">После чего налогоплательщика в его личном кабинете проинформируют о возможности получения вычета в упрощенном порядке. Налогоплательщик для получения вычета должен через свой личный кабинет представить только </w:t>
      </w:r>
      <w:hyperlink r:id="rId9" w:history="1">
        <w:r w:rsidRPr="000F0DE7">
          <w:rPr>
            <w:sz w:val="26"/>
            <w:szCs w:val="26"/>
          </w:rPr>
          <w:t>заявление</w:t>
        </w:r>
      </w:hyperlink>
      <w:r w:rsidRPr="000F0DE7">
        <w:rPr>
          <w:sz w:val="26"/>
          <w:szCs w:val="26"/>
        </w:rPr>
        <w:t>.</w:t>
      </w:r>
    </w:p>
    <w:p w:rsidR="00254A43" w:rsidRPr="000F0DE7" w:rsidRDefault="00254A43" w:rsidP="00254A43">
      <w:pPr>
        <w:autoSpaceDE w:val="0"/>
        <w:autoSpaceDN w:val="0"/>
        <w:adjustRightInd w:val="0"/>
        <w:ind w:firstLine="567"/>
        <w:jc w:val="both"/>
        <w:rPr>
          <w:sz w:val="26"/>
          <w:szCs w:val="26"/>
        </w:rPr>
      </w:pPr>
      <w:r w:rsidRPr="000F0DE7">
        <w:rPr>
          <w:sz w:val="26"/>
          <w:szCs w:val="26"/>
        </w:rPr>
        <w:t>Воспользоваться налоговым вычетом в упрощенном порядке возможно в 2025 году по расходам, понесенным в 2024 году. При получении вычетов у работодателя – в течение 2024 года.</w:t>
      </w:r>
    </w:p>
    <w:p w:rsidR="00254A43" w:rsidRPr="000F0DE7" w:rsidRDefault="00254A43" w:rsidP="00254A43">
      <w:pPr>
        <w:autoSpaceDE w:val="0"/>
        <w:autoSpaceDN w:val="0"/>
        <w:adjustRightInd w:val="0"/>
        <w:ind w:firstLine="567"/>
        <w:jc w:val="both"/>
        <w:rPr>
          <w:sz w:val="26"/>
          <w:szCs w:val="26"/>
        </w:rPr>
      </w:pPr>
      <w:r w:rsidRPr="000F0DE7">
        <w:rPr>
          <w:sz w:val="26"/>
          <w:szCs w:val="26"/>
        </w:rPr>
        <w:t>Для получения социального вычета по расходам, понесенным до 1 января 2024 года, порядок остается прежним (необходимо представить  комплект подтверждающих документов, как и ранее).</w:t>
      </w:r>
    </w:p>
    <w:p w:rsidR="00254A43" w:rsidRPr="0022220F" w:rsidRDefault="00254A43" w:rsidP="00254A43">
      <w:pPr>
        <w:shd w:val="clear" w:color="auto" w:fill="FFFFFF"/>
        <w:ind w:firstLine="567"/>
        <w:jc w:val="both"/>
        <w:rPr>
          <w:color w:val="auto"/>
          <w:sz w:val="26"/>
          <w:szCs w:val="26"/>
        </w:rPr>
      </w:pPr>
      <w:r w:rsidRPr="000F0DE7">
        <w:rPr>
          <w:sz w:val="26"/>
          <w:szCs w:val="26"/>
        </w:rPr>
        <w:t xml:space="preserve">Подробнее о новом порядке можно узнать на </w:t>
      </w:r>
      <w:proofErr w:type="spellStart"/>
      <w:r w:rsidRPr="000F0DE7">
        <w:rPr>
          <w:sz w:val="26"/>
          <w:szCs w:val="26"/>
        </w:rPr>
        <w:t>промостранице</w:t>
      </w:r>
      <w:proofErr w:type="spellEnd"/>
      <w:r w:rsidRPr="000F0DE7">
        <w:rPr>
          <w:sz w:val="26"/>
          <w:szCs w:val="26"/>
        </w:rPr>
        <w:t xml:space="preserve"> </w:t>
      </w:r>
      <w:hyperlink r:id="rId10" w:tgtFrame="_blank" w:history="1">
        <w:r w:rsidRPr="000F0DE7">
          <w:rPr>
            <w:sz w:val="26"/>
            <w:szCs w:val="26"/>
          </w:rPr>
          <w:t>«Упрощенный порядок получения вычетов по НДФЛ»</w:t>
        </w:r>
      </w:hyperlink>
      <w:r w:rsidRPr="000F0DE7">
        <w:rPr>
          <w:sz w:val="26"/>
          <w:szCs w:val="26"/>
        </w:rPr>
        <w:t xml:space="preserve"> на сайте ФНС России </w:t>
      </w:r>
      <w:r w:rsidRPr="0022220F">
        <w:rPr>
          <w:color w:val="auto"/>
          <w:sz w:val="26"/>
          <w:szCs w:val="26"/>
        </w:rPr>
        <w:t>(</w:t>
      </w:r>
      <w:hyperlink r:id="rId11" w:history="1">
        <w:r w:rsidRPr="0022220F">
          <w:rPr>
            <w:rStyle w:val="a5"/>
            <w:color w:val="auto"/>
            <w:sz w:val="26"/>
            <w:szCs w:val="26"/>
            <w:u w:val="none"/>
          </w:rPr>
          <w:t>https://www.nalog.gov.ru/rn56/ndfl_easy/</w:t>
        </w:r>
      </w:hyperlink>
      <w:r w:rsidRPr="0022220F">
        <w:rPr>
          <w:color w:val="auto"/>
          <w:sz w:val="26"/>
          <w:szCs w:val="26"/>
        </w:rPr>
        <w:t>).</w:t>
      </w:r>
    </w:p>
    <w:p w:rsidR="00254A43" w:rsidRPr="000F0DE7" w:rsidRDefault="00254A43" w:rsidP="00254A43">
      <w:pPr>
        <w:ind w:firstLine="709"/>
        <w:jc w:val="center"/>
        <w:rPr>
          <w:b/>
          <w:sz w:val="26"/>
          <w:szCs w:val="26"/>
        </w:rPr>
      </w:pPr>
    </w:p>
    <w:p w:rsidR="00254A43" w:rsidRPr="000F0DE7" w:rsidRDefault="00254A43" w:rsidP="00254A43">
      <w:pPr>
        <w:jc w:val="center"/>
        <w:rPr>
          <w:b/>
          <w:sz w:val="26"/>
          <w:szCs w:val="26"/>
        </w:rPr>
      </w:pPr>
      <w:r w:rsidRPr="000F0DE7">
        <w:rPr>
          <w:b/>
          <w:sz w:val="26"/>
          <w:szCs w:val="26"/>
        </w:rPr>
        <w:t>Налоговые органы возобновляют реализацию отраслевого проекта «Общественное питание»</w:t>
      </w:r>
    </w:p>
    <w:p w:rsidR="00254A43" w:rsidRPr="000F0DE7" w:rsidRDefault="00254A43" w:rsidP="00254A43">
      <w:pPr>
        <w:ind w:firstLine="567"/>
        <w:jc w:val="both"/>
        <w:rPr>
          <w:sz w:val="26"/>
          <w:szCs w:val="26"/>
        </w:rPr>
      </w:pPr>
      <w:r w:rsidRPr="000F0DE7">
        <w:rPr>
          <w:sz w:val="26"/>
          <w:szCs w:val="26"/>
        </w:rPr>
        <w:t xml:space="preserve">Управление Федеральной налоговой службы по Оренбургской области информирует, что на территории Российской Федерации в 2024 году возобновляется реализация отраслевого проекта «Общественное питание». </w:t>
      </w:r>
      <w:proofErr w:type="gramStart"/>
      <w:r w:rsidRPr="000F0DE7">
        <w:rPr>
          <w:sz w:val="26"/>
          <w:szCs w:val="26"/>
        </w:rPr>
        <w:t>Целью реализации проекта в отношении субъектов предпринимательской деятельности, оказывающих услуги общественного питания, является побуждение повсеместного применения ими в установленных законом случаях контрольно-кассовой техники, увеличение выручки, фиксируемой с применением контрольно-кассовой техники, и как следствие повышение роста доходов бюджета за счёт сокращения теневого оборота рынка общественного питания и создания равных, конкурентных условий ведения бизнеса.</w:t>
      </w:r>
      <w:proofErr w:type="gramEnd"/>
    </w:p>
    <w:p w:rsidR="00254A43" w:rsidRPr="000F0DE7" w:rsidRDefault="00254A43" w:rsidP="00254A43">
      <w:pPr>
        <w:ind w:firstLine="567"/>
        <w:jc w:val="both"/>
        <w:rPr>
          <w:sz w:val="26"/>
          <w:szCs w:val="26"/>
        </w:rPr>
      </w:pPr>
      <w:r w:rsidRPr="000F0DE7">
        <w:rPr>
          <w:sz w:val="26"/>
          <w:szCs w:val="26"/>
        </w:rPr>
        <w:t>Следует учитывать, что организации и индивидуальные предприниматели обязаны применять контрольно-кассовую технику, включенную в реестр (п. 1 ст. 1.2 Федерального закона от 22.05.2003 № 54-ФЗ</w:t>
      </w:r>
      <w:proofErr w:type="gramStart"/>
      <w:r w:rsidRPr="000F0DE7">
        <w:rPr>
          <w:sz w:val="26"/>
          <w:szCs w:val="26"/>
        </w:rPr>
        <w:t xml:space="preserve"> )</w:t>
      </w:r>
      <w:proofErr w:type="gramEnd"/>
      <w:r w:rsidRPr="000F0DE7">
        <w:rPr>
          <w:sz w:val="26"/>
          <w:szCs w:val="26"/>
        </w:rPr>
        <w:t>.</w:t>
      </w:r>
    </w:p>
    <w:p w:rsidR="00254A43" w:rsidRPr="000F0DE7" w:rsidRDefault="00254A43" w:rsidP="00254A43">
      <w:pPr>
        <w:ind w:firstLine="567"/>
        <w:jc w:val="both"/>
        <w:rPr>
          <w:sz w:val="26"/>
          <w:szCs w:val="26"/>
        </w:rPr>
      </w:pPr>
      <w:r w:rsidRPr="000F0DE7">
        <w:rPr>
          <w:sz w:val="26"/>
          <w:szCs w:val="26"/>
        </w:rPr>
        <w:t xml:space="preserve">При расчете пользователь обязан выдать кассовый чек или бланк строгой отчетности на бумаге. Если до момента расчета покупатель (клиент) предоставил номер телефона или адрес электронной почты, то кассовый чек или бланк строгой </w:t>
      </w:r>
      <w:r w:rsidRPr="000F0DE7">
        <w:rPr>
          <w:sz w:val="26"/>
          <w:szCs w:val="26"/>
        </w:rPr>
        <w:lastRenderedPageBreak/>
        <w:t>отчетности необходимо направить ему в электронной форме, если иное не установлено Федеральным законом № 54-ФЗ.</w:t>
      </w:r>
    </w:p>
    <w:p w:rsidR="00254A43" w:rsidRPr="000F0DE7" w:rsidRDefault="00254A43" w:rsidP="00254A43">
      <w:pPr>
        <w:ind w:firstLine="567"/>
        <w:jc w:val="both"/>
        <w:rPr>
          <w:sz w:val="26"/>
          <w:szCs w:val="26"/>
        </w:rPr>
      </w:pPr>
      <w:r w:rsidRPr="000F0DE7">
        <w:rPr>
          <w:sz w:val="26"/>
          <w:szCs w:val="26"/>
        </w:rPr>
        <w:t xml:space="preserve">Налоговыми органами на постоянной основе осуществляется мониторинг расчетов в сфере общественного питания и используется </w:t>
      </w:r>
      <w:proofErr w:type="gramStart"/>
      <w:r w:rsidRPr="000F0DE7">
        <w:rPr>
          <w:sz w:val="26"/>
          <w:szCs w:val="26"/>
        </w:rPr>
        <w:t>риск-ориентированный</w:t>
      </w:r>
      <w:proofErr w:type="gramEnd"/>
      <w:r w:rsidRPr="000F0DE7">
        <w:rPr>
          <w:sz w:val="26"/>
          <w:szCs w:val="26"/>
        </w:rPr>
        <w:t xml:space="preserve"> подход при отборе налогоплательщиков для проведения контрольных мероприятий. Это означает, что проверки будут проводиться только в отношении недобросовестных налогоплательщиков сферы общепита, не соблюдающих требования законодательства Российской Федерации о применении контрольно-кассовой техники.</w:t>
      </w:r>
    </w:p>
    <w:p w:rsidR="00254A43" w:rsidRPr="000F0DE7" w:rsidRDefault="00254A43" w:rsidP="00254A43">
      <w:pPr>
        <w:ind w:firstLine="567"/>
        <w:jc w:val="both"/>
        <w:rPr>
          <w:sz w:val="26"/>
          <w:szCs w:val="26"/>
        </w:rPr>
      </w:pPr>
      <w:r w:rsidRPr="000F0DE7">
        <w:rPr>
          <w:sz w:val="26"/>
          <w:szCs w:val="26"/>
        </w:rPr>
        <w:t>Если в ходе своей деятельности налогоплательщик сам выявил нарушение законодательства Российской Федерации о применении контрольно-кассовой техники при осуществлении расчетов, исправить такое нарушение можно с помощью чека коррекции. Порядок формирования чеков коррекции содержится в методических указаниях по формированию фискальных документов, размещенных на сайте ФНС России в разделе «Методические указания». Это поможет избежать ответственности в случае, если чек коррекции будет сформирован до того, как о нарушении станет известно налоговым органам.</w:t>
      </w:r>
    </w:p>
    <w:p w:rsidR="00254A43" w:rsidRPr="000F0DE7" w:rsidRDefault="00254A43" w:rsidP="00254A43">
      <w:pPr>
        <w:ind w:firstLine="567"/>
        <w:jc w:val="both"/>
        <w:rPr>
          <w:sz w:val="26"/>
          <w:szCs w:val="26"/>
        </w:rPr>
      </w:pPr>
      <w:r w:rsidRPr="000F0DE7">
        <w:rPr>
          <w:sz w:val="26"/>
          <w:szCs w:val="26"/>
        </w:rPr>
        <w:t>За нарушение законодательства Российской Федерации о применении контрольно-кассовой техники статьей 14.5 Кодекса Российской Федерации об административных правонарушениях (КоАП) предусмотрена административная ответственность.</w:t>
      </w:r>
    </w:p>
    <w:p w:rsidR="00254A43" w:rsidRPr="000F0DE7" w:rsidRDefault="00254A43" w:rsidP="00254A43">
      <w:pPr>
        <w:ind w:firstLine="567"/>
        <w:jc w:val="both"/>
        <w:rPr>
          <w:sz w:val="26"/>
          <w:szCs w:val="26"/>
        </w:rPr>
      </w:pPr>
      <w:r w:rsidRPr="000F0DE7">
        <w:rPr>
          <w:sz w:val="26"/>
          <w:szCs w:val="26"/>
        </w:rPr>
        <w:t>По вопросам применения контрольно-кассовой техники можно обратиться в Управление по телефону: (3532) 32-36-01 (доб. 1210 или 1215) или 8-800-222-22-22.</w:t>
      </w:r>
    </w:p>
    <w:p w:rsidR="00254A43" w:rsidRPr="000F0DE7" w:rsidRDefault="00254A43" w:rsidP="00254A43">
      <w:pPr>
        <w:ind w:firstLine="709"/>
        <w:jc w:val="both"/>
        <w:rPr>
          <w:sz w:val="26"/>
          <w:szCs w:val="26"/>
        </w:rPr>
      </w:pPr>
    </w:p>
    <w:p w:rsidR="00254A43" w:rsidRPr="000F0DE7" w:rsidRDefault="00254A43" w:rsidP="00254A43">
      <w:pPr>
        <w:jc w:val="center"/>
        <w:rPr>
          <w:b/>
          <w:sz w:val="26"/>
          <w:szCs w:val="26"/>
        </w:rPr>
      </w:pPr>
      <w:r w:rsidRPr="000F0DE7">
        <w:rPr>
          <w:b/>
          <w:sz w:val="26"/>
          <w:szCs w:val="26"/>
        </w:rPr>
        <w:t xml:space="preserve">Благодаря новому сервису налоговой службы бизнесу теперь проще оформить электронную подпись </w:t>
      </w:r>
    </w:p>
    <w:p w:rsidR="00254A43" w:rsidRPr="000F0DE7" w:rsidRDefault="00254A43" w:rsidP="00254A43">
      <w:pPr>
        <w:ind w:firstLine="567"/>
        <w:jc w:val="both"/>
        <w:rPr>
          <w:sz w:val="26"/>
          <w:szCs w:val="26"/>
        </w:rPr>
      </w:pPr>
      <w:r w:rsidRPr="000F0DE7">
        <w:rPr>
          <w:sz w:val="26"/>
          <w:szCs w:val="26"/>
        </w:rPr>
        <w:t xml:space="preserve">Юридические лица и индивидуальные предприниматели теперь могут оформить квалифицированную электронную подпись по биометрии, не обращаясь в Удостоверяющий центр ФНС России лично. Услуга реализована ФНС России и Центром Биометрических Технологий по поручению вице-премьера Дмитрия Григоренко и стала первым шагом формирования </w:t>
      </w:r>
      <w:proofErr w:type="spellStart"/>
      <w:r w:rsidRPr="000F0DE7">
        <w:rPr>
          <w:sz w:val="26"/>
          <w:szCs w:val="26"/>
        </w:rPr>
        <w:t>суперсервиса</w:t>
      </w:r>
      <w:proofErr w:type="spellEnd"/>
      <w:r w:rsidRPr="000F0DE7">
        <w:rPr>
          <w:sz w:val="26"/>
          <w:szCs w:val="26"/>
        </w:rPr>
        <w:t xml:space="preserve"> «Старт бизнеса онлайн».</w:t>
      </w:r>
    </w:p>
    <w:p w:rsidR="00254A43" w:rsidRPr="000F0DE7" w:rsidRDefault="00254A43" w:rsidP="00254A43">
      <w:pPr>
        <w:ind w:firstLine="567"/>
        <w:jc w:val="both"/>
        <w:rPr>
          <w:sz w:val="26"/>
          <w:szCs w:val="26"/>
        </w:rPr>
      </w:pPr>
      <w:r w:rsidRPr="000F0DE7">
        <w:rPr>
          <w:sz w:val="26"/>
          <w:szCs w:val="26"/>
        </w:rPr>
        <w:t xml:space="preserve">Оформить КЭП могут руководители юридического лица (лица, имеющие право действовать от имени организации без доверенности) и индивидуальные предприниматели.  </w:t>
      </w:r>
    </w:p>
    <w:p w:rsidR="00254A43" w:rsidRPr="000F0DE7" w:rsidRDefault="00254A43" w:rsidP="00254A43">
      <w:pPr>
        <w:ind w:firstLine="567"/>
        <w:jc w:val="both"/>
        <w:rPr>
          <w:sz w:val="26"/>
          <w:szCs w:val="26"/>
        </w:rPr>
      </w:pPr>
      <w:r w:rsidRPr="000F0DE7">
        <w:rPr>
          <w:sz w:val="26"/>
          <w:szCs w:val="26"/>
        </w:rPr>
        <w:t xml:space="preserve">Для оформления квалифицированной электронной подписи по биометрии потребуется: </w:t>
      </w:r>
    </w:p>
    <w:p w:rsidR="00254A43" w:rsidRPr="000F0DE7" w:rsidRDefault="00254A43" w:rsidP="00254A43">
      <w:pPr>
        <w:ind w:firstLine="567"/>
        <w:jc w:val="both"/>
        <w:rPr>
          <w:sz w:val="26"/>
          <w:szCs w:val="26"/>
        </w:rPr>
      </w:pPr>
      <w:r w:rsidRPr="000F0DE7">
        <w:rPr>
          <w:sz w:val="26"/>
          <w:szCs w:val="26"/>
        </w:rPr>
        <w:t xml:space="preserve">подтверждённая учётная запись на портале </w:t>
      </w:r>
      <w:proofErr w:type="spellStart"/>
      <w:r w:rsidRPr="000F0DE7">
        <w:rPr>
          <w:sz w:val="26"/>
          <w:szCs w:val="26"/>
        </w:rPr>
        <w:t>госуслуг</w:t>
      </w:r>
      <w:proofErr w:type="spellEnd"/>
      <w:r w:rsidRPr="000F0DE7">
        <w:rPr>
          <w:sz w:val="26"/>
          <w:szCs w:val="26"/>
        </w:rPr>
        <w:t xml:space="preserve">; </w:t>
      </w:r>
    </w:p>
    <w:p w:rsidR="00254A43" w:rsidRPr="000F0DE7" w:rsidRDefault="00254A43" w:rsidP="00254A43">
      <w:pPr>
        <w:ind w:firstLine="567"/>
        <w:jc w:val="both"/>
        <w:rPr>
          <w:sz w:val="26"/>
          <w:szCs w:val="26"/>
        </w:rPr>
      </w:pPr>
      <w:r w:rsidRPr="000F0DE7">
        <w:rPr>
          <w:sz w:val="26"/>
          <w:szCs w:val="26"/>
        </w:rPr>
        <w:t>подтверждённая регистрация в Единой биометрической системе. Её можно зарегистрировать в банке из списка;</w:t>
      </w:r>
    </w:p>
    <w:p w:rsidR="00254A43" w:rsidRPr="000F0DE7" w:rsidRDefault="00254A43" w:rsidP="00254A43">
      <w:pPr>
        <w:ind w:firstLine="567"/>
        <w:jc w:val="both"/>
        <w:rPr>
          <w:sz w:val="26"/>
          <w:szCs w:val="26"/>
        </w:rPr>
      </w:pPr>
      <w:r w:rsidRPr="000F0DE7">
        <w:rPr>
          <w:sz w:val="26"/>
          <w:szCs w:val="26"/>
        </w:rPr>
        <w:t>компьютер или ноутбук с камерой и микрофоном, а также установленными на нем средствами электронной подписи;</w:t>
      </w:r>
    </w:p>
    <w:p w:rsidR="00254A43" w:rsidRPr="000F0DE7" w:rsidRDefault="00254A43" w:rsidP="00254A43">
      <w:pPr>
        <w:ind w:firstLine="567"/>
        <w:jc w:val="both"/>
        <w:rPr>
          <w:sz w:val="26"/>
          <w:szCs w:val="26"/>
        </w:rPr>
      </w:pPr>
      <w:r w:rsidRPr="000F0DE7">
        <w:rPr>
          <w:sz w:val="26"/>
          <w:szCs w:val="26"/>
        </w:rPr>
        <w:t>сертифицированный ФСБ России или ФСТЭК России электронный носитель (</w:t>
      </w:r>
      <w:proofErr w:type="spellStart"/>
      <w:r w:rsidRPr="000F0DE7">
        <w:rPr>
          <w:sz w:val="26"/>
          <w:szCs w:val="26"/>
        </w:rPr>
        <w:t>токен</w:t>
      </w:r>
      <w:proofErr w:type="spellEnd"/>
      <w:r w:rsidRPr="000F0DE7">
        <w:rPr>
          <w:sz w:val="26"/>
          <w:szCs w:val="26"/>
        </w:rPr>
        <w:t>) для записи ключей электронной подписи.</w:t>
      </w:r>
    </w:p>
    <w:p w:rsidR="00254A43" w:rsidRPr="000F0DE7" w:rsidRDefault="00254A43" w:rsidP="00254A43">
      <w:pPr>
        <w:ind w:firstLine="567"/>
        <w:jc w:val="both"/>
        <w:rPr>
          <w:sz w:val="26"/>
          <w:szCs w:val="26"/>
        </w:rPr>
      </w:pPr>
      <w:r w:rsidRPr="000F0DE7">
        <w:rPr>
          <w:sz w:val="26"/>
          <w:szCs w:val="26"/>
        </w:rPr>
        <w:t xml:space="preserve">Оформить подпись можно на официальном сайте ФНС России. Организации - в разделе «Юридические лица» – «Личный кабинет» – «Выпустить сертификат ЭП с помощью ЕСИА и ЕБС», индивидуальные предприниматели - в «Личном кабинете налогоплательщика – индивидуального предпринимателя» в разделе «Услуги. </w:t>
      </w:r>
      <w:r w:rsidRPr="000F0DE7">
        <w:rPr>
          <w:sz w:val="26"/>
          <w:szCs w:val="26"/>
        </w:rPr>
        <w:lastRenderedPageBreak/>
        <w:t xml:space="preserve">Сервисы» - «Получение КЭП» - «Получить сертификат ЭП» - «Дистанционно с использованием биометрии». Авторизоваться в Личном кабинете ИП можно как с помощью логина и пароля, так и через учетную запись </w:t>
      </w:r>
      <w:proofErr w:type="spellStart"/>
      <w:r w:rsidRPr="000F0DE7">
        <w:rPr>
          <w:sz w:val="26"/>
          <w:szCs w:val="26"/>
        </w:rPr>
        <w:t>госуслуг</w:t>
      </w:r>
      <w:proofErr w:type="spellEnd"/>
      <w:r w:rsidRPr="000F0DE7">
        <w:rPr>
          <w:sz w:val="26"/>
          <w:szCs w:val="26"/>
        </w:rPr>
        <w:t>.</w:t>
      </w:r>
    </w:p>
    <w:p w:rsidR="00254A43" w:rsidRPr="000F0DE7" w:rsidRDefault="00254A43" w:rsidP="00254A43">
      <w:pPr>
        <w:ind w:firstLine="567"/>
        <w:jc w:val="both"/>
        <w:rPr>
          <w:sz w:val="26"/>
          <w:szCs w:val="26"/>
        </w:rPr>
      </w:pPr>
      <w:r w:rsidRPr="000F0DE7">
        <w:rPr>
          <w:sz w:val="26"/>
          <w:szCs w:val="26"/>
        </w:rPr>
        <w:t>В процессе оформления подписи пользователю необходимо:</w:t>
      </w:r>
    </w:p>
    <w:p w:rsidR="00254A43" w:rsidRPr="000F0DE7" w:rsidRDefault="00254A43" w:rsidP="00254A43">
      <w:pPr>
        <w:ind w:firstLine="567"/>
        <w:jc w:val="both"/>
        <w:rPr>
          <w:sz w:val="26"/>
          <w:szCs w:val="26"/>
        </w:rPr>
      </w:pPr>
      <w:r w:rsidRPr="000F0DE7">
        <w:rPr>
          <w:sz w:val="26"/>
          <w:szCs w:val="26"/>
        </w:rPr>
        <w:t>1.</w:t>
      </w:r>
      <w:r w:rsidRPr="000F0DE7">
        <w:rPr>
          <w:sz w:val="26"/>
          <w:szCs w:val="26"/>
        </w:rPr>
        <w:tab/>
        <w:t xml:space="preserve">Авторизоваться через </w:t>
      </w:r>
      <w:proofErr w:type="spellStart"/>
      <w:r w:rsidRPr="000F0DE7">
        <w:rPr>
          <w:sz w:val="26"/>
          <w:szCs w:val="26"/>
        </w:rPr>
        <w:t>госуслуги</w:t>
      </w:r>
      <w:proofErr w:type="spellEnd"/>
      <w:r w:rsidRPr="000F0DE7">
        <w:rPr>
          <w:sz w:val="26"/>
          <w:szCs w:val="26"/>
        </w:rPr>
        <w:t xml:space="preserve"> (ЕСИА) и подтвердить свою личность через ЕБС;</w:t>
      </w:r>
    </w:p>
    <w:p w:rsidR="00254A43" w:rsidRPr="000F0DE7" w:rsidRDefault="00254A43" w:rsidP="00254A43">
      <w:pPr>
        <w:ind w:firstLine="567"/>
        <w:jc w:val="both"/>
        <w:rPr>
          <w:sz w:val="26"/>
          <w:szCs w:val="26"/>
        </w:rPr>
      </w:pPr>
      <w:r w:rsidRPr="000F0DE7">
        <w:rPr>
          <w:sz w:val="26"/>
          <w:szCs w:val="26"/>
        </w:rPr>
        <w:t>2.</w:t>
      </w:r>
      <w:r w:rsidRPr="000F0DE7">
        <w:rPr>
          <w:sz w:val="26"/>
          <w:szCs w:val="26"/>
        </w:rPr>
        <w:tab/>
        <w:t xml:space="preserve">Проверить и при необходимости скорректировать данные </w:t>
      </w:r>
      <w:proofErr w:type="spellStart"/>
      <w:r w:rsidRPr="000F0DE7">
        <w:rPr>
          <w:sz w:val="26"/>
          <w:szCs w:val="26"/>
        </w:rPr>
        <w:t>предзаполненного</w:t>
      </w:r>
      <w:proofErr w:type="spellEnd"/>
      <w:r w:rsidRPr="000F0DE7">
        <w:rPr>
          <w:sz w:val="26"/>
          <w:szCs w:val="26"/>
        </w:rPr>
        <w:t xml:space="preserve"> заявления на получение сертификата;</w:t>
      </w:r>
    </w:p>
    <w:p w:rsidR="00254A43" w:rsidRPr="000F0DE7" w:rsidRDefault="00254A43" w:rsidP="00254A43">
      <w:pPr>
        <w:ind w:firstLine="567"/>
        <w:jc w:val="both"/>
        <w:rPr>
          <w:sz w:val="26"/>
          <w:szCs w:val="26"/>
        </w:rPr>
      </w:pPr>
      <w:r w:rsidRPr="000F0DE7">
        <w:rPr>
          <w:sz w:val="26"/>
          <w:szCs w:val="26"/>
        </w:rPr>
        <w:t>3.</w:t>
      </w:r>
      <w:r w:rsidRPr="000F0DE7">
        <w:rPr>
          <w:sz w:val="26"/>
          <w:szCs w:val="26"/>
        </w:rPr>
        <w:tab/>
        <w:t>Сформировать ключи электронный подписи, дождаться выпуска соответствующего сертификата и после ознакомления с его содержимым - записать сертификат на электронный носитель (</w:t>
      </w:r>
      <w:proofErr w:type="spellStart"/>
      <w:r w:rsidRPr="000F0DE7">
        <w:rPr>
          <w:sz w:val="26"/>
          <w:szCs w:val="26"/>
        </w:rPr>
        <w:t>токен</w:t>
      </w:r>
      <w:proofErr w:type="spellEnd"/>
      <w:r w:rsidRPr="000F0DE7">
        <w:rPr>
          <w:sz w:val="26"/>
          <w:szCs w:val="26"/>
        </w:rPr>
        <w:t>).</w:t>
      </w:r>
    </w:p>
    <w:p w:rsidR="00254A43" w:rsidRPr="000F0DE7" w:rsidRDefault="00254A43" w:rsidP="00254A43">
      <w:pPr>
        <w:ind w:firstLine="567"/>
        <w:jc w:val="both"/>
        <w:rPr>
          <w:sz w:val="26"/>
          <w:szCs w:val="26"/>
        </w:rPr>
      </w:pPr>
      <w:r w:rsidRPr="000F0DE7">
        <w:rPr>
          <w:sz w:val="26"/>
          <w:szCs w:val="26"/>
        </w:rPr>
        <w:t xml:space="preserve">Весь процесс занимает несколько минут. </w:t>
      </w:r>
    </w:p>
    <w:p w:rsidR="00254A43" w:rsidRPr="000F0DE7" w:rsidRDefault="00254A43" w:rsidP="00254A43">
      <w:pPr>
        <w:autoSpaceDE w:val="0"/>
        <w:autoSpaceDN w:val="0"/>
        <w:adjustRightInd w:val="0"/>
        <w:ind w:firstLine="708"/>
        <w:jc w:val="center"/>
        <w:rPr>
          <w:b/>
          <w:sz w:val="26"/>
          <w:szCs w:val="26"/>
        </w:rPr>
      </w:pPr>
    </w:p>
    <w:p w:rsidR="00254A43" w:rsidRPr="000F0DE7" w:rsidRDefault="00254A43" w:rsidP="00254A43">
      <w:pPr>
        <w:jc w:val="center"/>
        <w:rPr>
          <w:b/>
          <w:sz w:val="26"/>
          <w:szCs w:val="26"/>
        </w:rPr>
      </w:pPr>
      <w:r w:rsidRPr="000F0DE7">
        <w:rPr>
          <w:b/>
          <w:sz w:val="26"/>
          <w:szCs w:val="26"/>
        </w:rPr>
        <w:t>Проверить статус налогоплательщика НПД поможет специальный сервис ФНС России</w:t>
      </w:r>
    </w:p>
    <w:p w:rsidR="00254A43" w:rsidRPr="000F0DE7" w:rsidRDefault="00254A43" w:rsidP="00254A43">
      <w:pPr>
        <w:ind w:firstLine="567"/>
        <w:jc w:val="both"/>
        <w:rPr>
          <w:sz w:val="26"/>
          <w:szCs w:val="26"/>
        </w:rPr>
      </w:pPr>
      <w:r w:rsidRPr="000F0DE7">
        <w:rPr>
          <w:sz w:val="26"/>
          <w:szCs w:val="26"/>
        </w:rPr>
        <w:t>Электронный сервис «Проверить статус налогоплательщика налога на профессиональный доход» (НПД), размещенный на сайте ФНС России (https://npd.nalog.ru/check-status/), позволит узнать зарегистрирован ли гражданин в качестве «</w:t>
      </w:r>
      <w:proofErr w:type="spellStart"/>
      <w:r w:rsidRPr="000F0DE7">
        <w:rPr>
          <w:sz w:val="26"/>
          <w:szCs w:val="26"/>
        </w:rPr>
        <w:t>самозанятого</w:t>
      </w:r>
      <w:proofErr w:type="spellEnd"/>
      <w:r w:rsidRPr="000F0DE7">
        <w:rPr>
          <w:sz w:val="26"/>
          <w:szCs w:val="26"/>
        </w:rPr>
        <w:t>», при работе с которым предпринимателям и юридическим лицам можно учитывать в расходах сформированные им чеки.</w:t>
      </w:r>
    </w:p>
    <w:p w:rsidR="00254A43" w:rsidRPr="000F0DE7" w:rsidRDefault="00254A43" w:rsidP="00254A43">
      <w:pPr>
        <w:ind w:firstLine="567"/>
        <w:jc w:val="both"/>
        <w:rPr>
          <w:sz w:val="26"/>
          <w:szCs w:val="26"/>
        </w:rPr>
      </w:pPr>
      <w:r w:rsidRPr="000F0DE7">
        <w:rPr>
          <w:sz w:val="26"/>
          <w:szCs w:val="26"/>
        </w:rPr>
        <w:t>Сервис бесплатный и не требует регистрации. Для получения информации о статусе «</w:t>
      </w:r>
      <w:proofErr w:type="spellStart"/>
      <w:r w:rsidRPr="000F0DE7">
        <w:rPr>
          <w:sz w:val="26"/>
          <w:szCs w:val="26"/>
        </w:rPr>
        <w:t>самозанятого</w:t>
      </w:r>
      <w:proofErr w:type="spellEnd"/>
      <w:r w:rsidRPr="000F0DE7">
        <w:rPr>
          <w:sz w:val="26"/>
          <w:szCs w:val="26"/>
        </w:rPr>
        <w:t>» достаточно ввести его ИНН и указать дату, на которую нужно узнать статус.</w:t>
      </w:r>
    </w:p>
    <w:p w:rsidR="00254A43" w:rsidRPr="000F0DE7" w:rsidRDefault="00254A43" w:rsidP="00254A43">
      <w:pPr>
        <w:ind w:firstLine="567"/>
        <w:jc w:val="both"/>
        <w:rPr>
          <w:sz w:val="26"/>
          <w:szCs w:val="26"/>
        </w:rPr>
      </w:pPr>
      <w:r w:rsidRPr="000F0DE7">
        <w:rPr>
          <w:sz w:val="26"/>
          <w:szCs w:val="26"/>
        </w:rPr>
        <w:t>Обращаем внимание, чтобы использовать специальный налоговый режим нужно пройти регистрацию и получить подтверждение. Без регистрации применение налогового режима и формирование чеков невозможно.</w:t>
      </w:r>
    </w:p>
    <w:p w:rsidR="00254A43" w:rsidRPr="000F0DE7" w:rsidRDefault="00254A43" w:rsidP="00254A43">
      <w:pPr>
        <w:ind w:firstLine="567"/>
        <w:jc w:val="both"/>
        <w:rPr>
          <w:sz w:val="26"/>
          <w:szCs w:val="26"/>
        </w:rPr>
      </w:pPr>
      <w:r w:rsidRPr="000F0DE7">
        <w:rPr>
          <w:sz w:val="26"/>
          <w:szCs w:val="26"/>
        </w:rPr>
        <w:t>Взаимодействие между плательщиками НПД и налоговыми органами происходит удаленно посредством использования мобильного приложения «Мой налог». Функционал данного приложения позволяет налогоплательщикам получать в электронном виде заверенные электронной подписью ФНС справки о постановке на учет физического лица в качестве плательщика НПД, а также справки о состоянии расчетов (доходах) по указанному налогу.</w:t>
      </w:r>
    </w:p>
    <w:p w:rsidR="00254A43" w:rsidRPr="000F0DE7" w:rsidRDefault="00254A43" w:rsidP="00254A43">
      <w:pPr>
        <w:ind w:firstLine="567"/>
        <w:jc w:val="both"/>
        <w:rPr>
          <w:sz w:val="26"/>
          <w:szCs w:val="26"/>
        </w:rPr>
      </w:pPr>
      <w:r w:rsidRPr="000F0DE7">
        <w:rPr>
          <w:sz w:val="26"/>
          <w:szCs w:val="26"/>
        </w:rPr>
        <w:t>Применять специальный налоговый режим «Налог на профессиональный доход» могут физические лица, а также индивидуальные предприниматели, не имеющие наемных работников по трудовому договору. Они могут осуществлять реализацию собственных товаров (работ, услуг, имущественных прав), местом ведения деятельности является территория любого из субъектов Российской Федерации.</w:t>
      </w:r>
    </w:p>
    <w:p w:rsidR="00254A43" w:rsidRPr="000F0DE7" w:rsidRDefault="00254A43" w:rsidP="00254A43">
      <w:pPr>
        <w:ind w:firstLine="709"/>
        <w:jc w:val="both"/>
        <w:rPr>
          <w:b/>
          <w:sz w:val="26"/>
          <w:szCs w:val="26"/>
        </w:rPr>
      </w:pPr>
    </w:p>
    <w:p w:rsidR="00254A43" w:rsidRPr="000F0DE7" w:rsidRDefault="00254A43" w:rsidP="00254A43">
      <w:pPr>
        <w:jc w:val="center"/>
        <w:rPr>
          <w:b/>
          <w:sz w:val="26"/>
          <w:szCs w:val="26"/>
        </w:rPr>
      </w:pPr>
      <w:r w:rsidRPr="000F0DE7">
        <w:rPr>
          <w:b/>
          <w:sz w:val="26"/>
          <w:szCs w:val="26"/>
        </w:rPr>
        <w:t>Рассрочка по налоговым платежам, как мера поддержки бизнесу</w:t>
      </w:r>
    </w:p>
    <w:p w:rsidR="00254A43" w:rsidRPr="000F0DE7" w:rsidRDefault="00254A43" w:rsidP="00254A43">
      <w:pPr>
        <w:ind w:firstLine="567"/>
        <w:jc w:val="both"/>
        <w:rPr>
          <w:sz w:val="26"/>
          <w:szCs w:val="26"/>
        </w:rPr>
      </w:pPr>
      <w:r w:rsidRPr="000F0DE7">
        <w:rPr>
          <w:sz w:val="26"/>
          <w:szCs w:val="26"/>
        </w:rPr>
        <w:t>Одной из мер поддержки бизнеса и снижения налоговой нагрузки на сегодняшний день является предоставление отсрочки (рассрочки) по уплате налогов.</w:t>
      </w:r>
    </w:p>
    <w:p w:rsidR="00254A43" w:rsidRPr="000F0DE7" w:rsidRDefault="00254A43" w:rsidP="00254A43">
      <w:pPr>
        <w:ind w:firstLine="567"/>
        <w:jc w:val="both"/>
        <w:rPr>
          <w:sz w:val="26"/>
          <w:szCs w:val="26"/>
        </w:rPr>
      </w:pPr>
      <w:r w:rsidRPr="000F0DE7">
        <w:rPr>
          <w:sz w:val="26"/>
          <w:szCs w:val="26"/>
        </w:rPr>
        <w:t>За 2023 год Управлением Федеральной налоговой службы по Оренбургской области было принято 19 решений о предоставлении рассрочки по уплате налоговых платежей, что в 2 раза больше по сравнению 2022 годом.</w:t>
      </w:r>
    </w:p>
    <w:p w:rsidR="00254A43" w:rsidRPr="000F0DE7" w:rsidRDefault="00254A43" w:rsidP="00254A43">
      <w:pPr>
        <w:ind w:firstLine="567"/>
        <w:jc w:val="both"/>
        <w:rPr>
          <w:sz w:val="26"/>
          <w:szCs w:val="26"/>
        </w:rPr>
      </w:pPr>
      <w:r w:rsidRPr="000F0DE7">
        <w:rPr>
          <w:sz w:val="26"/>
          <w:szCs w:val="26"/>
        </w:rPr>
        <w:t xml:space="preserve">Начиная с 2023 года получить отсрочку (рассрочку) по уплате налогов стало проще, налогоплательщику достаточно направить соответствующее заявление и пакет документов через личный кабинет или по телекоммуникационным каналам связи. </w:t>
      </w:r>
      <w:r w:rsidRPr="000F0DE7">
        <w:rPr>
          <w:sz w:val="26"/>
          <w:szCs w:val="26"/>
        </w:rPr>
        <w:lastRenderedPageBreak/>
        <w:t>Решение о предоставлении отсрочки (рассрочки) принимается уполномоченным налоговым органом в течение 10 рабочих дней.</w:t>
      </w:r>
    </w:p>
    <w:p w:rsidR="00254A43" w:rsidRPr="000F0DE7" w:rsidRDefault="00254A43" w:rsidP="00254A43">
      <w:pPr>
        <w:ind w:firstLine="567"/>
        <w:jc w:val="both"/>
        <w:rPr>
          <w:sz w:val="26"/>
          <w:szCs w:val="26"/>
        </w:rPr>
      </w:pPr>
      <w:r w:rsidRPr="000F0DE7">
        <w:rPr>
          <w:sz w:val="26"/>
          <w:szCs w:val="26"/>
        </w:rPr>
        <w:t>Вместе с этим упрощена и методика проведения анализа финансового состояния лица, претендующего на отсрочку (рассрочку) по уплате налогов, что позволяет повысить шанс получения положительного решения.</w:t>
      </w:r>
    </w:p>
    <w:p w:rsidR="00254A43" w:rsidRPr="000F0DE7" w:rsidRDefault="00254A43" w:rsidP="00254A43">
      <w:pPr>
        <w:ind w:firstLine="567"/>
        <w:jc w:val="both"/>
        <w:rPr>
          <w:sz w:val="26"/>
          <w:szCs w:val="26"/>
        </w:rPr>
      </w:pPr>
      <w:r w:rsidRPr="000F0DE7">
        <w:rPr>
          <w:sz w:val="26"/>
          <w:szCs w:val="26"/>
        </w:rPr>
        <w:t xml:space="preserve">По вопросам предоставления отсрочки (рассрочки) по уплате налогов можно обратиться в УФНС России по Оренбургской области по телефону +7 (3532) 32-36-01, доб.1140 или в </w:t>
      </w:r>
      <w:proofErr w:type="gramStart"/>
      <w:r w:rsidRPr="000F0DE7">
        <w:rPr>
          <w:sz w:val="26"/>
          <w:szCs w:val="26"/>
        </w:rPr>
        <w:t>Межрайонную</w:t>
      </w:r>
      <w:proofErr w:type="gramEnd"/>
      <w:r w:rsidRPr="000F0DE7">
        <w:rPr>
          <w:sz w:val="26"/>
          <w:szCs w:val="26"/>
        </w:rPr>
        <w:t xml:space="preserve"> ИФНС России № 15 по Оренбургской области: +7 (3532) 32-36-36, доб. 4500.</w:t>
      </w:r>
    </w:p>
    <w:p w:rsidR="00254A43" w:rsidRPr="000F0DE7" w:rsidRDefault="00254A43" w:rsidP="00254A43">
      <w:pPr>
        <w:ind w:firstLine="567"/>
        <w:jc w:val="both"/>
        <w:rPr>
          <w:sz w:val="26"/>
          <w:szCs w:val="26"/>
        </w:rPr>
      </w:pPr>
      <w:r w:rsidRPr="000F0DE7">
        <w:rPr>
          <w:sz w:val="26"/>
          <w:szCs w:val="26"/>
        </w:rPr>
        <w:t>Более подробно с порядком и условиями предоставления отсрочки (рассрочки) по налогам можно ознакомиться на сайте ФНС в разделе «Налогообложение в Российской Федерации»/«Задолженность»/ «Предоставление отсрочки (рассрочки) по налогам».</w:t>
      </w:r>
    </w:p>
    <w:p w:rsidR="00254A43" w:rsidRPr="000F0DE7" w:rsidRDefault="00254A43" w:rsidP="00254A43">
      <w:pPr>
        <w:ind w:firstLine="709"/>
        <w:jc w:val="both"/>
        <w:rPr>
          <w:b/>
          <w:sz w:val="26"/>
          <w:szCs w:val="26"/>
        </w:rPr>
      </w:pPr>
    </w:p>
    <w:p w:rsidR="00254A43" w:rsidRPr="000F0DE7" w:rsidRDefault="00254A43" w:rsidP="00254A43">
      <w:pPr>
        <w:pStyle w:val="10"/>
        <w:spacing w:before="0" w:after="0"/>
        <w:contextualSpacing/>
        <w:jc w:val="center"/>
        <w:rPr>
          <w:bCs/>
          <w:sz w:val="26"/>
          <w:szCs w:val="26"/>
        </w:rPr>
      </w:pPr>
      <w:r w:rsidRPr="000F0DE7">
        <w:rPr>
          <w:sz w:val="26"/>
          <w:szCs w:val="26"/>
        </w:rPr>
        <w:t xml:space="preserve">Индивидуальные предприниматели могут направлять через </w:t>
      </w:r>
      <w:proofErr w:type="gramStart"/>
      <w:r w:rsidRPr="000F0DE7">
        <w:rPr>
          <w:sz w:val="26"/>
          <w:szCs w:val="26"/>
        </w:rPr>
        <w:t>Личный</w:t>
      </w:r>
      <w:proofErr w:type="gramEnd"/>
      <w:r w:rsidRPr="000F0DE7">
        <w:rPr>
          <w:sz w:val="26"/>
          <w:szCs w:val="26"/>
        </w:rPr>
        <w:t xml:space="preserve"> </w:t>
      </w:r>
    </w:p>
    <w:p w:rsidR="00254A43" w:rsidRPr="000F0DE7" w:rsidRDefault="00254A43" w:rsidP="00254A43">
      <w:pPr>
        <w:pStyle w:val="10"/>
        <w:spacing w:before="0" w:after="0"/>
        <w:contextualSpacing/>
        <w:jc w:val="center"/>
        <w:rPr>
          <w:bCs/>
          <w:sz w:val="26"/>
          <w:szCs w:val="26"/>
        </w:rPr>
      </w:pPr>
      <w:r w:rsidRPr="000F0DE7">
        <w:rPr>
          <w:sz w:val="26"/>
          <w:szCs w:val="26"/>
        </w:rPr>
        <w:t>кабинет налогоплательщика 18 форм отчетности</w:t>
      </w:r>
    </w:p>
    <w:p w:rsidR="00254A43" w:rsidRPr="000F0DE7" w:rsidRDefault="00254A43" w:rsidP="00254A43">
      <w:pPr>
        <w:shd w:val="clear" w:color="auto" w:fill="FFFFFF"/>
        <w:ind w:firstLine="142"/>
        <w:jc w:val="both"/>
        <w:rPr>
          <w:sz w:val="26"/>
          <w:szCs w:val="26"/>
        </w:rPr>
      </w:pPr>
      <w:r w:rsidRPr="0022220F">
        <w:rPr>
          <w:sz w:val="26"/>
          <w:szCs w:val="26"/>
        </w:rPr>
        <w:t xml:space="preserve">         Налоговая служба продолжает совершенствовать </w:t>
      </w:r>
      <w:hyperlink r:id="rId12" w:tgtFrame="_blank" w:history="1">
        <w:r w:rsidRPr="0022220F">
          <w:rPr>
            <w:rStyle w:val="a5"/>
            <w:color w:val="auto"/>
            <w:sz w:val="26"/>
            <w:szCs w:val="26"/>
            <w:u w:val="none"/>
          </w:rPr>
          <w:t>«Личный кабинет налогоплательщика индивидуального предпринимателя»</w:t>
        </w:r>
      </w:hyperlink>
      <w:r w:rsidRPr="0022220F">
        <w:rPr>
          <w:sz w:val="26"/>
          <w:szCs w:val="26"/>
        </w:rPr>
        <w:t>. Теперь пользователи</w:t>
      </w:r>
      <w:r w:rsidRPr="000F0DE7">
        <w:rPr>
          <w:sz w:val="26"/>
          <w:szCs w:val="26"/>
        </w:rPr>
        <w:t xml:space="preserve"> Сервиса могут направлять в налоговые органы 18 форм налоговой (бухгалтерской) отчетности: </w:t>
      </w:r>
    </w:p>
    <w:p w:rsidR="00254A43" w:rsidRPr="000F0DE7" w:rsidRDefault="00254A43" w:rsidP="00254A43">
      <w:pPr>
        <w:numPr>
          <w:ilvl w:val="0"/>
          <w:numId w:val="17"/>
        </w:numPr>
        <w:shd w:val="clear" w:color="auto" w:fill="FFFFFF"/>
        <w:ind w:left="0" w:firstLine="142"/>
        <w:jc w:val="both"/>
        <w:rPr>
          <w:sz w:val="26"/>
          <w:szCs w:val="26"/>
        </w:rPr>
      </w:pPr>
      <w:r w:rsidRPr="000F0DE7">
        <w:rPr>
          <w:sz w:val="26"/>
          <w:szCs w:val="26"/>
        </w:rPr>
        <w:t>налоговая декларация по налогу, уплачиваемому в связи с применением упрощенной системы налогообложения (1152017);</w:t>
      </w:r>
    </w:p>
    <w:p w:rsidR="00254A43" w:rsidRPr="000F0DE7" w:rsidRDefault="00254A43" w:rsidP="00254A43">
      <w:pPr>
        <w:numPr>
          <w:ilvl w:val="0"/>
          <w:numId w:val="17"/>
        </w:numPr>
        <w:shd w:val="clear" w:color="auto" w:fill="FFFFFF"/>
        <w:ind w:left="0" w:firstLine="142"/>
        <w:jc w:val="both"/>
        <w:rPr>
          <w:sz w:val="26"/>
          <w:szCs w:val="26"/>
        </w:rPr>
      </w:pPr>
      <w:r w:rsidRPr="000F0DE7">
        <w:rPr>
          <w:sz w:val="26"/>
          <w:szCs w:val="26"/>
        </w:rPr>
        <w:t>налоговая декларация по налогу на добычу полезных ископаемых (1151054);</w:t>
      </w:r>
    </w:p>
    <w:p w:rsidR="00254A43" w:rsidRPr="000F0DE7" w:rsidRDefault="00254A43" w:rsidP="00254A43">
      <w:pPr>
        <w:numPr>
          <w:ilvl w:val="0"/>
          <w:numId w:val="17"/>
        </w:numPr>
        <w:shd w:val="clear" w:color="auto" w:fill="FFFFFF"/>
        <w:ind w:left="0" w:firstLine="142"/>
        <w:jc w:val="both"/>
        <w:rPr>
          <w:sz w:val="26"/>
          <w:szCs w:val="26"/>
        </w:rPr>
      </w:pPr>
      <w:r w:rsidRPr="000F0DE7">
        <w:rPr>
          <w:sz w:val="26"/>
          <w:szCs w:val="26"/>
        </w:rPr>
        <w:t>сведения о полученных разрешениях на добычу (вылов) водных биологических ресурсов, суммах сбора за пользование объектами водных биологических ресурсов, подлежащих уплате в виде разового и регулярных взносов (1110011);</w:t>
      </w:r>
    </w:p>
    <w:p w:rsidR="00254A43" w:rsidRPr="000F0DE7" w:rsidRDefault="00254A43" w:rsidP="00254A43">
      <w:pPr>
        <w:numPr>
          <w:ilvl w:val="0"/>
          <w:numId w:val="17"/>
        </w:numPr>
        <w:shd w:val="clear" w:color="auto" w:fill="FFFFFF"/>
        <w:ind w:left="0" w:firstLine="142"/>
        <w:jc w:val="both"/>
        <w:rPr>
          <w:sz w:val="26"/>
          <w:szCs w:val="26"/>
        </w:rPr>
      </w:pPr>
      <w:r w:rsidRPr="000F0DE7">
        <w:rPr>
          <w:sz w:val="26"/>
          <w:szCs w:val="26"/>
        </w:rPr>
        <w:t>налоговая декларация по акцизам на табак (табачные изделия), табачную продукцию, электронные системы доставки никотина и жидкости для электронных систем доставки никотина (1151074);</w:t>
      </w:r>
    </w:p>
    <w:p w:rsidR="00254A43" w:rsidRPr="000F0DE7" w:rsidRDefault="00254A43" w:rsidP="00254A43">
      <w:pPr>
        <w:numPr>
          <w:ilvl w:val="0"/>
          <w:numId w:val="17"/>
        </w:numPr>
        <w:shd w:val="clear" w:color="auto" w:fill="FFFFFF"/>
        <w:ind w:left="0" w:firstLine="142"/>
        <w:jc w:val="both"/>
        <w:rPr>
          <w:sz w:val="26"/>
          <w:szCs w:val="26"/>
        </w:rPr>
      </w:pPr>
      <w:proofErr w:type="gramStart"/>
      <w:r w:rsidRPr="000F0DE7">
        <w:rPr>
          <w:sz w:val="26"/>
          <w:szCs w:val="26"/>
        </w:rPr>
        <w:t>налоговая декларация по акцизам на автомобильный бензин, дизельное топливо, моторные масла для дизельных и (или) карбюраторных (</w:t>
      </w:r>
      <w:proofErr w:type="spellStart"/>
      <w:r w:rsidRPr="000F0DE7">
        <w:rPr>
          <w:sz w:val="26"/>
          <w:szCs w:val="26"/>
        </w:rPr>
        <w:t>инжекторных</w:t>
      </w:r>
      <w:proofErr w:type="spellEnd"/>
      <w:r w:rsidRPr="000F0DE7">
        <w:rPr>
          <w:sz w:val="26"/>
          <w:szCs w:val="26"/>
        </w:rPr>
        <w:t xml:space="preserve">) двигателей, прямогонный бензин, средние дистилляты, бензол, параксилол, </w:t>
      </w:r>
      <w:proofErr w:type="spellStart"/>
      <w:r w:rsidRPr="000F0DE7">
        <w:rPr>
          <w:sz w:val="26"/>
          <w:szCs w:val="26"/>
        </w:rPr>
        <w:t>ортоксилол</w:t>
      </w:r>
      <w:proofErr w:type="spellEnd"/>
      <w:r w:rsidRPr="000F0DE7">
        <w:rPr>
          <w:sz w:val="26"/>
          <w:szCs w:val="26"/>
        </w:rPr>
        <w:t>, авиационный керосин, природный газ, автомобили легковые и мотоциклы (1151089);</w:t>
      </w:r>
      <w:proofErr w:type="gramEnd"/>
    </w:p>
    <w:p w:rsidR="00254A43" w:rsidRPr="000F0DE7" w:rsidRDefault="00254A43" w:rsidP="00254A43">
      <w:pPr>
        <w:numPr>
          <w:ilvl w:val="0"/>
          <w:numId w:val="17"/>
        </w:numPr>
        <w:shd w:val="clear" w:color="auto" w:fill="FFFFFF"/>
        <w:ind w:left="0" w:firstLine="142"/>
        <w:jc w:val="both"/>
        <w:rPr>
          <w:sz w:val="26"/>
          <w:szCs w:val="26"/>
        </w:rPr>
      </w:pPr>
      <w:r w:rsidRPr="000F0DE7">
        <w:rPr>
          <w:sz w:val="26"/>
          <w:szCs w:val="26"/>
        </w:rPr>
        <w:t>налоговая декларация по акцизам на этиловый спирт, алкогольную и (или) подакцизную спиртосодержащую продукцию, а также на виноград (1151090);</w:t>
      </w:r>
    </w:p>
    <w:p w:rsidR="00254A43" w:rsidRPr="000F0DE7" w:rsidRDefault="00254A43" w:rsidP="00254A43">
      <w:pPr>
        <w:numPr>
          <w:ilvl w:val="0"/>
          <w:numId w:val="17"/>
        </w:numPr>
        <w:shd w:val="clear" w:color="auto" w:fill="FFFFFF"/>
        <w:ind w:left="0" w:firstLine="142"/>
        <w:jc w:val="both"/>
        <w:rPr>
          <w:sz w:val="26"/>
          <w:szCs w:val="26"/>
        </w:rPr>
      </w:pPr>
      <w:r w:rsidRPr="000F0DE7">
        <w:rPr>
          <w:sz w:val="26"/>
          <w:szCs w:val="26"/>
        </w:rPr>
        <w:t>налоговый расчет сумм доходов, выплаченных иностранным организациям, и сумм удержанных налогов (1151056);</w:t>
      </w:r>
    </w:p>
    <w:p w:rsidR="00254A43" w:rsidRPr="000F0DE7" w:rsidRDefault="00254A43" w:rsidP="00254A43">
      <w:pPr>
        <w:numPr>
          <w:ilvl w:val="0"/>
          <w:numId w:val="17"/>
        </w:numPr>
        <w:shd w:val="clear" w:color="auto" w:fill="FFFFFF"/>
        <w:ind w:left="0" w:firstLine="142"/>
        <w:jc w:val="both"/>
        <w:rPr>
          <w:sz w:val="26"/>
          <w:szCs w:val="26"/>
        </w:rPr>
      </w:pPr>
      <w:r w:rsidRPr="000F0DE7">
        <w:rPr>
          <w:sz w:val="26"/>
          <w:szCs w:val="26"/>
        </w:rPr>
        <w:t>налоговая декларация по единому сельскохозяйственному налогу (1151059);</w:t>
      </w:r>
    </w:p>
    <w:p w:rsidR="00254A43" w:rsidRPr="000F0DE7" w:rsidRDefault="00254A43" w:rsidP="00254A43">
      <w:pPr>
        <w:numPr>
          <w:ilvl w:val="0"/>
          <w:numId w:val="17"/>
        </w:numPr>
        <w:shd w:val="clear" w:color="auto" w:fill="FFFFFF"/>
        <w:ind w:left="0" w:firstLine="142"/>
        <w:jc w:val="both"/>
        <w:rPr>
          <w:sz w:val="26"/>
          <w:szCs w:val="26"/>
        </w:rPr>
      </w:pPr>
      <w:r w:rsidRPr="000F0DE7">
        <w:rPr>
          <w:sz w:val="26"/>
          <w:szCs w:val="26"/>
        </w:rPr>
        <w:t>налоговая декларация по налогу на доходы физических лиц (3-НДФЛ) (1151020);</w:t>
      </w:r>
    </w:p>
    <w:p w:rsidR="00254A43" w:rsidRPr="000F0DE7" w:rsidRDefault="00254A43" w:rsidP="00254A43">
      <w:pPr>
        <w:numPr>
          <w:ilvl w:val="0"/>
          <w:numId w:val="17"/>
        </w:numPr>
        <w:shd w:val="clear" w:color="auto" w:fill="FFFFFF"/>
        <w:ind w:left="0" w:firstLine="142"/>
        <w:jc w:val="both"/>
        <w:rPr>
          <w:sz w:val="26"/>
          <w:szCs w:val="26"/>
        </w:rPr>
      </w:pPr>
      <w:r w:rsidRPr="000F0DE7">
        <w:rPr>
          <w:sz w:val="26"/>
          <w:szCs w:val="26"/>
        </w:rPr>
        <w:t>сведения о полученных лицензиях (разрешениях) на пользование объектами животного мира, суммах сбора за пользование объектами животного мира, подлежащих уплате, и суммах фактически уплаченного сбора (1110022);</w:t>
      </w:r>
    </w:p>
    <w:p w:rsidR="00254A43" w:rsidRPr="000F0DE7" w:rsidRDefault="00254A43" w:rsidP="00254A43">
      <w:pPr>
        <w:numPr>
          <w:ilvl w:val="0"/>
          <w:numId w:val="17"/>
        </w:numPr>
        <w:shd w:val="clear" w:color="auto" w:fill="FFFFFF"/>
        <w:ind w:left="0" w:firstLine="142"/>
        <w:jc w:val="both"/>
        <w:rPr>
          <w:sz w:val="26"/>
          <w:szCs w:val="26"/>
        </w:rPr>
      </w:pPr>
      <w:r w:rsidRPr="000F0DE7">
        <w:rPr>
          <w:sz w:val="26"/>
          <w:szCs w:val="26"/>
        </w:rPr>
        <w:t>налоговая декларация по водному налогу (1151072);</w:t>
      </w:r>
    </w:p>
    <w:p w:rsidR="00254A43" w:rsidRPr="000F0DE7" w:rsidRDefault="00254A43" w:rsidP="00254A43">
      <w:pPr>
        <w:numPr>
          <w:ilvl w:val="0"/>
          <w:numId w:val="17"/>
        </w:numPr>
        <w:shd w:val="clear" w:color="auto" w:fill="FFFFFF"/>
        <w:ind w:left="0" w:firstLine="142"/>
        <w:jc w:val="both"/>
        <w:rPr>
          <w:sz w:val="26"/>
          <w:szCs w:val="26"/>
        </w:rPr>
      </w:pPr>
      <w:r w:rsidRPr="000F0DE7">
        <w:rPr>
          <w:sz w:val="26"/>
          <w:szCs w:val="26"/>
        </w:rPr>
        <w:t>единая (упрощенная) налоговая декларация (1151085);</w:t>
      </w:r>
    </w:p>
    <w:p w:rsidR="00254A43" w:rsidRPr="000F0DE7" w:rsidRDefault="00254A43" w:rsidP="00254A43">
      <w:pPr>
        <w:numPr>
          <w:ilvl w:val="0"/>
          <w:numId w:val="17"/>
        </w:numPr>
        <w:shd w:val="clear" w:color="auto" w:fill="FFFFFF"/>
        <w:ind w:left="0" w:firstLine="142"/>
        <w:jc w:val="both"/>
        <w:rPr>
          <w:sz w:val="26"/>
          <w:szCs w:val="26"/>
        </w:rPr>
      </w:pPr>
      <w:r w:rsidRPr="000F0DE7">
        <w:rPr>
          <w:sz w:val="26"/>
          <w:szCs w:val="26"/>
        </w:rPr>
        <w:t xml:space="preserve">сведения о количестве объектов водных биологических ресурсов, подлежащих изъятию из среды их обитания в качестве разрешенного прилова, на основании </w:t>
      </w:r>
      <w:r w:rsidRPr="000F0DE7">
        <w:rPr>
          <w:sz w:val="26"/>
          <w:szCs w:val="26"/>
        </w:rPr>
        <w:lastRenderedPageBreak/>
        <w:t>разрешения на добычу (вылов) водных биологических ресурсов и суммах сбора, подлежащих уплате в виде единовременного взноса (1110022); </w:t>
      </w:r>
    </w:p>
    <w:p w:rsidR="00254A43" w:rsidRPr="000F0DE7" w:rsidRDefault="00254A43" w:rsidP="00254A43">
      <w:pPr>
        <w:numPr>
          <w:ilvl w:val="0"/>
          <w:numId w:val="17"/>
        </w:numPr>
        <w:shd w:val="clear" w:color="auto" w:fill="FFFFFF"/>
        <w:ind w:left="0" w:firstLine="142"/>
        <w:jc w:val="both"/>
        <w:rPr>
          <w:sz w:val="26"/>
          <w:szCs w:val="26"/>
        </w:rPr>
      </w:pPr>
      <w:r w:rsidRPr="000F0DE7">
        <w:rPr>
          <w:sz w:val="26"/>
          <w:szCs w:val="26"/>
        </w:rPr>
        <w:t>налоговая декларация по косвенным налогам (налогу на добавленную стоимость и акцизам) при импорте товаров на территорию Российской Федерации с территории государств - членов Евразийского экономического союза (1151088);</w:t>
      </w:r>
    </w:p>
    <w:p w:rsidR="00254A43" w:rsidRPr="000F0DE7" w:rsidRDefault="00254A43" w:rsidP="00254A43">
      <w:pPr>
        <w:numPr>
          <w:ilvl w:val="0"/>
          <w:numId w:val="17"/>
        </w:numPr>
        <w:shd w:val="clear" w:color="auto" w:fill="FFFFFF"/>
        <w:ind w:left="0" w:firstLine="142"/>
        <w:jc w:val="both"/>
        <w:rPr>
          <w:sz w:val="26"/>
          <w:szCs w:val="26"/>
        </w:rPr>
      </w:pPr>
      <w:r w:rsidRPr="000F0DE7">
        <w:rPr>
          <w:sz w:val="26"/>
          <w:szCs w:val="26"/>
        </w:rPr>
        <w:t>расчет суммы утилизационного сбора в отношении колесных транспортных средств (шасси) и (или) прицепов к ним (1151091);</w:t>
      </w:r>
    </w:p>
    <w:p w:rsidR="00254A43" w:rsidRPr="000F0DE7" w:rsidRDefault="00254A43" w:rsidP="00254A43">
      <w:pPr>
        <w:numPr>
          <w:ilvl w:val="0"/>
          <w:numId w:val="17"/>
        </w:numPr>
        <w:shd w:val="clear" w:color="auto" w:fill="FFFFFF"/>
        <w:ind w:left="0" w:firstLine="142"/>
        <w:jc w:val="both"/>
        <w:rPr>
          <w:sz w:val="26"/>
          <w:szCs w:val="26"/>
        </w:rPr>
      </w:pPr>
      <w:r w:rsidRPr="000F0DE7">
        <w:rPr>
          <w:sz w:val="26"/>
          <w:szCs w:val="26"/>
        </w:rPr>
        <w:t>расчет суммы утилизационного сбора в отношении самоходных машин и (или) прицепов к ним (1151101);</w:t>
      </w:r>
    </w:p>
    <w:p w:rsidR="00254A43" w:rsidRPr="000F0DE7" w:rsidRDefault="00254A43" w:rsidP="00254A43">
      <w:pPr>
        <w:numPr>
          <w:ilvl w:val="0"/>
          <w:numId w:val="17"/>
        </w:numPr>
        <w:shd w:val="clear" w:color="auto" w:fill="FFFFFF"/>
        <w:ind w:left="0" w:firstLine="142"/>
        <w:jc w:val="both"/>
        <w:rPr>
          <w:sz w:val="26"/>
          <w:szCs w:val="26"/>
        </w:rPr>
      </w:pPr>
      <w:r w:rsidRPr="000F0DE7">
        <w:rPr>
          <w:sz w:val="26"/>
          <w:szCs w:val="26"/>
        </w:rPr>
        <w:t>персонифицированные сведения о физических лицах (1151162);</w:t>
      </w:r>
    </w:p>
    <w:p w:rsidR="00254A43" w:rsidRPr="000F0DE7" w:rsidRDefault="00254A43" w:rsidP="00254A43">
      <w:pPr>
        <w:numPr>
          <w:ilvl w:val="0"/>
          <w:numId w:val="17"/>
        </w:numPr>
        <w:shd w:val="clear" w:color="auto" w:fill="FFFFFF"/>
        <w:ind w:left="0" w:firstLine="142"/>
        <w:jc w:val="both"/>
        <w:rPr>
          <w:sz w:val="26"/>
          <w:szCs w:val="26"/>
        </w:rPr>
      </w:pPr>
      <w:r w:rsidRPr="000F0DE7">
        <w:rPr>
          <w:sz w:val="26"/>
          <w:szCs w:val="26"/>
        </w:rPr>
        <w:t>расчет регулярных платежей за пользование недрами (1151026).</w:t>
      </w:r>
    </w:p>
    <w:p w:rsidR="00254A43" w:rsidRPr="0022220F" w:rsidRDefault="00254A43" w:rsidP="00254A43">
      <w:pPr>
        <w:shd w:val="clear" w:color="auto" w:fill="FFFFFF"/>
        <w:ind w:firstLine="709"/>
        <w:jc w:val="both"/>
        <w:rPr>
          <w:sz w:val="26"/>
          <w:szCs w:val="26"/>
        </w:rPr>
      </w:pPr>
      <w:r w:rsidRPr="0022220F">
        <w:rPr>
          <w:sz w:val="26"/>
          <w:szCs w:val="26"/>
        </w:rPr>
        <w:t>Сформировать указанные декларации можно в программе </w:t>
      </w:r>
      <w:hyperlink r:id="rId13" w:tgtFrame="_blank" w:history="1">
        <w:r w:rsidRPr="0022220F">
          <w:rPr>
            <w:rStyle w:val="a5"/>
            <w:color w:val="auto"/>
            <w:sz w:val="26"/>
            <w:szCs w:val="26"/>
            <w:u w:val="none"/>
          </w:rPr>
          <w:t>«Налогоплательщик ЮЛ»</w:t>
        </w:r>
      </w:hyperlink>
      <w:r w:rsidRPr="0022220F">
        <w:rPr>
          <w:sz w:val="26"/>
          <w:szCs w:val="26"/>
        </w:rPr>
        <w:t>, после чего необходимо подписать декларацию квалифицированной электронной подписью и отправить файл в формате .XML через интернет-сервис </w:t>
      </w:r>
      <w:hyperlink r:id="rId14" w:anchor="/login" w:tgtFrame="_blank" w:history="1">
        <w:r w:rsidRPr="0022220F">
          <w:rPr>
            <w:rStyle w:val="a5"/>
            <w:color w:val="auto"/>
            <w:sz w:val="26"/>
            <w:szCs w:val="26"/>
            <w:u w:val="none"/>
          </w:rPr>
          <w:t>«Личный кабинет налогоплательщика индивидуального предпринимателя»</w:t>
        </w:r>
      </w:hyperlink>
      <w:r w:rsidRPr="0022220F">
        <w:rPr>
          <w:sz w:val="26"/>
          <w:szCs w:val="26"/>
        </w:rPr>
        <w:t>. </w:t>
      </w:r>
    </w:p>
    <w:p w:rsidR="00254A43" w:rsidRPr="000F0DE7" w:rsidRDefault="00254A43" w:rsidP="00254A43">
      <w:pPr>
        <w:shd w:val="clear" w:color="auto" w:fill="FFFFFF"/>
        <w:ind w:firstLine="709"/>
        <w:jc w:val="both"/>
        <w:rPr>
          <w:sz w:val="26"/>
          <w:szCs w:val="26"/>
        </w:rPr>
      </w:pPr>
      <w:r w:rsidRPr="000F0DE7">
        <w:rPr>
          <w:sz w:val="26"/>
          <w:szCs w:val="26"/>
        </w:rPr>
        <w:t xml:space="preserve">  Пользователи смогут оперативно отслеживать статус камеральной налоговой проверки, с возможностью получения и последующего скачивания всех предусмотренных электронным документооборотом с налоговыми органами документов, подтверждающих отправку налоговой декларации в налоговый орган и результат ее обработки.</w:t>
      </w:r>
    </w:p>
    <w:p w:rsidR="00254A43" w:rsidRDefault="00254A43" w:rsidP="00254A43">
      <w:pPr>
        <w:ind w:firstLine="142"/>
        <w:jc w:val="both"/>
        <w:rPr>
          <w:sz w:val="26"/>
          <w:szCs w:val="26"/>
        </w:rPr>
      </w:pPr>
    </w:p>
    <w:p w:rsidR="00254A43" w:rsidRPr="000F0DE7" w:rsidRDefault="00254A43" w:rsidP="00254A43">
      <w:pPr>
        <w:ind w:firstLine="142"/>
        <w:jc w:val="both"/>
        <w:rPr>
          <w:sz w:val="26"/>
          <w:szCs w:val="26"/>
        </w:rPr>
      </w:pPr>
    </w:p>
    <w:p w:rsidR="00254A43" w:rsidRPr="000F0DE7" w:rsidRDefault="00254A43" w:rsidP="00254A43">
      <w:pPr>
        <w:pStyle w:val="10"/>
        <w:spacing w:before="0" w:after="0"/>
        <w:contextualSpacing/>
        <w:jc w:val="center"/>
        <w:rPr>
          <w:bCs/>
          <w:sz w:val="26"/>
          <w:szCs w:val="26"/>
        </w:rPr>
      </w:pPr>
      <w:r w:rsidRPr="000F0DE7">
        <w:rPr>
          <w:sz w:val="26"/>
          <w:szCs w:val="26"/>
        </w:rPr>
        <w:t>С 1 марта налоговые органы начнут принимать электронные доверенности и заявления об их отзыве по новым форматам</w:t>
      </w:r>
    </w:p>
    <w:p w:rsidR="00254A43" w:rsidRPr="0022220F" w:rsidRDefault="00254A43" w:rsidP="00254A43">
      <w:pPr>
        <w:shd w:val="clear" w:color="auto" w:fill="FFFFFF"/>
        <w:ind w:firstLine="709"/>
        <w:contextualSpacing/>
        <w:jc w:val="both"/>
        <w:rPr>
          <w:sz w:val="26"/>
          <w:szCs w:val="26"/>
        </w:rPr>
      </w:pPr>
      <w:r w:rsidRPr="000F0DE7">
        <w:rPr>
          <w:sz w:val="26"/>
          <w:szCs w:val="26"/>
        </w:rPr>
        <w:t xml:space="preserve">С 1 марта 2024 года налоговые органы начнут принимать электронные </w:t>
      </w:r>
      <w:r w:rsidRPr="0022220F">
        <w:rPr>
          <w:sz w:val="26"/>
          <w:szCs w:val="26"/>
        </w:rPr>
        <w:t>доверенности и заявления об их отзыве по новым форматам. Теперь можно будет оформить </w:t>
      </w:r>
      <w:hyperlink r:id="rId15" w:tgtFrame="_blank" w:history="1">
        <w:r w:rsidRPr="0022220F">
          <w:rPr>
            <w:rStyle w:val="a5"/>
            <w:color w:val="auto"/>
            <w:sz w:val="26"/>
            <w:szCs w:val="26"/>
            <w:u w:val="none"/>
          </w:rPr>
          <w:t>доверенность</w:t>
        </w:r>
      </w:hyperlink>
      <w:r w:rsidRPr="0022220F">
        <w:rPr>
          <w:sz w:val="26"/>
          <w:szCs w:val="26"/>
        </w:rPr>
        <w:t> с правом передоверия, а также на нескольких уполномоченных представителей.</w:t>
      </w:r>
    </w:p>
    <w:p w:rsidR="00254A43" w:rsidRPr="0022220F" w:rsidRDefault="00254A43" w:rsidP="00254A43">
      <w:pPr>
        <w:shd w:val="clear" w:color="auto" w:fill="FFFFFF"/>
        <w:ind w:firstLine="709"/>
        <w:contextualSpacing/>
        <w:jc w:val="both"/>
        <w:rPr>
          <w:sz w:val="26"/>
          <w:szCs w:val="26"/>
        </w:rPr>
      </w:pPr>
      <w:r w:rsidRPr="0022220F">
        <w:rPr>
          <w:sz w:val="26"/>
          <w:szCs w:val="26"/>
        </w:rPr>
        <w:t>Заявление об отзыве электронной доверенности позволяет отозвать как </w:t>
      </w:r>
      <w:hyperlink r:id="rId16" w:tgtFrame="_blank" w:history="1">
        <w:r w:rsidRPr="0022220F">
          <w:rPr>
            <w:rStyle w:val="a5"/>
            <w:color w:val="auto"/>
            <w:sz w:val="26"/>
            <w:szCs w:val="26"/>
            <w:u w:val="none"/>
          </w:rPr>
          <w:t>ранее оформленные</w:t>
        </w:r>
      </w:hyperlink>
      <w:r w:rsidRPr="0022220F">
        <w:rPr>
          <w:sz w:val="26"/>
          <w:szCs w:val="26"/>
        </w:rPr>
        <w:t> электронные доверенности, так и новые электронные доверенности, в том числе в отношении одного уполномоченного представителя.</w:t>
      </w:r>
    </w:p>
    <w:p w:rsidR="00254A43" w:rsidRPr="0022220F" w:rsidRDefault="00254A43" w:rsidP="00254A43">
      <w:pPr>
        <w:shd w:val="clear" w:color="auto" w:fill="FFFFFF"/>
        <w:ind w:firstLine="709"/>
        <w:contextualSpacing/>
        <w:jc w:val="both"/>
        <w:rPr>
          <w:sz w:val="26"/>
          <w:szCs w:val="26"/>
        </w:rPr>
      </w:pPr>
      <w:r w:rsidRPr="0022220F">
        <w:rPr>
          <w:sz w:val="26"/>
          <w:szCs w:val="26"/>
        </w:rPr>
        <w:t>Для оформления указанных электронных документов можно воспользоваться программой «</w:t>
      </w:r>
      <w:hyperlink r:id="rId17" w:tgtFrame="_blank" w:history="1">
        <w:r w:rsidRPr="0022220F">
          <w:rPr>
            <w:rStyle w:val="a5"/>
            <w:color w:val="auto"/>
            <w:sz w:val="26"/>
            <w:szCs w:val="26"/>
            <w:u w:val="none"/>
          </w:rPr>
          <w:t>Налогоплательщик ЮЛ</w:t>
        </w:r>
      </w:hyperlink>
      <w:r w:rsidRPr="0022220F">
        <w:rPr>
          <w:sz w:val="26"/>
          <w:szCs w:val="26"/>
        </w:rPr>
        <w:t>».</w:t>
      </w:r>
    </w:p>
    <w:p w:rsidR="00254A43" w:rsidRPr="0022220F" w:rsidRDefault="00254A43" w:rsidP="00254A43">
      <w:pPr>
        <w:shd w:val="clear" w:color="auto" w:fill="FFFFFF"/>
        <w:contextualSpacing/>
        <w:jc w:val="both"/>
        <w:rPr>
          <w:sz w:val="26"/>
          <w:szCs w:val="26"/>
        </w:rPr>
      </w:pPr>
      <w:r w:rsidRPr="0022220F">
        <w:rPr>
          <w:sz w:val="26"/>
          <w:szCs w:val="26"/>
        </w:rPr>
        <w:t xml:space="preserve">       Для удобства налогоплательщиков и с целью планового перехода на новый формат взаимодействия, </w:t>
      </w:r>
      <w:hyperlink r:id="rId18" w:tgtFrame="_blank" w:history="1">
        <w:r w:rsidRPr="0022220F">
          <w:rPr>
            <w:rStyle w:val="a5"/>
            <w:color w:val="auto"/>
            <w:sz w:val="26"/>
            <w:szCs w:val="26"/>
            <w:u w:val="none"/>
          </w:rPr>
          <w:t>ранее оформленные доверенности</w:t>
        </w:r>
      </w:hyperlink>
      <w:r w:rsidRPr="0022220F">
        <w:rPr>
          <w:sz w:val="26"/>
          <w:szCs w:val="26"/>
        </w:rPr>
        <w:t> будут приниматься налоговыми органами до 28 февраля 2025 года.</w:t>
      </w:r>
    </w:p>
    <w:p w:rsidR="00254A43" w:rsidRPr="000F0DE7" w:rsidRDefault="00254A43" w:rsidP="00254A43">
      <w:pPr>
        <w:shd w:val="clear" w:color="auto" w:fill="FFFFFF"/>
        <w:contextualSpacing/>
        <w:jc w:val="both"/>
        <w:rPr>
          <w:sz w:val="26"/>
          <w:szCs w:val="26"/>
        </w:rPr>
      </w:pPr>
    </w:p>
    <w:p w:rsidR="00254A43" w:rsidRPr="000F0DE7" w:rsidRDefault="00254A43" w:rsidP="00254A43">
      <w:pPr>
        <w:ind w:firstLine="709"/>
        <w:jc w:val="both"/>
        <w:rPr>
          <w:b/>
          <w:sz w:val="26"/>
          <w:szCs w:val="26"/>
        </w:rPr>
      </w:pPr>
      <w:bookmarkStart w:id="0" w:name="_GoBack"/>
      <w:r w:rsidRPr="000F0DE7">
        <w:rPr>
          <w:b/>
          <w:sz w:val="26"/>
          <w:szCs w:val="26"/>
        </w:rPr>
        <w:t xml:space="preserve">Подписывайтесь на </w:t>
      </w:r>
      <w:proofErr w:type="spellStart"/>
      <w:r w:rsidRPr="000F0DE7">
        <w:rPr>
          <w:b/>
          <w:sz w:val="26"/>
          <w:szCs w:val="26"/>
        </w:rPr>
        <w:t>соцсети</w:t>
      </w:r>
      <w:proofErr w:type="spellEnd"/>
      <w:r w:rsidRPr="000F0DE7">
        <w:rPr>
          <w:b/>
          <w:sz w:val="26"/>
          <w:szCs w:val="26"/>
        </w:rPr>
        <w:t xml:space="preserve"> налоговой службы Оренбургской области, чтобы быть в курсе налоговых новостей:</w:t>
      </w:r>
    </w:p>
    <w:p w:rsidR="00254A43" w:rsidRPr="002B1CFB" w:rsidRDefault="00E63658" w:rsidP="00254A43">
      <w:pPr>
        <w:ind w:firstLine="709"/>
        <w:jc w:val="both"/>
        <w:rPr>
          <w:rFonts w:eastAsia="Calibri"/>
          <w:color w:val="auto"/>
          <w:sz w:val="26"/>
          <w:szCs w:val="26"/>
          <w:lang w:eastAsia="en-US"/>
        </w:rPr>
      </w:pPr>
      <w:hyperlink r:id="rId19" w:history="1">
        <w:r w:rsidR="00254A43" w:rsidRPr="002B1CFB">
          <w:rPr>
            <w:rStyle w:val="a5"/>
            <w:rFonts w:eastAsia="Calibri"/>
            <w:color w:val="auto"/>
            <w:sz w:val="26"/>
            <w:szCs w:val="26"/>
            <w:u w:val="none"/>
            <w:lang w:eastAsia="en-US"/>
          </w:rPr>
          <w:t>https://vk.com/public222414527</w:t>
        </w:r>
      </w:hyperlink>
    </w:p>
    <w:p w:rsidR="00254A43" w:rsidRPr="00FE2346" w:rsidRDefault="00254A43" w:rsidP="00254A43">
      <w:pPr>
        <w:ind w:firstLine="709"/>
        <w:jc w:val="both"/>
        <w:rPr>
          <w:rFonts w:eastAsia="Calibri"/>
          <w:color w:val="auto"/>
          <w:sz w:val="26"/>
          <w:szCs w:val="26"/>
          <w:lang w:eastAsia="en-US"/>
        </w:rPr>
      </w:pPr>
      <w:r w:rsidRPr="002B1CFB">
        <w:rPr>
          <w:rFonts w:eastAsia="Calibri"/>
          <w:color w:val="auto"/>
          <w:sz w:val="26"/>
          <w:szCs w:val="26"/>
          <w:lang w:eastAsia="en-US"/>
        </w:rPr>
        <w:t>https://ok.ru/mrifnsro</w:t>
      </w:r>
    </w:p>
    <w:p w:rsidR="00254A43" w:rsidRPr="00FE2346" w:rsidRDefault="00254A43" w:rsidP="00254A43">
      <w:pPr>
        <w:ind w:firstLine="709"/>
        <w:jc w:val="both"/>
        <w:rPr>
          <w:rFonts w:eastAsia="Calibri"/>
          <w:color w:val="auto"/>
          <w:sz w:val="26"/>
          <w:szCs w:val="26"/>
          <w:lang w:eastAsia="en-US"/>
        </w:rPr>
      </w:pPr>
      <w:r w:rsidRPr="00FE2346">
        <w:rPr>
          <w:rFonts w:eastAsia="Calibri"/>
          <w:color w:val="auto"/>
          <w:sz w:val="26"/>
          <w:szCs w:val="26"/>
          <w:lang w:eastAsia="en-US"/>
        </w:rPr>
        <w:t>https://vk.com/ufns_5600</w:t>
      </w:r>
    </w:p>
    <w:p w:rsidR="00254A43" w:rsidRPr="00FE2346" w:rsidRDefault="00254A43" w:rsidP="00254A43">
      <w:pPr>
        <w:ind w:firstLine="709"/>
        <w:jc w:val="both"/>
        <w:rPr>
          <w:rFonts w:eastAsia="Calibri"/>
          <w:color w:val="auto"/>
          <w:sz w:val="26"/>
          <w:szCs w:val="26"/>
          <w:lang w:eastAsia="en-US"/>
        </w:rPr>
      </w:pPr>
      <w:r w:rsidRPr="00FE2346">
        <w:rPr>
          <w:rFonts w:eastAsia="Calibri"/>
          <w:color w:val="auto"/>
          <w:sz w:val="26"/>
          <w:szCs w:val="26"/>
          <w:lang w:eastAsia="en-US"/>
        </w:rPr>
        <w:t>https://ok.ru/ufns5600</w:t>
      </w:r>
    </w:p>
    <w:bookmarkEnd w:id="0"/>
    <w:p w:rsidR="00254A43" w:rsidRPr="00FE2346" w:rsidRDefault="00254A43" w:rsidP="00254A43">
      <w:pPr>
        <w:tabs>
          <w:tab w:val="left" w:pos="851"/>
        </w:tabs>
        <w:ind w:firstLine="567"/>
        <w:jc w:val="both"/>
        <w:rPr>
          <w:kern w:val="36"/>
          <w:sz w:val="26"/>
          <w:szCs w:val="26"/>
        </w:rPr>
      </w:pPr>
    </w:p>
    <w:p w:rsidR="00254A43" w:rsidRPr="00FE2346" w:rsidRDefault="00254A43" w:rsidP="00254A43">
      <w:pPr>
        <w:tabs>
          <w:tab w:val="left" w:pos="851"/>
        </w:tabs>
        <w:ind w:firstLine="567"/>
        <w:jc w:val="both"/>
        <w:rPr>
          <w:sz w:val="26"/>
          <w:szCs w:val="26"/>
          <w:lang w:eastAsia="en-US"/>
        </w:rPr>
      </w:pPr>
    </w:p>
    <w:p w:rsidR="00254A43" w:rsidRPr="00E263B6" w:rsidRDefault="00254A43" w:rsidP="00254A43">
      <w:pPr>
        <w:tabs>
          <w:tab w:val="left" w:pos="851"/>
        </w:tabs>
        <w:ind w:firstLine="567"/>
        <w:jc w:val="both"/>
        <w:rPr>
          <w:sz w:val="26"/>
          <w:szCs w:val="26"/>
          <w:lang w:eastAsia="en-US"/>
        </w:rPr>
      </w:pPr>
    </w:p>
    <w:p w:rsidR="00254A43" w:rsidRDefault="00254A43" w:rsidP="00254A43">
      <w:pPr>
        <w:ind w:firstLine="567"/>
        <w:jc w:val="both"/>
        <w:rPr>
          <w:sz w:val="26"/>
          <w:szCs w:val="26"/>
          <w:lang w:eastAsia="en-US"/>
        </w:rPr>
      </w:pPr>
    </w:p>
    <w:sectPr w:rsidR="00254A43" w:rsidSect="00C23D63">
      <w:headerReference w:type="default" r:id="rId20"/>
      <w:pgSz w:w="11906" w:h="16838"/>
      <w:pgMar w:top="1134" w:right="567" w:bottom="1134" w:left="1701" w:header="709" w:footer="709"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3658" w:rsidRDefault="00E63658" w:rsidP="00C23D63">
      <w:r>
        <w:separator/>
      </w:r>
    </w:p>
  </w:endnote>
  <w:endnote w:type="continuationSeparator" w:id="0">
    <w:p w:rsidR="00E63658" w:rsidRDefault="00E63658" w:rsidP="00C23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XO Thames">
    <w:altName w:val="Times New Roman"/>
    <w:charset w:val="CC"/>
    <w:family w:val="roman"/>
    <w:pitch w:val="variable"/>
    <w:sig w:usb0="00000001" w:usb1="0000084A" w:usb2="00000000" w:usb3="00000000" w:csb0="00000015"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3658" w:rsidRDefault="00E63658" w:rsidP="00C23D63">
      <w:r>
        <w:separator/>
      </w:r>
    </w:p>
  </w:footnote>
  <w:footnote w:type="continuationSeparator" w:id="0">
    <w:p w:rsidR="00E63658" w:rsidRDefault="00E63658" w:rsidP="00C23D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0630973"/>
      <w:docPartObj>
        <w:docPartGallery w:val="Page Numbers (Top of Page)"/>
        <w:docPartUnique/>
      </w:docPartObj>
    </w:sdtPr>
    <w:sdtEndPr/>
    <w:sdtContent>
      <w:p w:rsidR="00735A8C" w:rsidRDefault="00735A8C">
        <w:pPr>
          <w:pStyle w:val="a3"/>
          <w:jc w:val="center"/>
        </w:pPr>
        <w:r>
          <w:fldChar w:fldCharType="begin"/>
        </w:r>
        <w:r>
          <w:instrText>PAGE   \* MERGEFORMAT</w:instrText>
        </w:r>
        <w:r>
          <w:fldChar w:fldCharType="separate"/>
        </w:r>
        <w:r w:rsidR="00BF4B9B">
          <w:rPr>
            <w:noProof/>
          </w:rPr>
          <w:t>7</w:t>
        </w:r>
        <w:r>
          <w:fldChar w:fldCharType="end"/>
        </w:r>
      </w:p>
    </w:sdtContent>
  </w:sdt>
  <w:p w:rsidR="00735A8C" w:rsidRDefault="00735A8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C5ABF"/>
    <w:multiLevelType w:val="multilevel"/>
    <w:tmpl w:val="5A780E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56231C4"/>
    <w:multiLevelType w:val="multilevel"/>
    <w:tmpl w:val="DDA45D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C47216B"/>
    <w:multiLevelType w:val="multilevel"/>
    <w:tmpl w:val="9BB26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CB57D31"/>
    <w:multiLevelType w:val="multilevel"/>
    <w:tmpl w:val="2E061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5D00C1"/>
    <w:multiLevelType w:val="multilevel"/>
    <w:tmpl w:val="3FB427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319E47C3"/>
    <w:multiLevelType w:val="multilevel"/>
    <w:tmpl w:val="6A607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87B04F5"/>
    <w:multiLevelType w:val="multilevel"/>
    <w:tmpl w:val="C2FE1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B847219"/>
    <w:multiLevelType w:val="multilevel"/>
    <w:tmpl w:val="9CEA3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FAB48EF"/>
    <w:multiLevelType w:val="multilevel"/>
    <w:tmpl w:val="B686D9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43125953"/>
    <w:multiLevelType w:val="multilevel"/>
    <w:tmpl w:val="086C6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5F5180F"/>
    <w:multiLevelType w:val="multilevel"/>
    <w:tmpl w:val="34AE7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771589F"/>
    <w:multiLevelType w:val="multilevel"/>
    <w:tmpl w:val="2A7EA6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6F2B26C8"/>
    <w:multiLevelType w:val="multilevel"/>
    <w:tmpl w:val="172683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2"/>
  </w:num>
  <w:num w:numId="3">
    <w:abstractNumId w:val="3"/>
  </w:num>
  <w:num w:numId="4">
    <w:abstractNumId w:val="5"/>
  </w:num>
  <w:num w:numId="5">
    <w:abstractNumId w:val="7"/>
  </w:num>
  <w:num w:numId="6">
    <w:abstractNumId w:val="12"/>
  </w:num>
  <w:num w:numId="7">
    <w:abstractNumId w:val="1"/>
  </w:num>
  <w:num w:numId="8">
    <w:abstractNumId w:val="0"/>
  </w:num>
  <w:num w:numId="9">
    <w:abstractNumId w:val="8"/>
  </w:num>
  <w:num w:numId="10">
    <w:abstractNumId w:val="12"/>
  </w:num>
  <w:num w:numId="11">
    <w:abstractNumId w:val="1"/>
  </w:num>
  <w:num w:numId="12">
    <w:abstractNumId w:val="0"/>
  </w:num>
  <w:num w:numId="13">
    <w:abstractNumId w:val="8"/>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9"/>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CE0"/>
    <w:rsid w:val="00095813"/>
    <w:rsid w:val="001013C5"/>
    <w:rsid w:val="001078B6"/>
    <w:rsid w:val="001F0B45"/>
    <w:rsid w:val="00254A43"/>
    <w:rsid w:val="00295ED0"/>
    <w:rsid w:val="002A553F"/>
    <w:rsid w:val="002F1B59"/>
    <w:rsid w:val="003101E3"/>
    <w:rsid w:val="00314616"/>
    <w:rsid w:val="00327646"/>
    <w:rsid w:val="00335FA2"/>
    <w:rsid w:val="00363E6D"/>
    <w:rsid w:val="003B46A8"/>
    <w:rsid w:val="003E1109"/>
    <w:rsid w:val="003E3150"/>
    <w:rsid w:val="00437B4A"/>
    <w:rsid w:val="00453A28"/>
    <w:rsid w:val="00455335"/>
    <w:rsid w:val="00471268"/>
    <w:rsid w:val="0047501B"/>
    <w:rsid w:val="00477E5B"/>
    <w:rsid w:val="00483BD4"/>
    <w:rsid w:val="0048721F"/>
    <w:rsid w:val="004A633C"/>
    <w:rsid w:val="004F2D16"/>
    <w:rsid w:val="00595B36"/>
    <w:rsid w:val="005C6380"/>
    <w:rsid w:val="00632578"/>
    <w:rsid w:val="006339AB"/>
    <w:rsid w:val="0064093B"/>
    <w:rsid w:val="00652879"/>
    <w:rsid w:val="00723F2A"/>
    <w:rsid w:val="007346D9"/>
    <w:rsid w:val="00735A8C"/>
    <w:rsid w:val="007474D7"/>
    <w:rsid w:val="007762F1"/>
    <w:rsid w:val="007F5EFC"/>
    <w:rsid w:val="00810C9C"/>
    <w:rsid w:val="00846976"/>
    <w:rsid w:val="00895EAE"/>
    <w:rsid w:val="008F1E5B"/>
    <w:rsid w:val="00906832"/>
    <w:rsid w:val="00973B0B"/>
    <w:rsid w:val="009A7486"/>
    <w:rsid w:val="009D11E0"/>
    <w:rsid w:val="00A028BC"/>
    <w:rsid w:val="00A06E2D"/>
    <w:rsid w:val="00A36037"/>
    <w:rsid w:val="00A36628"/>
    <w:rsid w:val="00A43A32"/>
    <w:rsid w:val="00A641DE"/>
    <w:rsid w:val="00AC3D72"/>
    <w:rsid w:val="00AF0241"/>
    <w:rsid w:val="00B17538"/>
    <w:rsid w:val="00B56FA6"/>
    <w:rsid w:val="00B6493D"/>
    <w:rsid w:val="00BA1527"/>
    <w:rsid w:val="00BA5BD5"/>
    <w:rsid w:val="00BF0DF7"/>
    <w:rsid w:val="00BF4B9B"/>
    <w:rsid w:val="00C169FE"/>
    <w:rsid w:val="00C23D63"/>
    <w:rsid w:val="00C452B6"/>
    <w:rsid w:val="00C64056"/>
    <w:rsid w:val="00CB26C0"/>
    <w:rsid w:val="00D210DD"/>
    <w:rsid w:val="00D35CE0"/>
    <w:rsid w:val="00D7236B"/>
    <w:rsid w:val="00D948DA"/>
    <w:rsid w:val="00DB096D"/>
    <w:rsid w:val="00DB45C3"/>
    <w:rsid w:val="00DD6DE0"/>
    <w:rsid w:val="00DE5D90"/>
    <w:rsid w:val="00E27D3E"/>
    <w:rsid w:val="00E43F49"/>
    <w:rsid w:val="00E63658"/>
    <w:rsid w:val="00E63BB5"/>
    <w:rsid w:val="00E73D0C"/>
    <w:rsid w:val="00E937D7"/>
    <w:rsid w:val="00F06CB7"/>
    <w:rsid w:val="00F4603E"/>
    <w:rsid w:val="00FA2293"/>
    <w:rsid w:val="00FB5CA2"/>
    <w:rsid w:val="00FF69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spacing w:after="0" w:line="240" w:lineRule="auto"/>
    </w:pPr>
    <w:rPr>
      <w:rFonts w:ascii="Times New Roman" w:hAnsi="Times New Roman"/>
      <w:sz w:val="24"/>
    </w:rPr>
  </w:style>
  <w:style w:type="paragraph" w:styleId="10">
    <w:name w:val="heading 1"/>
    <w:next w:val="a"/>
    <w:link w:val="11"/>
    <w:uiPriority w:val="9"/>
    <w:qFormat/>
    <w:pPr>
      <w:spacing w:before="120" w:after="120"/>
      <w:outlineLvl w:val="0"/>
    </w:pPr>
    <w:rPr>
      <w:rFonts w:ascii="XO Thames" w:hAnsi="XO Thames"/>
      <w:b/>
      <w:sz w:val="32"/>
    </w:rPr>
  </w:style>
  <w:style w:type="paragraph" w:styleId="2">
    <w:name w:val="heading 2"/>
    <w:next w:val="a"/>
    <w:link w:val="20"/>
    <w:uiPriority w:val="9"/>
    <w:qFormat/>
    <w:pPr>
      <w:spacing w:before="120" w:after="120"/>
      <w:outlineLvl w:val="1"/>
    </w:pPr>
    <w:rPr>
      <w:rFonts w:ascii="XO Thames" w:hAnsi="XO Thames"/>
      <w:b/>
      <w:color w:val="00A0FF"/>
      <w:sz w:val="26"/>
    </w:rPr>
  </w:style>
  <w:style w:type="paragraph" w:styleId="3">
    <w:name w:val="heading 3"/>
    <w:next w:val="a"/>
    <w:link w:val="30"/>
    <w:uiPriority w:val="9"/>
    <w:qFormat/>
    <w:pPr>
      <w:outlineLvl w:val="2"/>
    </w:pPr>
    <w:rPr>
      <w:rFonts w:ascii="XO Thames" w:hAnsi="XO Thames"/>
      <w:b/>
      <w:i/>
    </w:rPr>
  </w:style>
  <w:style w:type="paragraph" w:styleId="4">
    <w:name w:val="heading 4"/>
    <w:basedOn w:val="a"/>
    <w:next w:val="a"/>
    <w:link w:val="40"/>
    <w:uiPriority w:val="9"/>
    <w:qFormat/>
    <w:pPr>
      <w:keepNext/>
      <w:jc w:val="right"/>
      <w:outlineLvl w:val="3"/>
    </w:pPr>
    <w:rPr>
      <w:sz w:val="28"/>
    </w:rPr>
  </w:style>
  <w:style w:type="paragraph" w:styleId="5">
    <w:name w:val="heading 5"/>
    <w:next w:val="a"/>
    <w:link w:val="50"/>
    <w:uiPriority w:val="9"/>
    <w:qFormat/>
    <w:pPr>
      <w:spacing w:before="120" w:after="120"/>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imes New Roman" w:hAnsi="Times New Roman"/>
      <w:sz w:val="24"/>
    </w:rPr>
  </w:style>
  <w:style w:type="paragraph" w:styleId="21">
    <w:name w:val="toc 2"/>
    <w:next w:val="a"/>
    <w:link w:val="22"/>
    <w:uiPriority w:val="39"/>
    <w:pPr>
      <w:ind w:left="200"/>
    </w:pPr>
  </w:style>
  <w:style w:type="character" w:customStyle="1" w:styleId="22">
    <w:name w:val="Оглавление 2 Знак"/>
    <w:link w:val="21"/>
  </w:style>
  <w:style w:type="paragraph" w:styleId="41">
    <w:name w:val="toc 4"/>
    <w:next w:val="a"/>
    <w:link w:val="42"/>
    <w:uiPriority w:val="39"/>
    <w:pPr>
      <w:ind w:left="600"/>
    </w:pPr>
  </w:style>
  <w:style w:type="character" w:customStyle="1" w:styleId="42">
    <w:name w:val="Оглавление 4 Знак"/>
    <w:link w:val="41"/>
  </w:style>
  <w:style w:type="paragraph" w:customStyle="1" w:styleId="ConsPlusNormal">
    <w:name w:val="ConsPlusNormal"/>
    <w:link w:val="ConsPlusNormal0"/>
    <w:pPr>
      <w:widowControl w:val="0"/>
      <w:spacing w:after="0" w:line="240" w:lineRule="auto"/>
      <w:ind w:firstLine="720"/>
    </w:pPr>
    <w:rPr>
      <w:rFonts w:ascii="Arial" w:hAnsi="Arial"/>
      <w:sz w:val="20"/>
    </w:rPr>
  </w:style>
  <w:style w:type="character" w:customStyle="1" w:styleId="ConsPlusNormal0">
    <w:name w:val="ConsPlusNormal"/>
    <w:link w:val="ConsPlusNormal"/>
    <w:rPr>
      <w:rFonts w:ascii="Arial" w:hAnsi="Arial"/>
      <w:sz w:val="20"/>
    </w:rPr>
  </w:style>
  <w:style w:type="paragraph" w:styleId="6">
    <w:name w:val="toc 6"/>
    <w:next w:val="a"/>
    <w:link w:val="60"/>
    <w:uiPriority w:val="39"/>
    <w:pPr>
      <w:ind w:left="1000"/>
    </w:pPr>
  </w:style>
  <w:style w:type="character" w:customStyle="1" w:styleId="60">
    <w:name w:val="Оглавление 6 Знак"/>
    <w:link w:val="6"/>
  </w:style>
  <w:style w:type="paragraph" w:styleId="7">
    <w:name w:val="toc 7"/>
    <w:next w:val="a"/>
    <w:link w:val="70"/>
    <w:uiPriority w:val="39"/>
    <w:pPr>
      <w:ind w:left="1200"/>
    </w:pPr>
  </w:style>
  <w:style w:type="character" w:customStyle="1" w:styleId="70">
    <w:name w:val="Оглавление 7 Знак"/>
    <w:link w:val="7"/>
  </w:style>
  <w:style w:type="character" w:customStyle="1" w:styleId="30">
    <w:name w:val="Заголовок 3 Знак"/>
    <w:link w:val="3"/>
    <w:rPr>
      <w:rFonts w:ascii="XO Thames" w:hAnsi="XO Thames"/>
      <w:b/>
      <w:i/>
      <w:color w:val="000000"/>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basedOn w:val="1"/>
    <w:link w:val="a3"/>
    <w:uiPriority w:val="99"/>
    <w:rPr>
      <w:rFonts w:ascii="Times New Roman" w:hAnsi="Times New Roman"/>
      <w:sz w:val="24"/>
    </w:rPr>
  </w:style>
  <w:style w:type="paragraph" w:styleId="31">
    <w:name w:val="toc 3"/>
    <w:next w:val="a"/>
    <w:link w:val="32"/>
    <w:uiPriority w:val="39"/>
    <w:pPr>
      <w:ind w:left="400"/>
    </w:pPr>
  </w:style>
  <w:style w:type="character" w:customStyle="1" w:styleId="32">
    <w:name w:val="Оглавление 3 Знак"/>
    <w:link w:val="31"/>
  </w:style>
  <w:style w:type="character" w:customStyle="1" w:styleId="50">
    <w:name w:val="Заголовок 5 Знак"/>
    <w:link w:val="5"/>
    <w:rPr>
      <w:rFonts w:ascii="XO Thames" w:hAnsi="XO Thames"/>
      <w:b/>
      <w:color w:val="000000"/>
      <w:sz w:val="22"/>
    </w:rPr>
  </w:style>
  <w:style w:type="character" w:customStyle="1" w:styleId="11">
    <w:name w:val="Заголовок 1 Знак"/>
    <w:link w:val="10"/>
    <w:uiPriority w:val="9"/>
    <w:rPr>
      <w:rFonts w:ascii="XO Thames" w:hAnsi="XO Thames"/>
      <w:b/>
      <w:sz w:val="32"/>
    </w:rPr>
  </w:style>
  <w:style w:type="paragraph" w:customStyle="1" w:styleId="12">
    <w:name w:val="Гиперссылка1"/>
    <w:link w:val="a5"/>
    <w:uiPriority w:val="99"/>
    <w:rPr>
      <w:color w:val="0000FF"/>
      <w:u w:val="single"/>
    </w:rPr>
  </w:style>
  <w:style w:type="character" w:styleId="a5">
    <w:name w:val="Hyperlink"/>
    <w:aliases w:val=" Знак Знак3, Знак Знак3 Знак Знак"/>
    <w:link w:val="12"/>
    <w:uiPriority w:val="99"/>
    <w:rPr>
      <w:color w:val="0000FF"/>
      <w:u w:val="single"/>
    </w:rPr>
  </w:style>
  <w:style w:type="paragraph" w:customStyle="1" w:styleId="Footnote">
    <w:name w:val="Footnote"/>
    <w:link w:val="Footnote0"/>
    <w:rPr>
      <w:rFonts w:ascii="XO Thames" w:hAnsi="XO Thames"/>
    </w:rPr>
  </w:style>
  <w:style w:type="character" w:customStyle="1" w:styleId="Footnote0">
    <w:name w:val="Footnote"/>
    <w:link w:val="Footnote"/>
    <w:rPr>
      <w:rFonts w:ascii="XO Thames" w:hAnsi="XO Thames"/>
      <w:sz w:val="22"/>
    </w:rPr>
  </w:style>
  <w:style w:type="paragraph" w:styleId="13">
    <w:name w:val="toc 1"/>
    <w:next w:val="a"/>
    <w:link w:val="14"/>
    <w:uiPriority w:val="39"/>
    <w:rPr>
      <w:rFonts w:ascii="XO Thames" w:hAnsi="XO Thames"/>
      <w:b/>
    </w:rPr>
  </w:style>
  <w:style w:type="character" w:customStyle="1" w:styleId="14">
    <w:name w:val="Оглавление 1 Знак"/>
    <w:link w:val="13"/>
    <w:rPr>
      <w:rFonts w:ascii="XO Thames" w:hAnsi="XO Thames"/>
      <w:b/>
    </w:rPr>
  </w:style>
  <w:style w:type="paragraph" w:customStyle="1" w:styleId="HeaderandFooter">
    <w:name w:val="Header and Footer"/>
    <w:link w:val="HeaderandFooter0"/>
    <w:pPr>
      <w:spacing w:line="360" w:lineRule="auto"/>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23">
    <w:name w:val="Обычный2"/>
    <w:link w:val="24"/>
    <w:pPr>
      <w:widowControl w:val="0"/>
      <w:tabs>
        <w:tab w:val="left" w:pos="5760"/>
      </w:tabs>
      <w:spacing w:after="0" w:line="240" w:lineRule="auto"/>
      <w:ind w:firstLine="709"/>
      <w:jc w:val="both"/>
    </w:pPr>
    <w:rPr>
      <w:rFonts w:ascii="Times New Roman" w:hAnsi="Times New Roman"/>
      <w:sz w:val="26"/>
    </w:rPr>
  </w:style>
  <w:style w:type="character" w:customStyle="1" w:styleId="24">
    <w:name w:val="Обычный2"/>
    <w:link w:val="23"/>
    <w:rPr>
      <w:rFonts w:ascii="Times New Roman" w:hAnsi="Times New Roman"/>
      <w:sz w:val="26"/>
    </w:rPr>
  </w:style>
  <w:style w:type="paragraph" w:styleId="9">
    <w:name w:val="toc 9"/>
    <w:next w:val="a"/>
    <w:link w:val="90"/>
    <w:uiPriority w:val="39"/>
    <w:pPr>
      <w:ind w:left="1600"/>
    </w:pPr>
  </w:style>
  <w:style w:type="character" w:customStyle="1" w:styleId="90">
    <w:name w:val="Оглавление 9 Знак"/>
    <w:link w:val="9"/>
  </w:style>
  <w:style w:type="paragraph" w:styleId="8">
    <w:name w:val="toc 8"/>
    <w:next w:val="a"/>
    <w:link w:val="80"/>
    <w:uiPriority w:val="39"/>
    <w:pPr>
      <w:ind w:left="1400"/>
    </w:pPr>
  </w:style>
  <w:style w:type="character" w:customStyle="1" w:styleId="80">
    <w:name w:val="Оглавление 8 Знак"/>
    <w:link w:val="8"/>
  </w:style>
  <w:style w:type="paragraph" w:styleId="51">
    <w:name w:val="toc 5"/>
    <w:next w:val="a"/>
    <w:link w:val="52"/>
    <w:uiPriority w:val="39"/>
    <w:pPr>
      <w:ind w:left="800"/>
    </w:pPr>
  </w:style>
  <w:style w:type="character" w:customStyle="1" w:styleId="52">
    <w:name w:val="Оглавление 5 Знак"/>
    <w:link w:val="51"/>
  </w:style>
  <w:style w:type="paragraph" w:styleId="a6">
    <w:name w:val="Subtitle"/>
    <w:next w:val="a"/>
    <w:link w:val="a7"/>
    <w:uiPriority w:val="11"/>
    <w:qFormat/>
    <w:rPr>
      <w:rFonts w:ascii="XO Thames" w:hAnsi="XO Thames"/>
      <w:i/>
      <w:color w:val="616161"/>
      <w:sz w:val="24"/>
    </w:rPr>
  </w:style>
  <w:style w:type="character" w:customStyle="1" w:styleId="a7">
    <w:name w:val="Подзаголовок Знак"/>
    <w:link w:val="a6"/>
    <w:rPr>
      <w:rFonts w:ascii="XO Thames" w:hAnsi="XO Thames"/>
      <w:i/>
      <w:color w:val="616161"/>
      <w:sz w:val="24"/>
    </w:rPr>
  </w:style>
  <w:style w:type="paragraph" w:customStyle="1" w:styleId="toc10">
    <w:name w:val="toc 10"/>
    <w:next w:val="a"/>
    <w:link w:val="toc100"/>
    <w:uiPriority w:val="39"/>
    <w:pPr>
      <w:ind w:left="1800"/>
    </w:pPr>
  </w:style>
  <w:style w:type="character" w:customStyle="1" w:styleId="toc100">
    <w:name w:val="toc 10"/>
    <w:link w:val="toc10"/>
  </w:style>
  <w:style w:type="paragraph" w:styleId="a8">
    <w:name w:val="Title"/>
    <w:next w:val="a"/>
    <w:link w:val="a9"/>
    <w:uiPriority w:val="10"/>
    <w:qFormat/>
    <w:rPr>
      <w:rFonts w:ascii="XO Thames" w:hAnsi="XO Thames"/>
      <w:b/>
      <w:sz w:val="52"/>
    </w:rPr>
  </w:style>
  <w:style w:type="character" w:customStyle="1" w:styleId="a9">
    <w:name w:val="Название Знак"/>
    <w:link w:val="a8"/>
    <w:rPr>
      <w:rFonts w:ascii="XO Thames" w:hAnsi="XO Thames"/>
      <w:b/>
      <w:sz w:val="52"/>
    </w:rPr>
  </w:style>
  <w:style w:type="character" w:customStyle="1" w:styleId="40">
    <w:name w:val="Заголовок 4 Знак"/>
    <w:basedOn w:val="1"/>
    <w:link w:val="4"/>
    <w:rPr>
      <w:rFonts w:ascii="Times New Roman" w:hAnsi="Times New Roman"/>
      <w:sz w:val="28"/>
    </w:rPr>
  </w:style>
  <w:style w:type="character" w:customStyle="1" w:styleId="20">
    <w:name w:val="Заголовок 2 Знак"/>
    <w:link w:val="2"/>
    <w:rPr>
      <w:rFonts w:ascii="XO Thames" w:hAnsi="XO Thames"/>
      <w:b/>
      <w:color w:val="00A0FF"/>
      <w:sz w:val="26"/>
    </w:rPr>
  </w:style>
  <w:style w:type="paragraph" w:customStyle="1" w:styleId="15">
    <w:name w:val="Основной шрифт абзаца1"/>
  </w:style>
  <w:style w:type="paragraph" w:styleId="aa">
    <w:name w:val="Balloon Text"/>
    <w:basedOn w:val="a"/>
    <w:link w:val="ab"/>
    <w:uiPriority w:val="99"/>
    <w:semiHidden/>
    <w:unhideWhenUsed/>
    <w:rsid w:val="00632578"/>
    <w:rPr>
      <w:rFonts w:ascii="Tahoma" w:hAnsi="Tahoma" w:cs="Tahoma"/>
      <w:sz w:val="16"/>
      <w:szCs w:val="16"/>
    </w:rPr>
  </w:style>
  <w:style w:type="character" w:customStyle="1" w:styleId="ab">
    <w:name w:val="Текст выноски Знак"/>
    <w:basedOn w:val="a0"/>
    <w:link w:val="aa"/>
    <w:uiPriority w:val="99"/>
    <w:semiHidden/>
    <w:rsid w:val="00632578"/>
    <w:rPr>
      <w:rFonts w:ascii="Tahoma" w:hAnsi="Tahoma" w:cs="Tahoma"/>
      <w:sz w:val="16"/>
      <w:szCs w:val="16"/>
    </w:rPr>
  </w:style>
  <w:style w:type="paragraph" w:styleId="ac">
    <w:name w:val="footer"/>
    <w:basedOn w:val="a"/>
    <w:link w:val="ad"/>
    <w:rsid w:val="00D7236B"/>
    <w:pPr>
      <w:tabs>
        <w:tab w:val="center" w:pos="4677"/>
        <w:tab w:val="right" w:pos="9355"/>
      </w:tabs>
    </w:pPr>
    <w:rPr>
      <w:color w:val="auto"/>
      <w:szCs w:val="24"/>
    </w:rPr>
  </w:style>
  <w:style w:type="character" w:customStyle="1" w:styleId="ad">
    <w:name w:val="Нижний колонтитул Знак"/>
    <w:basedOn w:val="a0"/>
    <w:link w:val="ac"/>
    <w:rsid w:val="00D7236B"/>
    <w:rPr>
      <w:rFonts w:ascii="Times New Roman" w:hAnsi="Times New Roman"/>
      <w:color w:val="auto"/>
      <w:sz w:val="24"/>
      <w:szCs w:val="24"/>
    </w:rPr>
  </w:style>
  <w:style w:type="paragraph" w:styleId="ae">
    <w:name w:val="Normal (Web)"/>
    <w:basedOn w:val="a"/>
    <w:link w:val="af"/>
    <w:uiPriority w:val="99"/>
    <w:unhideWhenUsed/>
    <w:rsid w:val="00E43F49"/>
    <w:pPr>
      <w:spacing w:before="100" w:beforeAutospacing="1" w:after="100" w:afterAutospacing="1"/>
    </w:pPr>
    <w:rPr>
      <w:color w:val="auto"/>
      <w:szCs w:val="24"/>
    </w:rPr>
  </w:style>
  <w:style w:type="character" w:customStyle="1" w:styleId="af">
    <w:name w:val="Обычный (веб) Знак"/>
    <w:basedOn w:val="a0"/>
    <w:link w:val="ae"/>
    <w:uiPriority w:val="99"/>
    <w:rsid w:val="00E43F49"/>
    <w:rPr>
      <w:rFonts w:ascii="Times New Roman" w:hAnsi="Times New Roman"/>
      <w:color w:val="auto"/>
      <w:sz w:val="24"/>
      <w:szCs w:val="24"/>
    </w:rPr>
  </w:style>
  <w:style w:type="paragraph" w:customStyle="1" w:styleId="Default">
    <w:name w:val="Default"/>
    <w:rsid w:val="00E43F49"/>
    <w:pPr>
      <w:autoSpaceDE w:val="0"/>
      <w:autoSpaceDN w:val="0"/>
      <w:adjustRightInd w:val="0"/>
      <w:spacing w:after="0" w:line="240" w:lineRule="auto"/>
    </w:pPr>
    <w:rPr>
      <w:rFonts w:ascii="Arial" w:eastAsiaTheme="minorHAnsi" w:hAnsi="Arial" w:cs="Arial"/>
      <w:sz w:val="24"/>
      <w:szCs w:val="24"/>
      <w:lang w:eastAsia="en-US"/>
    </w:rPr>
  </w:style>
  <w:style w:type="paragraph" w:styleId="af0">
    <w:name w:val="List Paragraph"/>
    <w:basedOn w:val="a"/>
    <w:uiPriority w:val="34"/>
    <w:qFormat/>
    <w:rsid w:val="00A641DE"/>
    <w:pPr>
      <w:spacing w:after="160" w:line="256" w:lineRule="auto"/>
      <w:ind w:left="720"/>
      <w:contextualSpacing/>
    </w:pPr>
    <w:rPr>
      <w:rFonts w:asciiTheme="minorHAnsi" w:eastAsiaTheme="minorHAnsi" w:hAnsiTheme="minorHAnsi" w:cstheme="minorBidi"/>
      <w:color w:val="auto"/>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spacing w:after="0" w:line="240" w:lineRule="auto"/>
    </w:pPr>
    <w:rPr>
      <w:rFonts w:ascii="Times New Roman" w:hAnsi="Times New Roman"/>
      <w:sz w:val="24"/>
    </w:rPr>
  </w:style>
  <w:style w:type="paragraph" w:styleId="10">
    <w:name w:val="heading 1"/>
    <w:next w:val="a"/>
    <w:link w:val="11"/>
    <w:uiPriority w:val="9"/>
    <w:qFormat/>
    <w:pPr>
      <w:spacing w:before="120" w:after="120"/>
      <w:outlineLvl w:val="0"/>
    </w:pPr>
    <w:rPr>
      <w:rFonts w:ascii="XO Thames" w:hAnsi="XO Thames"/>
      <w:b/>
      <w:sz w:val="32"/>
    </w:rPr>
  </w:style>
  <w:style w:type="paragraph" w:styleId="2">
    <w:name w:val="heading 2"/>
    <w:next w:val="a"/>
    <w:link w:val="20"/>
    <w:uiPriority w:val="9"/>
    <w:qFormat/>
    <w:pPr>
      <w:spacing w:before="120" w:after="120"/>
      <w:outlineLvl w:val="1"/>
    </w:pPr>
    <w:rPr>
      <w:rFonts w:ascii="XO Thames" w:hAnsi="XO Thames"/>
      <w:b/>
      <w:color w:val="00A0FF"/>
      <w:sz w:val="26"/>
    </w:rPr>
  </w:style>
  <w:style w:type="paragraph" w:styleId="3">
    <w:name w:val="heading 3"/>
    <w:next w:val="a"/>
    <w:link w:val="30"/>
    <w:uiPriority w:val="9"/>
    <w:qFormat/>
    <w:pPr>
      <w:outlineLvl w:val="2"/>
    </w:pPr>
    <w:rPr>
      <w:rFonts w:ascii="XO Thames" w:hAnsi="XO Thames"/>
      <w:b/>
      <w:i/>
    </w:rPr>
  </w:style>
  <w:style w:type="paragraph" w:styleId="4">
    <w:name w:val="heading 4"/>
    <w:basedOn w:val="a"/>
    <w:next w:val="a"/>
    <w:link w:val="40"/>
    <w:uiPriority w:val="9"/>
    <w:qFormat/>
    <w:pPr>
      <w:keepNext/>
      <w:jc w:val="right"/>
      <w:outlineLvl w:val="3"/>
    </w:pPr>
    <w:rPr>
      <w:sz w:val="28"/>
    </w:rPr>
  </w:style>
  <w:style w:type="paragraph" w:styleId="5">
    <w:name w:val="heading 5"/>
    <w:next w:val="a"/>
    <w:link w:val="50"/>
    <w:uiPriority w:val="9"/>
    <w:qFormat/>
    <w:pPr>
      <w:spacing w:before="120" w:after="120"/>
      <w:outlineLvl w:val="4"/>
    </w:pPr>
    <w:rPr>
      <w:rFonts w:ascii="XO Thames" w:hAnsi="XO Thames"/>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Times New Roman" w:hAnsi="Times New Roman"/>
      <w:sz w:val="24"/>
    </w:rPr>
  </w:style>
  <w:style w:type="paragraph" w:styleId="21">
    <w:name w:val="toc 2"/>
    <w:next w:val="a"/>
    <w:link w:val="22"/>
    <w:uiPriority w:val="39"/>
    <w:pPr>
      <w:ind w:left="200"/>
    </w:pPr>
  </w:style>
  <w:style w:type="character" w:customStyle="1" w:styleId="22">
    <w:name w:val="Оглавление 2 Знак"/>
    <w:link w:val="21"/>
  </w:style>
  <w:style w:type="paragraph" w:styleId="41">
    <w:name w:val="toc 4"/>
    <w:next w:val="a"/>
    <w:link w:val="42"/>
    <w:uiPriority w:val="39"/>
    <w:pPr>
      <w:ind w:left="600"/>
    </w:pPr>
  </w:style>
  <w:style w:type="character" w:customStyle="1" w:styleId="42">
    <w:name w:val="Оглавление 4 Знак"/>
    <w:link w:val="41"/>
  </w:style>
  <w:style w:type="paragraph" w:customStyle="1" w:styleId="ConsPlusNormal">
    <w:name w:val="ConsPlusNormal"/>
    <w:link w:val="ConsPlusNormal0"/>
    <w:pPr>
      <w:widowControl w:val="0"/>
      <w:spacing w:after="0" w:line="240" w:lineRule="auto"/>
      <w:ind w:firstLine="720"/>
    </w:pPr>
    <w:rPr>
      <w:rFonts w:ascii="Arial" w:hAnsi="Arial"/>
      <w:sz w:val="20"/>
    </w:rPr>
  </w:style>
  <w:style w:type="character" w:customStyle="1" w:styleId="ConsPlusNormal0">
    <w:name w:val="ConsPlusNormal"/>
    <w:link w:val="ConsPlusNormal"/>
    <w:rPr>
      <w:rFonts w:ascii="Arial" w:hAnsi="Arial"/>
      <w:sz w:val="20"/>
    </w:rPr>
  </w:style>
  <w:style w:type="paragraph" w:styleId="6">
    <w:name w:val="toc 6"/>
    <w:next w:val="a"/>
    <w:link w:val="60"/>
    <w:uiPriority w:val="39"/>
    <w:pPr>
      <w:ind w:left="1000"/>
    </w:pPr>
  </w:style>
  <w:style w:type="character" w:customStyle="1" w:styleId="60">
    <w:name w:val="Оглавление 6 Знак"/>
    <w:link w:val="6"/>
  </w:style>
  <w:style w:type="paragraph" w:styleId="7">
    <w:name w:val="toc 7"/>
    <w:next w:val="a"/>
    <w:link w:val="70"/>
    <w:uiPriority w:val="39"/>
    <w:pPr>
      <w:ind w:left="1200"/>
    </w:pPr>
  </w:style>
  <w:style w:type="character" w:customStyle="1" w:styleId="70">
    <w:name w:val="Оглавление 7 Знак"/>
    <w:link w:val="7"/>
  </w:style>
  <w:style w:type="character" w:customStyle="1" w:styleId="30">
    <w:name w:val="Заголовок 3 Знак"/>
    <w:link w:val="3"/>
    <w:rPr>
      <w:rFonts w:ascii="XO Thames" w:hAnsi="XO Thames"/>
      <w:b/>
      <w:i/>
      <w:color w:val="000000"/>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basedOn w:val="1"/>
    <w:link w:val="a3"/>
    <w:uiPriority w:val="99"/>
    <w:rPr>
      <w:rFonts w:ascii="Times New Roman" w:hAnsi="Times New Roman"/>
      <w:sz w:val="24"/>
    </w:rPr>
  </w:style>
  <w:style w:type="paragraph" w:styleId="31">
    <w:name w:val="toc 3"/>
    <w:next w:val="a"/>
    <w:link w:val="32"/>
    <w:uiPriority w:val="39"/>
    <w:pPr>
      <w:ind w:left="400"/>
    </w:pPr>
  </w:style>
  <w:style w:type="character" w:customStyle="1" w:styleId="32">
    <w:name w:val="Оглавление 3 Знак"/>
    <w:link w:val="31"/>
  </w:style>
  <w:style w:type="character" w:customStyle="1" w:styleId="50">
    <w:name w:val="Заголовок 5 Знак"/>
    <w:link w:val="5"/>
    <w:rPr>
      <w:rFonts w:ascii="XO Thames" w:hAnsi="XO Thames"/>
      <w:b/>
      <w:color w:val="000000"/>
      <w:sz w:val="22"/>
    </w:rPr>
  </w:style>
  <w:style w:type="character" w:customStyle="1" w:styleId="11">
    <w:name w:val="Заголовок 1 Знак"/>
    <w:link w:val="10"/>
    <w:uiPriority w:val="9"/>
    <w:rPr>
      <w:rFonts w:ascii="XO Thames" w:hAnsi="XO Thames"/>
      <w:b/>
      <w:sz w:val="32"/>
    </w:rPr>
  </w:style>
  <w:style w:type="paragraph" w:customStyle="1" w:styleId="12">
    <w:name w:val="Гиперссылка1"/>
    <w:link w:val="a5"/>
    <w:uiPriority w:val="99"/>
    <w:rPr>
      <w:color w:val="0000FF"/>
      <w:u w:val="single"/>
    </w:rPr>
  </w:style>
  <w:style w:type="character" w:styleId="a5">
    <w:name w:val="Hyperlink"/>
    <w:aliases w:val=" Знак Знак3, Знак Знак3 Знак Знак"/>
    <w:link w:val="12"/>
    <w:uiPriority w:val="99"/>
    <w:rPr>
      <w:color w:val="0000FF"/>
      <w:u w:val="single"/>
    </w:rPr>
  </w:style>
  <w:style w:type="paragraph" w:customStyle="1" w:styleId="Footnote">
    <w:name w:val="Footnote"/>
    <w:link w:val="Footnote0"/>
    <w:rPr>
      <w:rFonts w:ascii="XO Thames" w:hAnsi="XO Thames"/>
    </w:rPr>
  </w:style>
  <w:style w:type="character" w:customStyle="1" w:styleId="Footnote0">
    <w:name w:val="Footnote"/>
    <w:link w:val="Footnote"/>
    <w:rPr>
      <w:rFonts w:ascii="XO Thames" w:hAnsi="XO Thames"/>
      <w:sz w:val="22"/>
    </w:rPr>
  </w:style>
  <w:style w:type="paragraph" w:styleId="13">
    <w:name w:val="toc 1"/>
    <w:next w:val="a"/>
    <w:link w:val="14"/>
    <w:uiPriority w:val="39"/>
    <w:rPr>
      <w:rFonts w:ascii="XO Thames" w:hAnsi="XO Thames"/>
      <w:b/>
    </w:rPr>
  </w:style>
  <w:style w:type="character" w:customStyle="1" w:styleId="14">
    <w:name w:val="Оглавление 1 Знак"/>
    <w:link w:val="13"/>
    <w:rPr>
      <w:rFonts w:ascii="XO Thames" w:hAnsi="XO Thames"/>
      <w:b/>
    </w:rPr>
  </w:style>
  <w:style w:type="paragraph" w:customStyle="1" w:styleId="HeaderandFooter">
    <w:name w:val="Header and Footer"/>
    <w:link w:val="HeaderandFooter0"/>
    <w:pPr>
      <w:spacing w:line="360" w:lineRule="auto"/>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23">
    <w:name w:val="Обычный2"/>
    <w:link w:val="24"/>
    <w:pPr>
      <w:widowControl w:val="0"/>
      <w:tabs>
        <w:tab w:val="left" w:pos="5760"/>
      </w:tabs>
      <w:spacing w:after="0" w:line="240" w:lineRule="auto"/>
      <w:ind w:firstLine="709"/>
      <w:jc w:val="both"/>
    </w:pPr>
    <w:rPr>
      <w:rFonts w:ascii="Times New Roman" w:hAnsi="Times New Roman"/>
      <w:sz w:val="26"/>
    </w:rPr>
  </w:style>
  <w:style w:type="character" w:customStyle="1" w:styleId="24">
    <w:name w:val="Обычный2"/>
    <w:link w:val="23"/>
    <w:rPr>
      <w:rFonts w:ascii="Times New Roman" w:hAnsi="Times New Roman"/>
      <w:sz w:val="26"/>
    </w:rPr>
  </w:style>
  <w:style w:type="paragraph" w:styleId="9">
    <w:name w:val="toc 9"/>
    <w:next w:val="a"/>
    <w:link w:val="90"/>
    <w:uiPriority w:val="39"/>
    <w:pPr>
      <w:ind w:left="1600"/>
    </w:pPr>
  </w:style>
  <w:style w:type="character" w:customStyle="1" w:styleId="90">
    <w:name w:val="Оглавление 9 Знак"/>
    <w:link w:val="9"/>
  </w:style>
  <w:style w:type="paragraph" w:styleId="8">
    <w:name w:val="toc 8"/>
    <w:next w:val="a"/>
    <w:link w:val="80"/>
    <w:uiPriority w:val="39"/>
    <w:pPr>
      <w:ind w:left="1400"/>
    </w:pPr>
  </w:style>
  <w:style w:type="character" w:customStyle="1" w:styleId="80">
    <w:name w:val="Оглавление 8 Знак"/>
    <w:link w:val="8"/>
  </w:style>
  <w:style w:type="paragraph" w:styleId="51">
    <w:name w:val="toc 5"/>
    <w:next w:val="a"/>
    <w:link w:val="52"/>
    <w:uiPriority w:val="39"/>
    <w:pPr>
      <w:ind w:left="800"/>
    </w:pPr>
  </w:style>
  <w:style w:type="character" w:customStyle="1" w:styleId="52">
    <w:name w:val="Оглавление 5 Знак"/>
    <w:link w:val="51"/>
  </w:style>
  <w:style w:type="paragraph" w:styleId="a6">
    <w:name w:val="Subtitle"/>
    <w:next w:val="a"/>
    <w:link w:val="a7"/>
    <w:uiPriority w:val="11"/>
    <w:qFormat/>
    <w:rPr>
      <w:rFonts w:ascii="XO Thames" w:hAnsi="XO Thames"/>
      <w:i/>
      <w:color w:val="616161"/>
      <w:sz w:val="24"/>
    </w:rPr>
  </w:style>
  <w:style w:type="character" w:customStyle="1" w:styleId="a7">
    <w:name w:val="Подзаголовок Знак"/>
    <w:link w:val="a6"/>
    <w:rPr>
      <w:rFonts w:ascii="XO Thames" w:hAnsi="XO Thames"/>
      <w:i/>
      <w:color w:val="616161"/>
      <w:sz w:val="24"/>
    </w:rPr>
  </w:style>
  <w:style w:type="paragraph" w:customStyle="1" w:styleId="toc10">
    <w:name w:val="toc 10"/>
    <w:next w:val="a"/>
    <w:link w:val="toc100"/>
    <w:uiPriority w:val="39"/>
    <w:pPr>
      <w:ind w:left="1800"/>
    </w:pPr>
  </w:style>
  <w:style w:type="character" w:customStyle="1" w:styleId="toc100">
    <w:name w:val="toc 10"/>
    <w:link w:val="toc10"/>
  </w:style>
  <w:style w:type="paragraph" w:styleId="a8">
    <w:name w:val="Title"/>
    <w:next w:val="a"/>
    <w:link w:val="a9"/>
    <w:uiPriority w:val="10"/>
    <w:qFormat/>
    <w:rPr>
      <w:rFonts w:ascii="XO Thames" w:hAnsi="XO Thames"/>
      <w:b/>
      <w:sz w:val="52"/>
    </w:rPr>
  </w:style>
  <w:style w:type="character" w:customStyle="1" w:styleId="a9">
    <w:name w:val="Название Знак"/>
    <w:link w:val="a8"/>
    <w:rPr>
      <w:rFonts w:ascii="XO Thames" w:hAnsi="XO Thames"/>
      <w:b/>
      <w:sz w:val="52"/>
    </w:rPr>
  </w:style>
  <w:style w:type="character" w:customStyle="1" w:styleId="40">
    <w:name w:val="Заголовок 4 Знак"/>
    <w:basedOn w:val="1"/>
    <w:link w:val="4"/>
    <w:rPr>
      <w:rFonts w:ascii="Times New Roman" w:hAnsi="Times New Roman"/>
      <w:sz w:val="28"/>
    </w:rPr>
  </w:style>
  <w:style w:type="character" w:customStyle="1" w:styleId="20">
    <w:name w:val="Заголовок 2 Знак"/>
    <w:link w:val="2"/>
    <w:rPr>
      <w:rFonts w:ascii="XO Thames" w:hAnsi="XO Thames"/>
      <w:b/>
      <w:color w:val="00A0FF"/>
      <w:sz w:val="26"/>
    </w:rPr>
  </w:style>
  <w:style w:type="paragraph" w:customStyle="1" w:styleId="15">
    <w:name w:val="Основной шрифт абзаца1"/>
  </w:style>
  <w:style w:type="paragraph" w:styleId="aa">
    <w:name w:val="Balloon Text"/>
    <w:basedOn w:val="a"/>
    <w:link w:val="ab"/>
    <w:uiPriority w:val="99"/>
    <w:semiHidden/>
    <w:unhideWhenUsed/>
    <w:rsid w:val="00632578"/>
    <w:rPr>
      <w:rFonts w:ascii="Tahoma" w:hAnsi="Tahoma" w:cs="Tahoma"/>
      <w:sz w:val="16"/>
      <w:szCs w:val="16"/>
    </w:rPr>
  </w:style>
  <w:style w:type="character" w:customStyle="1" w:styleId="ab">
    <w:name w:val="Текст выноски Знак"/>
    <w:basedOn w:val="a0"/>
    <w:link w:val="aa"/>
    <w:uiPriority w:val="99"/>
    <w:semiHidden/>
    <w:rsid w:val="00632578"/>
    <w:rPr>
      <w:rFonts w:ascii="Tahoma" w:hAnsi="Tahoma" w:cs="Tahoma"/>
      <w:sz w:val="16"/>
      <w:szCs w:val="16"/>
    </w:rPr>
  </w:style>
  <w:style w:type="paragraph" w:styleId="ac">
    <w:name w:val="footer"/>
    <w:basedOn w:val="a"/>
    <w:link w:val="ad"/>
    <w:rsid w:val="00D7236B"/>
    <w:pPr>
      <w:tabs>
        <w:tab w:val="center" w:pos="4677"/>
        <w:tab w:val="right" w:pos="9355"/>
      </w:tabs>
    </w:pPr>
    <w:rPr>
      <w:color w:val="auto"/>
      <w:szCs w:val="24"/>
    </w:rPr>
  </w:style>
  <w:style w:type="character" w:customStyle="1" w:styleId="ad">
    <w:name w:val="Нижний колонтитул Знак"/>
    <w:basedOn w:val="a0"/>
    <w:link w:val="ac"/>
    <w:rsid w:val="00D7236B"/>
    <w:rPr>
      <w:rFonts w:ascii="Times New Roman" w:hAnsi="Times New Roman"/>
      <w:color w:val="auto"/>
      <w:sz w:val="24"/>
      <w:szCs w:val="24"/>
    </w:rPr>
  </w:style>
  <w:style w:type="paragraph" w:styleId="ae">
    <w:name w:val="Normal (Web)"/>
    <w:basedOn w:val="a"/>
    <w:link w:val="af"/>
    <w:uiPriority w:val="99"/>
    <w:unhideWhenUsed/>
    <w:rsid w:val="00E43F49"/>
    <w:pPr>
      <w:spacing w:before="100" w:beforeAutospacing="1" w:after="100" w:afterAutospacing="1"/>
    </w:pPr>
    <w:rPr>
      <w:color w:val="auto"/>
      <w:szCs w:val="24"/>
    </w:rPr>
  </w:style>
  <w:style w:type="character" w:customStyle="1" w:styleId="af">
    <w:name w:val="Обычный (веб) Знак"/>
    <w:basedOn w:val="a0"/>
    <w:link w:val="ae"/>
    <w:uiPriority w:val="99"/>
    <w:rsid w:val="00E43F49"/>
    <w:rPr>
      <w:rFonts w:ascii="Times New Roman" w:hAnsi="Times New Roman"/>
      <w:color w:val="auto"/>
      <w:sz w:val="24"/>
      <w:szCs w:val="24"/>
    </w:rPr>
  </w:style>
  <w:style w:type="paragraph" w:customStyle="1" w:styleId="Default">
    <w:name w:val="Default"/>
    <w:rsid w:val="00E43F49"/>
    <w:pPr>
      <w:autoSpaceDE w:val="0"/>
      <w:autoSpaceDN w:val="0"/>
      <w:adjustRightInd w:val="0"/>
      <w:spacing w:after="0" w:line="240" w:lineRule="auto"/>
    </w:pPr>
    <w:rPr>
      <w:rFonts w:ascii="Arial" w:eastAsiaTheme="minorHAnsi" w:hAnsi="Arial" w:cs="Arial"/>
      <w:sz w:val="24"/>
      <w:szCs w:val="24"/>
      <w:lang w:eastAsia="en-US"/>
    </w:rPr>
  </w:style>
  <w:style w:type="paragraph" w:styleId="af0">
    <w:name w:val="List Paragraph"/>
    <w:basedOn w:val="a"/>
    <w:uiPriority w:val="34"/>
    <w:qFormat/>
    <w:rsid w:val="00A641DE"/>
    <w:pPr>
      <w:spacing w:after="160" w:line="256" w:lineRule="auto"/>
      <w:ind w:left="720"/>
      <w:contextualSpacing/>
    </w:pPr>
    <w:rPr>
      <w:rFonts w:asciiTheme="minorHAnsi" w:eastAsiaTheme="minorHAnsi" w:hAnsiTheme="minorHAnsi" w:cstheme="minorBidi"/>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605622">
      <w:bodyDiv w:val="1"/>
      <w:marLeft w:val="0"/>
      <w:marRight w:val="0"/>
      <w:marTop w:val="0"/>
      <w:marBottom w:val="0"/>
      <w:divBdr>
        <w:top w:val="none" w:sz="0" w:space="0" w:color="auto"/>
        <w:left w:val="none" w:sz="0" w:space="0" w:color="auto"/>
        <w:bottom w:val="none" w:sz="0" w:space="0" w:color="auto"/>
        <w:right w:val="none" w:sz="0" w:space="0" w:color="auto"/>
      </w:divBdr>
    </w:div>
    <w:div w:id="898176238">
      <w:bodyDiv w:val="1"/>
      <w:marLeft w:val="0"/>
      <w:marRight w:val="0"/>
      <w:marTop w:val="0"/>
      <w:marBottom w:val="0"/>
      <w:divBdr>
        <w:top w:val="none" w:sz="0" w:space="0" w:color="auto"/>
        <w:left w:val="none" w:sz="0" w:space="0" w:color="auto"/>
        <w:bottom w:val="none" w:sz="0" w:space="0" w:color="auto"/>
        <w:right w:val="none" w:sz="0" w:space="0" w:color="auto"/>
      </w:divBdr>
    </w:div>
    <w:div w:id="904488510">
      <w:bodyDiv w:val="1"/>
      <w:marLeft w:val="0"/>
      <w:marRight w:val="0"/>
      <w:marTop w:val="0"/>
      <w:marBottom w:val="0"/>
      <w:divBdr>
        <w:top w:val="none" w:sz="0" w:space="0" w:color="auto"/>
        <w:left w:val="none" w:sz="0" w:space="0" w:color="auto"/>
        <w:bottom w:val="none" w:sz="0" w:space="0" w:color="auto"/>
        <w:right w:val="none" w:sz="0" w:space="0" w:color="auto"/>
      </w:divBdr>
    </w:div>
    <w:div w:id="1046443742">
      <w:bodyDiv w:val="1"/>
      <w:marLeft w:val="0"/>
      <w:marRight w:val="0"/>
      <w:marTop w:val="0"/>
      <w:marBottom w:val="0"/>
      <w:divBdr>
        <w:top w:val="none" w:sz="0" w:space="0" w:color="auto"/>
        <w:left w:val="none" w:sz="0" w:space="0" w:color="auto"/>
        <w:bottom w:val="none" w:sz="0" w:space="0" w:color="auto"/>
        <w:right w:val="none" w:sz="0" w:space="0" w:color="auto"/>
      </w:divBdr>
    </w:div>
    <w:div w:id="12242192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nalog.gov.ru/rn13/program/5961229/" TargetMode="External"/><Relationship Id="rId18" Type="http://schemas.openxmlformats.org/officeDocument/2006/relationships/hyperlink" Target="https://www.nalog.gov.ru/rn52/about_fts/docs/1119815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lkip2.nalog.ru/lk" TargetMode="External"/><Relationship Id="rId17" Type="http://schemas.openxmlformats.org/officeDocument/2006/relationships/hyperlink" Target="https://www.nalog.gov.ru/rn52/program/5961229/" TargetMode="External"/><Relationship Id="rId2" Type="http://schemas.openxmlformats.org/officeDocument/2006/relationships/numbering" Target="numbering.xml"/><Relationship Id="rId16" Type="http://schemas.openxmlformats.org/officeDocument/2006/relationships/hyperlink" Target="https://www.nalog.gov.ru/rn52/about_fts/docs/14334389/"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nalog.gov.ru/rn56/ndfl_easy/" TargetMode="External"/><Relationship Id="rId5" Type="http://schemas.openxmlformats.org/officeDocument/2006/relationships/settings" Target="settings.xml"/><Relationship Id="rId15" Type="http://schemas.openxmlformats.org/officeDocument/2006/relationships/hyperlink" Target="https://www.nalog.gov.ru/rn52/about_fts/docs/14136715/" TargetMode="External"/><Relationship Id="rId10" Type="http://schemas.openxmlformats.org/officeDocument/2006/relationships/hyperlink" Target="https://www.nalog.gov.ru/rn53/ndfl_easy/" TargetMode="External"/><Relationship Id="rId19" Type="http://schemas.openxmlformats.org/officeDocument/2006/relationships/hyperlink" Target="https://vk.com/public222414527" TargetMode="External"/><Relationship Id="rId4" Type="http://schemas.microsoft.com/office/2007/relationships/stylesWithEffects" Target="stylesWithEffects.xml"/><Relationship Id="rId9" Type="http://schemas.openxmlformats.org/officeDocument/2006/relationships/hyperlink" Target="https://login.consultant.ru/link/?req=doc&amp;base=LAW&amp;n=463432&amp;dst=100157" TargetMode="External"/><Relationship Id="rId14" Type="http://schemas.openxmlformats.org/officeDocument/2006/relationships/hyperlink" Target="https://lkip2.nalog.ru/lk"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BBBC06-8AC9-4E0F-8B98-F6F10FDCA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3067</Words>
  <Characters>17483</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Нейфельд Олеся Эдгаровна</dc:creator>
  <cp:lastModifiedBy>Ольга Н. Глебова</cp:lastModifiedBy>
  <cp:revision>12</cp:revision>
  <cp:lastPrinted>2024-01-25T11:53:00Z</cp:lastPrinted>
  <dcterms:created xsi:type="dcterms:W3CDTF">2023-09-20T04:32:00Z</dcterms:created>
  <dcterms:modified xsi:type="dcterms:W3CDTF">2024-03-07T04:07:00Z</dcterms:modified>
</cp:coreProperties>
</file>