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95F" w:rsidRPr="008A6F65" w:rsidRDefault="0032295F" w:rsidP="0032295F">
      <w:pPr>
        <w:jc w:val="center"/>
        <w:rPr>
          <w:rFonts w:ascii="Times New Roman" w:hAnsi="Times New Roman" w:cs="Times New Roman"/>
          <w:b/>
          <w:sz w:val="28"/>
          <w:szCs w:val="28"/>
        </w:rPr>
      </w:pPr>
      <w:r w:rsidRPr="008A6F65">
        <w:rPr>
          <w:rFonts w:ascii="Times New Roman" w:hAnsi="Times New Roman" w:cs="Times New Roman"/>
          <w:b/>
          <w:sz w:val="28"/>
          <w:szCs w:val="28"/>
        </w:rPr>
        <w:t>Тема: «Уголовная и администра</w:t>
      </w:r>
      <w:bookmarkStart w:id="0" w:name="_GoBack"/>
      <w:bookmarkEnd w:id="0"/>
      <w:r w:rsidRPr="008A6F65">
        <w:rPr>
          <w:rFonts w:ascii="Times New Roman" w:hAnsi="Times New Roman" w:cs="Times New Roman"/>
          <w:b/>
          <w:sz w:val="28"/>
          <w:szCs w:val="28"/>
        </w:rPr>
        <w:t>тивная ответственность несовершеннолетних»</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 xml:space="preserve">Понятие преступления закреплено в ст. 14 УК РФ, согласно которой преступлением признается виновно совершенное общественное опасное деяние, запрещенное Уголовным законом под угрозой наказания. При этом согласно нормам </w:t>
      </w:r>
      <w:proofErr w:type="gramStart"/>
      <w:r>
        <w:rPr>
          <w:color w:val="111111"/>
          <w:sz w:val="28"/>
          <w:szCs w:val="28"/>
          <w:shd w:val="clear" w:color="auto" w:fill="FFFFFF"/>
        </w:rPr>
        <w:t>УК</w:t>
      </w:r>
      <w:proofErr w:type="gramEnd"/>
      <w:r>
        <w:rPr>
          <w:color w:val="111111"/>
          <w:sz w:val="28"/>
          <w:szCs w:val="28"/>
          <w:shd w:val="clear" w:color="auto" w:fill="FFFFFF"/>
        </w:rPr>
        <w:t xml:space="preserve"> РФ несовершеннолетними признаются лица, не достигшие восемнадцатилетнего возраста. По общему правилу уголовная ответственность предусмотрена за любые преступные деяния с 16 лет, а за тяжкие и особо тяжкие преступления и некоторые преступления средней тяжести – с 14 лет.</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Лица, не достигшие возраста 14 лет, не несут уголовной ответственности, так как законодатель считает, что в таком возрасте человек не способен в полной мере осознавать последствия своих деяний.</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В ст. 20 УК РФ законодатель определил исчерпывающий перечень преступлений, за которые лица, достигшие ко времени совершения преступления возраста 14 лет, подлежат уголовной ответственности. Например: убийство, умышленное причинение тяжкого вреда здоровью, похищение человека, изнасилование или насильственные действия сексуального характера, вымогательство, неправомерное завладение автомобилем или иным транспортным средством без цели хищения (угон), грабеж, разбой, заведомо ложное сообщение об акте терроризма, вандализм и другие.</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Уголовная ответственность несовершеннолетних определяется ст. 87 УК РФ, при вынесении приговора в отношении несовершеннолетнего его возраст является смягчающим обстоятельством.</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В отличие от взрослых к несовершеннолетним применяются более мягкие меры и виды уголовного наказания. Учитывая социальный статус подростков и возрастные особенности, цели наказания в данном случае направлены на перевоспитание человека.</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Так, наказание в виде штрафа может быть назначено как несовершеннолетнему, так и взыскано с его родителей, при этом сумма штрафа не может превышать 50 000 рублей.</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Обязательные работы, которые заключаются в выполнении несовершеннолетним посильных работ и исполняются в свободное от учебы или основной работы время. При этом общий срок наказания не должен превышать 160 часов, а продолжительность исполнения для лиц, не достигших пятнадцатилетнего возраста, не должна превышать 2 часов в день, для лиц от пятнадцати до восемнадцати лет – трех.</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Исправительные работы могут быть назначены несовершеннолетнему только на срок до одного года. Общий срок ограничения свободы для несовершеннолетнего лица не должен превышать двух лет. Наказание в виде лишения свободы может быть назначено несовершеннолетнему, совершившему преступление в возрасте от четырнадцати до шестнадцати лет, но не свыше 6 лет. При совершении им тяжкого или особо тяжкого преступления. Этой же категории несовершеннолетних, совершивших тяжкие или особо тяжкие преступления, а также остальным осужденным несовершеннолетним наказание в виде лишения свободы назначается на срок не свыше 10 лет и отбывается в воспитательных колониях.</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lastRenderedPageBreak/>
        <w:t>Несовершеннолетним, совершившим преступление небольшой тяжести впервые, как и несовершеннолетним, совершившим впервые преступление средней тяжести в возрасте до 16 лет – наказание в виде лишения свободы назначено быть не может.</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Наказание в виде пожизненного лишения свободы в отношении несовершеннолетних не назначается.</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В ст. 90 УК РФ законодатель предусмотрел возможность освобождения несовершеннолетнего от наказания в связи с применением принудительных мер воспитательного воздействия.</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Таковыми являются предупреждение; передача под надзор родителей или лиц, их заменяющих, либо специализированного государственного органа; возложение обязанности загладить причиненный вред; ограничение досуга и установление особых требований к поведению несовершеннолетнего.</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Принудительные меры воспитательного воздействия назначаются несовершеннолетним на срок от одного месяца до двух лет, при совершении преступления небольшой тяжести и от шести месяцев до трех лет, при совершении преступления средней тяжести.</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В случае несоблюдения несовершеннолетним указанных мер, действующее законодательство предусматривает возможность их отмены, и направления материалов для его привлечения к уголовной ответственности.</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 xml:space="preserve">В отличие от уголовной административная ответственность выражается в применении административного наказания к лицу, совершившему административное правонарушение. Административное правонарушение – противоправное, виновное действие или бездействие </w:t>
      </w:r>
      <w:proofErr w:type="gramStart"/>
      <w:r>
        <w:rPr>
          <w:color w:val="111111"/>
          <w:sz w:val="28"/>
          <w:szCs w:val="28"/>
          <w:shd w:val="clear" w:color="auto" w:fill="FFFFFF"/>
        </w:rPr>
        <w:t>физического</w:t>
      </w:r>
      <w:proofErr w:type="gramEnd"/>
      <w:r>
        <w:rPr>
          <w:color w:val="111111"/>
          <w:sz w:val="28"/>
          <w:szCs w:val="28"/>
          <w:shd w:val="clear" w:color="auto" w:fill="FFFFFF"/>
        </w:rPr>
        <w:t xml:space="preserve"> или юридического лица, за которое законодательством об административных правонарушениях установлена административная ответственность. Перечень административных правонарушений закреплен в особенной части КоАП РФ.</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Административной ответственности подлежит лицо, достигшее к моменту совершения административного правонарушения возраста шестнадцати лет.</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Ответственность за административное правонарушение, совершенное несовершеннолетними в возрасте от 14 до 16 лет, несут родители или иные законные представители (опекуны, попечители).</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Административное наказание может быть наложено на несовершеннолетних или их родителей по общим правилам не позднее двух месяцев со дня совершения правонарушения, а за нарушения при длящемся правонарушении – не позднее двух месяцев со дня его обнаружения.</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При этом из десяти видов административных наказаний к несовершеннолетним чаще всего применяются только два – это предупреждение и административный штраф.</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Закон не предусматривает специальных видов административных наказаний, применяемых только к несовершеннолетним, но существуют определенные особенности при применении некоторых видов административных наказаний.</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 xml:space="preserve">Так, штраф может назначаться как мера наказания, при наличии у несовершеннолетнего самостоятельного заработка или имущества. При отсутствии </w:t>
      </w:r>
      <w:r>
        <w:rPr>
          <w:color w:val="111111"/>
          <w:sz w:val="28"/>
          <w:szCs w:val="28"/>
          <w:shd w:val="clear" w:color="auto" w:fill="FFFFFF"/>
        </w:rPr>
        <w:lastRenderedPageBreak/>
        <w:t>самостоятельного заработка, штраф взыскивается с его родителей или иных законных представителей, к которым относятся родители, опекуны и попечители.</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Закон не позволяет применять к лицам, не достигшим 18-летнего возраста, административного ареста.</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С учетом конкретных обстоятельств дела, данных о лице, совершившем административное правонарушение, в возрасте от 16 до 18 лет, закон позволяет решать вопрос об освобождении его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r>
        <w:rPr>
          <w:color w:val="111111"/>
          <w:sz w:val="28"/>
          <w:szCs w:val="28"/>
          <w:shd w:val="clear" w:color="auto" w:fill="FFFFFF"/>
        </w:rPr>
        <w:t>Таковыми является: обязанность принесения публичного извинения потерпевшему; предупреждение; объявления выговора или строгого выговора; возложение на несовершеннолетнего, достигшего 15-летнего возраста, обязанности возместить причиненный материальный ущерб; передача несовершеннолетнего под надзор родителей или лиц их заменяющих, или общественных воспитателей, а так же под наблюдение трудового коллектива или общественной организации.</w:t>
      </w:r>
    </w:p>
    <w:p w:rsidR="0032295F" w:rsidRDefault="0032295F" w:rsidP="0032295F">
      <w:pPr>
        <w:pStyle w:val="a3"/>
        <w:shd w:val="clear" w:color="auto" w:fill="FFFFFF"/>
        <w:spacing w:before="0" w:beforeAutospacing="0" w:after="0" w:afterAutospacing="0"/>
        <w:ind w:firstLine="709"/>
        <w:jc w:val="both"/>
        <w:rPr>
          <w:color w:val="111111"/>
          <w:sz w:val="28"/>
          <w:szCs w:val="28"/>
          <w:shd w:val="clear" w:color="auto" w:fill="FFFFFF"/>
        </w:rPr>
      </w:pPr>
      <w:r>
        <w:rPr>
          <w:color w:val="111111"/>
          <w:sz w:val="28"/>
          <w:szCs w:val="28"/>
          <w:shd w:val="clear" w:color="auto" w:fill="FFFFFF"/>
        </w:rPr>
        <w:t>Не является административным арестом изоляция несовершеннолетних, совершивших правонарушение, влекущее административную ответственность, в случаях, если их личность не установлена либо они не имеют места жительства, места пребывания или не проживают на территории субъекта Российской Федерации, где ими было совершено правонарушение. В этом случае несовершеннолетние помещаются в специальные учреждения органов внутренних дел – Центры временного содержания несовершеннолетних правонарушителей органов внутренних дел, режим содержания в которых направлен исключительно на проведение индивидуальной профилактической работы с лицами, причастными к совершению административного правонарушения.</w:t>
      </w:r>
    </w:p>
    <w:p w:rsidR="0032295F" w:rsidRDefault="0032295F">
      <w:pPr>
        <w:rPr>
          <w:rFonts w:ascii="Times New Roman" w:eastAsia="Times New Roman" w:hAnsi="Times New Roman" w:cs="Times New Roman"/>
          <w:color w:val="111111"/>
          <w:sz w:val="28"/>
          <w:szCs w:val="28"/>
          <w:shd w:val="clear" w:color="auto" w:fill="FFFFFF"/>
          <w:lang w:eastAsia="ru-RU"/>
        </w:rPr>
      </w:pPr>
      <w:r>
        <w:rPr>
          <w:color w:val="111111"/>
          <w:sz w:val="28"/>
          <w:szCs w:val="28"/>
          <w:shd w:val="clear" w:color="auto" w:fill="FFFFFF"/>
        </w:rPr>
        <w:br w:type="page"/>
      </w:r>
    </w:p>
    <w:p w:rsidR="0032295F" w:rsidRPr="008A6F65" w:rsidRDefault="0032295F" w:rsidP="0032295F">
      <w:pPr>
        <w:pStyle w:val="a3"/>
        <w:shd w:val="clear" w:color="auto" w:fill="FFFFFF"/>
        <w:spacing w:before="0" w:beforeAutospacing="0" w:after="0" w:afterAutospacing="0"/>
        <w:ind w:firstLine="709"/>
        <w:jc w:val="center"/>
        <w:rPr>
          <w:b/>
          <w:sz w:val="28"/>
          <w:szCs w:val="28"/>
        </w:rPr>
      </w:pPr>
      <w:r w:rsidRPr="008A6F65">
        <w:rPr>
          <w:b/>
          <w:sz w:val="28"/>
          <w:szCs w:val="28"/>
        </w:rPr>
        <w:lastRenderedPageBreak/>
        <w:t>Тема: «Уголовная ответственность несовершеннолетних»</w:t>
      </w:r>
    </w:p>
    <w:p w:rsidR="0032295F" w:rsidRDefault="0032295F" w:rsidP="0032295F">
      <w:pPr>
        <w:pStyle w:val="a3"/>
        <w:shd w:val="clear" w:color="auto" w:fill="FFFFFF"/>
        <w:spacing w:before="0" w:beforeAutospacing="0" w:after="0" w:afterAutospacing="0"/>
        <w:ind w:firstLine="709"/>
        <w:jc w:val="both"/>
        <w:rPr>
          <w:color w:val="333333"/>
          <w:sz w:val="28"/>
          <w:szCs w:val="28"/>
        </w:rPr>
      </w:pP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28"/>
          <w:szCs w:val="28"/>
        </w:rPr>
        <w:t>Выделение в </w:t>
      </w:r>
      <w:hyperlink r:id="rId4" w:history="1">
        <w:r w:rsidRPr="0032295F">
          <w:rPr>
            <w:rStyle w:val="a4"/>
            <w:color w:val="auto"/>
            <w:sz w:val="28"/>
            <w:szCs w:val="28"/>
            <w:u w:val="none"/>
          </w:rPr>
          <w:t>Уголовном кодексе РФ</w:t>
        </w:r>
      </w:hyperlink>
      <w:r w:rsidRPr="0032295F">
        <w:rPr>
          <w:sz w:val="28"/>
          <w:szCs w:val="28"/>
        </w:rPr>
        <w:t> (далее – УК РФ) специального раздела "Уголовная ответственность несовершеннолетних", а в нем главы 14 "Особенности уголовной ответственности и наказания несовершеннолетних" в Российской Федерации впервые осуществлено в 1996 году.</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28"/>
          <w:szCs w:val="28"/>
        </w:rPr>
        <w:t>Поскольку уголовным законом устанавливается минимальный возраст уголовной ответственности, возникает необходимость в каждом конкретном случае привлечения к уголовной ответственности несовершеннолетнего точно устанавливать его возраст (число, месяц, год его рождения). Это может производиться как с использованием существующих документов, так и (когда документально установить возраст невозможно) судебно-медицинской экспертизой. Так, исходя из сложившейся судебной практики, лицо считается достигшим определенного возраста не в день рождения, а начиная со следующих суток, при этом учитываются часовые пояса места рождения лица и места совершения преступления; если возраст устанавливается судебно- медицинской экспертизой, днем рождения подсудимого считается последний день года, названного экспертами, а если назван минимальный и максимальный возможный возраст лица, суд исходит из минимального возраста.</w:t>
      </w:r>
    </w:p>
    <w:p w:rsidR="0032295F" w:rsidRPr="0032295F" w:rsidRDefault="008A6F65" w:rsidP="0032295F">
      <w:pPr>
        <w:pStyle w:val="a3"/>
        <w:shd w:val="clear" w:color="auto" w:fill="FFFFFF"/>
        <w:spacing w:before="0" w:beforeAutospacing="0" w:after="0" w:afterAutospacing="0"/>
        <w:ind w:firstLine="709"/>
        <w:jc w:val="both"/>
        <w:rPr>
          <w:rFonts w:ascii="Roboto" w:hAnsi="Roboto"/>
        </w:rPr>
      </w:pPr>
      <w:hyperlink r:id="rId5" w:history="1">
        <w:r w:rsidR="0032295F" w:rsidRPr="0032295F">
          <w:rPr>
            <w:rStyle w:val="a4"/>
            <w:color w:val="auto"/>
            <w:sz w:val="28"/>
            <w:szCs w:val="28"/>
            <w:u w:val="none"/>
          </w:rPr>
          <w:t>Уголовным кодексом РФ</w:t>
        </w:r>
      </w:hyperlink>
      <w:r w:rsidR="0032295F" w:rsidRPr="0032295F">
        <w:rPr>
          <w:sz w:val="28"/>
          <w:szCs w:val="28"/>
        </w:rPr>
        <w:t> предусмотрен общий минимальный возраст уголовной ответственности – 16 лет. В ч.2 </w:t>
      </w:r>
      <w:hyperlink r:id="rId6" w:tgtFrame="_blank" w:history="1">
        <w:r w:rsidR="0032295F" w:rsidRPr="0032295F">
          <w:rPr>
            <w:rStyle w:val="a4"/>
            <w:color w:val="auto"/>
            <w:sz w:val="28"/>
            <w:szCs w:val="28"/>
            <w:u w:val="none"/>
          </w:rPr>
          <w:t>ст. 20 УК РФ</w:t>
        </w:r>
      </w:hyperlink>
      <w:r w:rsidR="0032295F" w:rsidRPr="0032295F">
        <w:rPr>
          <w:sz w:val="28"/>
          <w:szCs w:val="28"/>
        </w:rPr>
        <w:t> перечисляются составы преступлений, по которым устанавливается пониженный до 14 лет возраст уголовной ответственности. Видами наказаний, назначаемых несовершеннолетним, в соответствии со </w:t>
      </w:r>
      <w:hyperlink r:id="rId7" w:tgtFrame="_blank" w:history="1">
        <w:r w:rsidR="0032295F" w:rsidRPr="0032295F">
          <w:rPr>
            <w:rStyle w:val="a4"/>
            <w:color w:val="auto"/>
            <w:sz w:val="28"/>
            <w:szCs w:val="28"/>
            <w:u w:val="none"/>
          </w:rPr>
          <w:t>ст. 88 УК РФ</w:t>
        </w:r>
      </w:hyperlink>
      <w:r w:rsidR="0032295F" w:rsidRPr="0032295F">
        <w:rPr>
          <w:sz w:val="28"/>
          <w:szCs w:val="28"/>
        </w:rPr>
        <w:t> являются: а) штраф; б) лишение права заниматься определенной деятельностью; в) обязательные работы; г) исправительные работы; д) ограничение свободы; е) лишение свободы на определенный срок.</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28"/>
          <w:szCs w:val="28"/>
        </w:rPr>
        <w:t>При назначении наказания несовершеннолетнему учитываются условия его жизни и воспитания, уровень психического развития, иные особенности личности, а также влияние старших по возрасту лиц.</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28"/>
          <w:szCs w:val="28"/>
        </w:rPr>
        <w:t>Несовершеннолетний может быть освобожден от уголовной ответственности в следующих случаях: – в связи с деятельным раскаянием (ст. 75 УК РФ); – в связи с примирением с потерпевшим (ст. 76 УК РФ); – в связи с истечением сроков давности (ст. 78 УК РФ). Основания освобождения от наказания: – нецелесообразность или невозможность назначения или исполнения наказания, – утрата или значительное уменьшение общественной опасности лица, совершившего преступление, – ухудшения состояния здоровья несовершеннолетнего. – невысокая степень общественной опасности деяния и личности, позволяющая достичь целей наказания другими, не уголовно-правовыми мерами.</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28"/>
          <w:szCs w:val="28"/>
        </w:rPr>
        <w:t>Освобождение от уголовной ответственности возможно, если несовершеннолетний впервые совершил преступление небольшой или средней тяжести (ст. 90 УК РФ). При освобождении от уголовной ответственности за преступление средней тяжести к подростку применяются меры воспитательного характера (</w:t>
      </w:r>
      <w:hyperlink r:id="rId8" w:tgtFrame="_blank" w:history="1">
        <w:r w:rsidRPr="0032295F">
          <w:rPr>
            <w:rStyle w:val="a4"/>
            <w:color w:val="auto"/>
            <w:sz w:val="28"/>
            <w:szCs w:val="28"/>
            <w:u w:val="none"/>
          </w:rPr>
          <w:t>ст. 90 УК РФ</w:t>
        </w:r>
      </w:hyperlink>
      <w:r w:rsidRPr="0032295F">
        <w:rPr>
          <w:sz w:val="28"/>
          <w:szCs w:val="28"/>
        </w:rPr>
        <w:t>). При освобождении от наказания он должен быть помещен в специальное воспитательное или лечебно-воспитательное учреждение.</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28"/>
          <w:szCs w:val="28"/>
        </w:rPr>
        <w:lastRenderedPageBreak/>
        <w:t>Согласно ст. 93 УК РФ предпосылками, совокупность которых является основанием условно-досрочного освобождения несовершеннолетнего, являются: а) совершение преступления лицом, не достигшим 18-летнего возраста; б) осуждение за это преступление к лишению свободы или исправительным работам; в) фактическое отбытие: - не менее одной трети срока наказания, назначенного судом за преступление небольшой или средней тяжести; - не менее половины срока наказания, назначенного судом за тяжкое преступление; - не менее двух третей срока наказания, назначенного судом за особо тяжкое преступление.</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28"/>
          <w:szCs w:val="28"/>
        </w:rPr>
        <w:t>Все специальные виды освобождения лиц, не достигших 18 лет, от уголовной ответственности связаны с применением принудительных мер воспитательного воздействия. Несовершеннолетнему могут быть назначены следующие принудительные меры воспитательного воздействия: а) предупреждение; б) передача под надзор родителей или лиц, их заменяющих, либо специализированного государственного органа; в) возложение обязанности загладить причиненный вред; г) ограничение досуга и установление особых требований к поведению несовершеннолетнего. 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устанавливается продолжительностью от одного месяца до двух лет при совершении преступления небольшой тяжести и от шести месяцев до трех лет – при совершении преступления средней тяжести.</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28"/>
          <w:szCs w:val="28"/>
        </w:rPr>
        <w:t>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отменяется, и материалы направляются для привлечения несовершеннолетнего к уголовной ответственности. В соответствии с ч. 4 </w:t>
      </w:r>
      <w:hyperlink r:id="rId9" w:tgtFrame="_blank" w:history="1">
        <w:r w:rsidRPr="0032295F">
          <w:rPr>
            <w:rStyle w:val="a4"/>
            <w:color w:val="auto"/>
            <w:sz w:val="28"/>
            <w:szCs w:val="28"/>
            <w:u w:val="none"/>
          </w:rPr>
          <w:t>ст. 18 УК РФ</w:t>
        </w:r>
      </w:hyperlink>
      <w:r w:rsidRPr="0032295F">
        <w:rPr>
          <w:sz w:val="28"/>
          <w:szCs w:val="28"/>
        </w:rPr>
        <w:t> судимости за преступления, совершенные лицом в возрасте до 18 лет, не учитываются при признании рецидива преступлений.</w:t>
      </w:r>
    </w:p>
    <w:p w:rsidR="0032295F" w:rsidRPr="0032295F" w:rsidRDefault="008A6F65" w:rsidP="0032295F">
      <w:pPr>
        <w:pStyle w:val="a3"/>
        <w:shd w:val="clear" w:color="auto" w:fill="FFFFFF"/>
        <w:spacing w:before="0" w:beforeAutospacing="0" w:after="0" w:afterAutospacing="0"/>
        <w:ind w:firstLine="709"/>
        <w:jc w:val="both"/>
        <w:rPr>
          <w:rFonts w:ascii="Roboto" w:hAnsi="Roboto"/>
        </w:rPr>
      </w:pPr>
      <w:hyperlink r:id="rId10" w:tgtFrame="_blank" w:history="1">
        <w:r w:rsidR="0032295F" w:rsidRPr="0032295F">
          <w:rPr>
            <w:rStyle w:val="a4"/>
            <w:color w:val="auto"/>
            <w:sz w:val="28"/>
            <w:szCs w:val="28"/>
            <w:u w:val="none"/>
          </w:rPr>
          <w:t>Статья 95 УК РФ</w:t>
        </w:r>
      </w:hyperlink>
      <w:r w:rsidR="0032295F" w:rsidRPr="0032295F">
        <w:rPr>
          <w:sz w:val="28"/>
          <w:szCs w:val="28"/>
        </w:rPr>
        <w:t> предусматривает сокращенные сроки погашения судимости для лиц, совершивших преступление до достижения возраста 18 лет: а) один год после отбытия лишения свободы за преступления небольшой или средней тяжести; б) три года после отбытия лишения свободы за тяжкое или особо тяжкое преступление.</w:t>
      </w:r>
    </w:p>
    <w:p w:rsidR="0032295F" w:rsidRDefault="0032295F" w:rsidP="0032295F">
      <w:pPr>
        <w:pStyle w:val="a3"/>
        <w:shd w:val="clear" w:color="auto" w:fill="FFFFFF"/>
        <w:spacing w:before="0" w:beforeAutospacing="0" w:after="0" w:afterAutospacing="0"/>
        <w:ind w:firstLine="709"/>
        <w:jc w:val="both"/>
        <w:rPr>
          <w:rFonts w:ascii="Roboto" w:hAnsi="Roboto"/>
          <w:color w:val="333333"/>
        </w:rPr>
      </w:pPr>
    </w:p>
    <w:p w:rsidR="0032295F" w:rsidRDefault="0032295F">
      <w:r>
        <w:br w:type="page"/>
      </w:r>
    </w:p>
    <w:p w:rsidR="0032295F" w:rsidRPr="008A6F65" w:rsidRDefault="0032295F" w:rsidP="008A6F65">
      <w:pPr>
        <w:jc w:val="center"/>
        <w:rPr>
          <w:rFonts w:ascii="Times New Roman" w:hAnsi="Times New Roman" w:cs="Times New Roman"/>
          <w:b/>
          <w:sz w:val="28"/>
          <w:szCs w:val="28"/>
        </w:rPr>
      </w:pPr>
      <w:r w:rsidRPr="008A6F65">
        <w:rPr>
          <w:rFonts w:ascii="Times New Roman" w:hAnsi="Times New Roman" w:cs="Times New Roman"/>
          <w:b/>
          <w:sz w:val="28"/>
          <w:szCs w:val="28"/>
        </w:rPr>
        <w:lastRenderedPageBreak/>
        <w:t>Тема: «Уголовная ответственность за склонение к потреблению наркотических средств, психотропных веществ или их аналогов»</w:t>
      </w:r>
    </w:p>
    <w:p w:rsidR="0032295F" w:rsidRPr="0032295F" w:rsidRDefault="0032295F" w:rsidP="0032295F">
      <w:pPr>
        <w:spacing w:after="0"/>
        <w:ind w:firstLine="709"/>
        <w:jc w:val="both"/>
        <w:rPr>
          <w:rFonts w:ascii="Times New Roman" w:hAnsi="Times New Roman" w:cs="Times New Roman"/>
          <w:sz w:val="28"/>
          <w:szCs w:val="28"/>
        </w:rPr>
      </w:pPr>
      <w:r w:rsidRPr="0032295F">
        <w:rPr>
          <w:rFonts w:ascii="Times New Roman" w:hAnsi="Times New Roman" w:cs="Times New Roman"/>
          <w:sz w:val="28"/>
          <w:szCs w:val="28"/>
        </w:rPr>
        <w:t>Уголовная ответственность за склонение к потреблению наркотических средств, психотропных веществ или их аналогов предусмотрена ст. 230 Уголовного кодекса РФ.</w:t>
      </w:r>
    </w:p>
    <w:p w:rsidR="0032295F" w:rsidRPr="0032295F" w:rsidRDefault="0032295F" w:rsidP="0032295F">
      <w:pPr>
        <w:spacing w:after="0"/>
        <w:ind w:firstLine="709"/>
        <w:jc w:val="both"/>
        <w:rPr>
          <w:rFonts w:ascii="Times New Roman" w:hAnsi="Times New Roman" w:cs="Times New Roman"/>
          <w:sz w:val="28"/>
          <w:szCs w:val="28"/>
        </w:rPr>
      </w:pPr>
      <w:r w:rsidRPr="0032295F">
        <w:rPr>
          <w:rFonts w:ascii="Times New Roman" w:hAnsi="Times New Roman" w:cs="Times New Roman"/>
          <w:sz w:val="28"/>
          <w:szCs w:val="28"/>
        </w:rPr>
        <w:t>Под склонением к потреблению названных веществ понимаются любые активные умышленные действия, направленные на возбуждение у другого лица желания к их потреблению, в т.ч. уговоры, предложения, советы, обман, физическое или психическое насилие, ограничение свободы и иные действия.</w:t>
      </w:r>
    </w:p>
    <w:p w:rsidR="0032295F" w:rsidRPr="0032295F" w:rsidRDefault="0032295F" w:rsidP="0032295F">
      <w:pPr>
        <w:spacing w:after="0"/>
        <w:ind w:firstLine="709"/>
        <w:jc w:val="both"/>
        <w:rPr>
          <w:rFonts w:ascii="Times New Roman" w:hAnsi="Times New Roman" w:cs="Times New Roman"/>
          <w:sz w:val="28"/>
          <w:szCs w:val="28"/>
        </w:rPr>
      </w:pPr>
      <w:r w:rsidRPr="0032295F">
        <w:rPr>
          <w:rFonts w:ascii="Times New Roman" w:hAnsi="Times New Roman" w:cs="Times New Roman"/>
          <w:sz w:val="28"/>
          <w:szCs w:val="28"/>
        </w:rPr>
        <w:t>Склонение не обязательно должно быть связано с многократными действиями, оно может совершаться и путем однократного предложения к потреблению, предполагающему прием веществ вовнутрь в виде таблеток и порошка, путем инъекций, вдыхания через нос, курения, жевания.</w:t>
      </w:r>
    </w:p>
    <w:p w:rsidR="0032295F" w:rsidRPr="0032295F" w:rsidRDefault="0032295F" w:rsidP="0032295F">
      <w:pPr>
        <w:spacing w:after="0"/>
        <w:ind w:firstLine="709"/>
        <w:jc w:val="both"/>
        <w:rPr>
          <w:rFonts w:ascii="Times New Roman" w:hAnsi="Times New Roman" w:cs="Times New Roman"/>
          <w:sz w:val="28"/>
          <w:szCs w:val="28"/>
        </w:rPr>
      </w:pPr>
      <w:r w:rsidRPr="0032295F">
        <w:rPr>
          <w:rFonts w:ascii="Times New Roman" w:hAnsi="Times New Roman" w:cs="Times New Roman"/>
          <w:sz w:val="28"/>
          <w:szCs w:val="28"/>
        </w:rPr>
        <w:t>Не рассматривается как склонение к потреблению рассказ о якобы полезности потребления и иные аналогичные действия без высказывания предложения другим лицам употребить эти вещества.</w:t>
      </w:r>
    </w:p>
    <w:p w:rsidR="0032295F" w:rsidRPr="0032295F" w:rsidRDefault="0032295F" w:rsidP="0032295F">
      <w:pPr>
        <w:spacing w:after="0"/>
        <w:ind w:firstLine="709"/>
        <w:jc w:val="both"/>
        <w:rPr>
          <w:rFonts w:ascii="Times New Roman" w:hAnsi="Times New Roman" w:cs="Times New Roman"/>
          <w:sz w:val="28"/>
          <w:szCs w:val="28"/>
        </w:rPr>
      </w:pPr>
      <w:r w:rsidRPr="0032295F">
        <w:rPr>
          <w:rFonts w:ascii="Times New Roman" w:hAnsi="Times New Roman" w:cs="Times New Roman"/>
          <w:sz w:val="28"/>
          <w:szCs w:val="28"/>
        </w:rPr>
        <w:t>Уголовная ответственность за совершение данного преступления наступает с 16-летнего возраста.</w:t>
      </w:r>
    </w:p>
    <w:p w:rsidR="0032295F" w:rsidRPr="0032295F" w:rsidRDefault="0032295F" w:rsidP="0032295F">
      <w:pPr>
        <w:spacing w:after="0"/>
        <w:ind w:firstLine="709"/>
        <w:jc w:val="both"/>
        <w:rPr>
          <w:rFonts w:ascii="Times New Roman" w:hAnsi="Times New Roman" w:cs="Times New Roman"/>
          <w:sz w:val="28"/>
          <w:szCs w:val="28"/>
        </w:rPr>
      </w:pPr>
      <w:r w:rsidRPr="0032295F">
        <w:rPr>
          <w:rFonts w:ascii="Times New Roman" w:hAnsi="Times New Roman" w:cs="Times New Roman"/>
          <w:sz w:val="28"/>
          <w:szCs w:val="28"/>
        </w:rPr>
        <w:t>Общественная опасность преступления заключается в том, что склонение к потреблению наркотических средств или психотропных веществ расширяет среду людей, зависимых от наркотических средств или психотропных веществ.</w:t>
      </w:r>
    </w:p>
    <w:p w:rsidR="0032295F" w:rsidRPr="0032295F" w:rsidRDefault="0032295F" w:rsidP="0032295F">
      <w:pPr>
        <w:spacing w:after="0"/>
        <w:ind w:firstLine="709"/>
        <w:jc w:val="both"/>
        <w:rPr>
          <w:rFonts w:ascii="Times New Roman" w:hAnsi="Times New Roman" w:cs="Times New Roman"/>
          <w:sz w:val="28"/>
          <w:szCs w:val="28"/>
        </w:rPr>
      </w:pPr>
      <w:r w:rsidRPr="0032295F">
        <w:rPr>
          <w:rFonts w:ascii="Times New Roman" w:hAnsi="Times New Roman" w:cs="Times New Roman"/>
          <w:sz w:val="28"/>
          <w:szCs w:val="28"/>
        </w:rPr>
        <w:t>Уголовная ответственность за склонение к потреблению наркотических средств, психотропных веществ или их аналогов, совершенное группой лиц по предварительному сговору или организованной группой; в отношении 2-х или более лиц; с применением насилия или с угрозой его применения в отношении лица, склоняемого к потреблению, и его близких родственников; в отношении несовершеннолетнего либо когда эти действия повлекли по неосторожности смерть потерпевшего или иные тяжкие последствия предусмотрена только в виде лишения свободы (максимально 15 лет).</w:t>
      </w:r>
    </w:p>
    <w:p w:rsidR="0032295F" w:rsidRDefault="0032295F" w:rsidP="0032295F">
      <w:pPr>
        <w:spacing w:after="0"/>
        <w:ind w:firstLine="709"/>
        <w:jc w:val="both"/>
        <w:rPr>
          <w:rFonts w:ascii="Times New Roman" w:hAnsi="Times New Roman" w:cs="Times New Roman"/>
          <w:sz w:val="28"/>
          <w:szCs w:val="28"/>
        </w:rPr>
      </w:pPr>
      <w:r w:rsidRPr="0032295F">
        <w:rPr>
          <w:rFonts w:ascii="Times New Roman" w:hAnsi="Times New Roman" w:cs="Times New Roman"/>
          <w:sz w:val="28"/>
          <w:szCs w:val="28"/>
        </w:rPr>
        <w:t>Действие ст. 230 УК РФ не распространяется на случаи пропаганды применения в целях профилактики ВИЧ-инфекции и других опасных инфекционных заболеваний соответствующих инструментов и оборудования, используемых для потребления наркотических средств и психотропных веществ, если эти деяния осуществлялись по согласованию с органами исполнительной власти в сфере здравоохранения и органами внутренних дел.</w:t>
      </w:r>
    </w:p>
    <w:p w:rsidR="0032295F" w:rsidRDefault="0032295F">
      <w:pPr>
        <w:rPr>
          <w:rFonts w:ascii="Times New Roman" w:hAnsi="Times New Roman" w:cs="Times New Roman"/>
          <w:sz w:val="28"/>
          <w:szCs w:val="28"/>
        </w:rPr>
      </w:pPr>
      <w:r>
        <w:rPr>
          <w:rFonts w:ascii="Times New Roman" w:hAnsi="Times New Roman" w:cs="Times New Roman"/>
          <w:sz w:val="28"/>
          <w:szCs w:val="28"/>
        </w:rPr>
        <w:br w:type="page"/>
      </w:r>
    </w:p>
    <w:p w:rsidR="00B373B8" w:rsidRPr="008A6F65" w:rsidRDefault="0032295F" w:rsidP="008A6F65">
      <w:pPr>
        <w:pStyle w:val="a3"/>
        <w:shd w:val="clear" w:color="auto" w:fill="FFFFFF"/>
        <w:spacing w:before="0" w:beforeAutospacing="0" w:after="0" w:afterAutospacing="0"/>
        <w:ind w:firstLine="709"/>
        <w:jc w:val="center"/>
        <w:rPr>
          <w:rFonts w:ascii="Roboto" w:hAnsi="Roboto"/>
          <w:b/>
        </w:rPr>
      </w:pPr>
      <w:r w:rsidRPr="008A6F65">
        <w:rPr>
          <w:b/>
          <w:sz w:val="30"/>
          <w:szCs w:val="30"/>
        </w:rPr>
        <w:lastRenderedPageBreak/>
        <w:t>Тема: «</w:t>
      </w:r>
      <w:r w:rsidR="00B373B8" w:rsidRPr="008A6F65">
        <w:rPr>
          <w:b/>
          <w:sz w:val="30"/>
          <w:szCs w:val="30"/>
        </w:rPr>
        <w:t>Уголовная ответственность за злоупотребление должностными полномочиями»</w:t>
      </w:r>
    </w:p>
    <w:p w:rsidR="0032295F" w:rsidRDefault="0032295F" w:rsidP="0032295F">
      <w:pPr>
        <w:pStyle w:val="a3"/>
        <w:shd w:val="clear" w:color="auto" w:fill="FFFFFF"/>
        <w:spacing w:before="0" w:beforeAutospacing="0" w:after="0" w:afterAutospacing="0"/>
        <w:ind w:firstLine="709"/>
        <w:jc w:val="both"/>
        <w:rPr>
          <w:sz w:val="30"/>
          <w:szCs w:val="30"/>
        </w:rPr>
      </w:pP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30"/>
          <w:szCs w:val="30"/>
        </w:rPr>
        <w:t>Статьей 285 Уголовного кодекса РФ предусмотрена уголовная ответственность за злоупотребление должностными полномочиями</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30"/>
          <w:szCs w:val="30"/>
        </w:rPr>
        <w:t xml:space="preserve">Согласно </w:t>
      </w:r>
      <w:proofErr w:type="spellStart"/>
      <w:r w:rsidRPr="0032295F">
        <w:rPr>
          <w:sz w:val="30"/>
          <w:szCs w:val="30"/>
        </w:rPr>
        <w:t>п.п</w:t>
      </w:r>
      <w:proofErr w:type="spellEnd"/>
      <w:r w:rsidRPr="0032295F">
        <w:rPr>
          <w:sz w:val="30"/>
          <w:szCs w:val="30"/>
        </w:rPr>
        <w:t>. 15, 16 Постановления Пленума Верховного Суда РФ от 16 октября 2009 года N 19 "О судебной практике по делам о злоупотреблении должностными полномочиями и о превышении должностных полномочий", под использованием должностным лицом своих служебных полномочий вопреки интересам службы следует понимать совершение действий (либо бездействие), которые хотя и были непосредственно связаны с осуществлением должностным лицом своих прав и обязанностей, однако не вызывались служебной необходимостью и объективно противоречили как общим задачам и требованиям, предъявляемым к государственному аппарату и аппарату органов местного самоуправления, так и тем целям и задачам, для достижения которых должностное лицо было наделено соответствующими должностными полномочиями. Кроме того, как использование должностным лицом своих служебных полномочий вопреки интересам службы следует рассматривать протекционизм, т.е. незаконное оказание содействия в трудоустройстве, продвижении по службе, поощрении подчиненного, а также иное покровительство по службе, совершенное из корыстной или иной личной заинтересованности.</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30"/>
          <w:szCs w:val="30"/>
        </w:rPr>
        <w:t>Уголовной ответственности также подлежат деяния,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30"/>
          <w:szCs w:val="30"/>
        </w:rPr>
        <w:t>Согласно примечания к данной статье, должностными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государственных компаниях, государственных и муниципальных унитарных предприятиях, акционерных обществах, контрольный пакет акций которых принадлежит Российской Федерации, субъектам Российской Федерации или муниципальным образованиям, а также в Вооруженных Силах Российской Федерации, других войсках и воинских формированиях Российской Федерации.</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30"/>
          <w:szCs w:val="30"/>
        </w:rPr>
        <w:t xml:space="preserve">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Конституцией Российской Федерации, федеральными конституционными законами и </w:t>
      </w:r>
      <w:r w:rsidRPr="0032295F">
        <w:rPr>
          <w:sz w:val="30"/>
          <w:szCs w:val="30"/>
        </w:rPr>
        <w:lastRenderedPageBreak/>
        <w:t>федеральными законами для непосредственного исполнения полномочий государственных органов.</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30"/>
          <w:szCs w:val="30"/>
        </w:rPr>
        <w:t>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30"/>
          <w:szCs w:val="30"/>
        </w:rPr>
        <w:t>Государственные служащие и муниципальные служащие, не относящиеся к числу должностных лиц, несут уголовную ответственность по статьям настоящей главы в случаях, специально предусмотренных соответствующими статьями.</w:t>
      </w:r>
    </w:p>
    <w:p w:rsidR="0032295F" w:rsidRPr="0032295F" w:rsidRDefault="0032295F" w:rsidP="0032295F">
      <w:pPr>
        <w:pStyle w:val="a3"/>
        <w:shd w:val="clear" w:color="auto" w:fill="FFFFFF"/>
        <w:spacing w:before="0" w:beforeAutospacing="0" w:after="0" w:afterAutospacing="0"/>
        <w:ind w:firstLine="709"/>
        <w:jc w:val="both"/>
        <w:rPr>
          <w:rFonts w:ascii="Roboto" w:hAnsi="Roboto"/>
        </w:rPr>
      </w:pPr>
      <w:r w:rsidRPr="0032295F">
        <w:rPr>
          <w:sz w:val="30"/>
          <w:szCs w:val="30"/>
        </w:rPr>
        <w:t>В зависимости от тяжести совершения данного преступления, санкция статьи 285 УК РФ предусматривает максимальное наказание в виде штрафа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B373B8" w:rsidRDefault="00B373B8">
      <w:pPr>
        <w:rPr>
          <w:rFonts w:ascii="Times New Roman" w:hAnsi="Times New Roman" w:cs="Times New Roman"/>
          <w:sz w:val="28"/>
          <w:szCs w:val="28"/>
        </w:rPr>
      </w:pPr>
      <w:r>
        <w:rPr>
          <w:rFonts w:ascii="Times New Roman" w:hAnsi="Times New Roman" w:cs="Times New Roman"/>
          <w:sz w:val="28"/>
          <w:szCs w:val="28"/>
        </w:rPr>
        <w:br w:type="page"/>
      </w:r>
    </w:p>
    <w:p w:rsidR="0032295F" w:rsidRPr="008A6F65" w:rsidRDefault="00B373B8" w:rsidP="008A6F65">
      <w:pPr>
        <w:spacing w:after="0"/>
        <w:ind w:firstLine="709"/>
        <w:jc w:val="center"/>
        <w:rPr>
          <w:rFonts w:ascii="Times New Roman" w:hAnsi="Times New Roman" w:cs="Times New Roman"/>
          <w:b/>
          <w:sz w:val="28"/>
          <w:szCs w:val="28"/>
        </w:rPr>
      </w:pPr>
      <w:r w:rsidRPr="008A6F65">
        <w:rPr>
          <w:rFonts w:ascii="Times New Roman" w:hAnsi="Times New Roman" w:cs="Times New Roman"/>
          <w:b/>
          <w:sz w:val="28"/>
          <w:szCs w:val="28"/>
        </w:rPr>
        <w:lastRenderedPageBreak/>
        <w:t>Тема: «Уголовная ответственность за злоупотребление полномочиями при выполнении государственного оборонного заказа»</w:t>
      </w:r>
    </w:p>
    <w:p w:rsidR="00B373B8" w:rsidRPr="00B373B8" w:rsidRDefault="00B373B8" w:rsidP="00B373B8">
      <w:pPr>
        <w:spacing w:after="0"/>
        <w:ind w:firstLine="709"/>
        <w:jc w:val="both"/>
        <w:rPr>
          <w:rFonts w:ascii="Times New Roman" w:hAnsi="Times New Roman" w:cs="Times New Roman"/>
          <w:sz w:val="28"/>
          <w:szCs w:val="28"/>
        </w:rPr>
      </w:pPr>
      <w:r w:rsidRPr="00B373B8">
        <w:rPr>
          <w:rFonts w:ascii="Times New Roman" w:hAnsi="Times New Roman" w:cs="Times New Roman"/>
          <w:sz w:val="28"/>
          <w:szCs w:val="28"/>
        </w:rPr>
        <w:t>Так, статьей 201.1. предусмотрена ответственность за злоупотребление полномочиями при выполнении государственного оборонного заказа. В частности, указанный состав преступления предусматривает уголовную ответственность за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если это деяние повлекло причинение существенного вреда охраняемым законом интересам общества или государства при выполнении государственного оборонного заказа.</w:t>
      </w:r>
    </w:p>
    <w:p w:rsidR="00B373B8" w:rsidRPr="00B373B8" w:rsidRDefault="00B373B8" w:rsidP="00B373B8">
      <w:pPr>
        <w:spacing w:after="0"/>
        <w:ind w:firstLine="709"/>
        <w:jc w:val="both"/>
        <w:rPr>
          <w:rFonts w:ascii="Times New Roman" w:hAnsi="Times New Roman" w:cs="Times New Roman"/>
          <w:sz w:val="28"/>
          <w:szCs w:val="28"/>
        </w:rPr>
      </w:pPr>
      <w:r w:rsidRPr="00B373B8">
        <w:rPr>
          <w:rFonts w:ascii="Times New Roman" w:hAnsi="Times New Roman" w:cs="Times New Roman"/>
          <w:sz w:val="28"/>
          <w:szCs w:val="28"/>
        </w:rPr>
        <w:t>За совершение указанных деяний устанавливается уголовная ответственность в виде штрафа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 свободы на срок от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B373B8" w:rsidRPr="00B373B8" w:rsidRDefault="00B373B8" w:rsidP="00B373B8">
      <w:pPr>
        <w:spacing w:after="0"/>
        <w:ind w:firstLine="709"/>
        <w:jc w:val="both"/>
        <w:rPr>
          <w:rFonts w:ascii="Times New Roman" w:hAnsi="Times New Roman" w:cs="Times New Roman"/>
          <w:sz w:val="28"/>
          <w:szCs w:val="28"/>
        </w:rPr>
      </w:pPr>
      <w:r w:rsidRPr="00B373B8">
        <w:rPr>
          <w:rFonts w:ascii="Times New Roman" w:hAnsi="Times New Roman" w:cs="Times New Roman"/>
          <w:sz w:val="28"/>
          <w:szCs w:val="28"/>
        </w:rPr>
        <w:t>То же деяние, совершенное организованной группой, либо повлекшее тяжкие последствия, - 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p>
    <w:p w:rsidR="00B373B8" w:rsidRPr="00B373B8" w:rsidRDefault="00B373B8" w:rsidP="00B373B8">
      <w:pPr>
        <w:spacing w:after="0"/>
        <w:ind w:firstLine="709"/>
        <w:jc w:val="both"/>
        <w:rPr>
          <w:rFonts w:ascii="Times New Roman" w:hAnsi="Times New Roman" w:cs="Times New Roman"/>
          <w:sz w:val="28"/>
          <w:szCs w:val="28"/>
        </w:rPr>
      </w:pPr>
      <w:r w:rsidRPr="00B373B8">
        <w:rPr>
          <w:rFonts w:ascii="Times New Roman" w:hAnsi="Times New Roman" w:cs="Times New Roman"/>
          <w:sz w:val="28"/>
          <w:szCs w:val="28"/>
        </w:rPr>
        <w:t>Статьей 285.4. предусмотрена ответственность за злоупотребление должностными полномочиями при выполнении государственного оборонного заказа.</w:t>
      </w:r>
    </w:p>
    <w:p w:rsidR="00B373B8" w:rsidRPr="00B373B8" w:rsidRDefault="00B373B8" w:rsidP="00B373B8">
      <w:pPr>
        <w:spacing w:after="0"/>
        <w:ind w:firstLine="709"/>
        <w:jc w:val="both"/>
        <w:rPr>
          <w:rFonts w:ascii="Times New Roman" w:hAnsi="Times New Roman" w:cs="Times New Roman"/>
          <w:sz w:val="28"/>
          <w:szCs w:val="28"/>
        </w:rPr>
      </w:pPr>
      <w:r w:rsidRPr="00B373B8">
        <w:rPr>
          <w:rFonts w:ascii="Times New Roman" w:hAnsi="Times New Roman" w:cs="Times New Roman"/>
          <w:sz w:val="28"/>
          <w:szCs w:val="28"/>
        </w:rPr>
        <w:t>В частности, по указанной статьей УК РФ уголовная ответственность наступает за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охраняемых законом интересов общества или государства при выполнении государственного оборонного заказа.</w:t>
      </w:r>
    </w:p>
    <w:p w:rsidR="00B373B8" w:rsidRPr="00B373B8" w:rsidRDefault="00B373B8" w:rsidP="00B373B8">
      <w:pPr>
        <w:spacing w:after="0"/>
        <w:ind w:firstLine="709"/>
        <w:jc w:val="both"/>
        <w:rPr>
          <w:rFonts w:ascii="Times New Roman" w:hAnsi="Times New Roman" w:cs="Times New Roman"/>
          <w:sz w:val="28"/>
          <w:szCs w:val="28"/>
        </w:rPr>
      </w:pPr>
      <w:r w:rsidRPr="00B373B8">
        <w:rPr>
          <w:rFonts w:ascii="Times New Roman" w:hAnsi="Times New Roman" w:cs="Times New Roman"/>
          <w:sz w:val="28"/>
          <w:szCs w:val="28"/>
        </w:rPr>
        <w:t>В данном случае предусмотрено уголовное наказание в виде штрафа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лишения свободы на срок от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B373B8" w:rsidRPr="00B373B8" w:rsidRDefault="00B373B8" w:rsidP="00B373B8">
      <w:pPr>
        <w:spacing w:after="0"/>
        <w:ind w:firstLine="709"/>
        <w:jc w:val="both"/>
        <w:rPr>
          <w:rFonts w:ascii="Times New Roman" w:hAnsi="Times New Roman" w:cs="Times New Roman"/>
          <w:sz w:val="28"/>
          <w:szCs w:val="28"/>
        </w:rPr>
      </w:pPr>
      <w:r w:rsidRPr="00B373B8">
        <w:rPr>
          <w:rFonts w:ascii="Times New Roman" w:hAnsi="Times New Roman" w:cs="Times New Roman"/>
          <w:sz w:val="28"/>
          <w:szCs w:val="28"/>
        </w:rPr>
        <w:t xml:space="preserve">То же деяние, совершенное организованной группой, либо повлекшее тяжкие последствия, - наказывается лишением свободы на срок от пяти до десяти лет с </w:t>
      </w:r>
      <w:r w:rsidRPr="00B373B8">
        <w:rPr>
          <w:rFonts w:ascii="Times New Roman" w:hAnsi="Times New Roman" w:cs="Times New Roman"/>
          <w:sz w:val="28"/>
          <w:szCs w:val="28"/>
        </w:rPr>
        <w:lastRenderedPageBreak/>
        <w:t>лишением права занимать определенные должности или заниматься определенной деятельностью на срок до пяти лет.</w:t>
      </w:r>
    </w:p>
    <w:p w:rsidR="00B373B8" w:rsidRPr="0032295F" w:rsidRDefault="00B373B8" w:rsidP="00B373B8">
      <w:pPr>
        <w:spacing w:after="0"/>
        <w:ind w:firstLine="709"/>
        <w:jc w:val="both"/>
        <w:rPr>
          <w:rFonts w:ascii="Times New Roman" w:hAnsi="Times New Roman" w:cs="Times New Roman"/>
          <w:sz w:val="28"/>
          <w:szCs w:val="28"/>
        </w:rPr>
      </w:pPr>
      <w:r w:rsidRPr="00B373B8">
        <w:rPr>
          <w:rFonts w:ascii="Times New Roman" w:hAnsi="Times New Roman" w:cs="Times New Roman"/>
          <w:sz w:val="28"/>
          <w:szCs w:val="28"/>
        </w:rPr>
        <w:t>Кроме того, названным Федеральным законом определена конфискация имущества, то есть принудительное безвозмездное изъятие и обращение в собственность государства на основании обвинительного приговора денег, ценностей и иного имущества, полученных в результате совершения преступлений, предусмотренных новыми статьями 201.1 и 285.4 Уголовного кодекса Российской Федерации.</w:t>
      </w:r>
    </w:p>
    <w:sectPr w:rsidR="00B373B8" w:rsidRPr="0032295F" w:rsidSect="0032295F">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95F"/>
    <w:rsid w:val="0032295F"/>
    <w:rsid w:val="008A6F65"/>
    <w:rsid w:val="00B37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CE8B5-5374-4771-A141-BFBA35D0A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29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229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56311">
      <w:bodyDiv w:val="1"/>
      <w:marLeft w:val="0"/>
      <w:marRight w:val="0"/>
      <w:marTop w:val="0"/>
      <w:marBottom w:val="0"/>
      <w:divBdr>
        <w:top w:val="none" w:sz="0" w:space="0" w:color="auto"/>
        <w:left w:val="none" w:sz="0" w:space="0" w:color="auto"/>
        <w:bottom w:val="none" w:sz="0" w:space="0" w:color="auto"/>
        <w:right w:val="none" w:sz="0" w:space="0" w:color="auto"/>
      </w:divBdr>
    </w:div>
    <w:div w:id="532620719">
      <w:bodyDiv w:val="1"/>
      <w:marLeft w:val="0"/>
      <w:marRight w:val="0"/>
      <w:marTop w:val="0"/>
      <w:marBottom w:val="0"/>
      <w:divBdr>
        <w:top w:val="none" w:sz="0" w:space="0" w:color="auto"/>
        <w:left w:val="none" w:sz="0" w:space="0" w:color="auto"/>
        <w:bottom w:val="none" w:sz="0" w:space="0" w:color="auto"/>
        <w:right w:val="none" w:sz="0" w:space="0" w:color="auto"/>
      </w:divBdr>
    </w:div>
    <w:div w:id="660889148">
      <w:bodyDiv w:val="1"/>
      <w:marLeft w:val="0"/>
      <w:marRight w:val="0"/>
      <w:marTop w:val="0"/>
      <w:marBottom w:val="0"/>
      <w:divBdr>
        <w:top w:val="none" w:sz="0" w:space="0" w:color="auto"/>
        <w:left w:val="none" w:sz="0" w:space="0" w:color="auto"/>
        <w:bottom w:val="none" w:sz="0" w:space="0" w:color="auto"/>
        <w:right w:val="none" w:sz="0" w:space="0" w:color="auto"/>
      </w:divBdr>
    </w:div>
    <w:div w:id="1501509391">
      <w:bodyDiv w:val="1"/>
      <w:marLeft w:val="0"/>
      <w:marRight w:val="0"/>
      <w:marTop w:val="0"/>
      <w:marBottom w:val="0"/>
      <w:divBdr>
        <w:top w:val="none" w:sz="0" w:space="0" w:color="auto"/>
        <w:left w:val="none" w:sz="0" w:space="0" w:color="auto"/>
        <w:bottom w:val="none" w:sz="0" w:space="0" w:color="auto"/>
        <w:right w:val="none" w:sz="0" w:space="0" w:color="auto"/>
      </w:divBdr>
    </w:div>
    <w:div w:id="204435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base.ru/ugolovnyj-kodeks/statja-90" TargetMode="External"/><Relationship Id="rId3" Type="http://schemas.openxmlformats.org/officeDocument/2006/relationships/webSettings" Target="webSettings.xml"/><Relationship Id="rId7" Type="http://schemas.openxmlformats.org/officeDocument/2006/relationships/hyperlink" Target="http://zakonbase.ru/ugolovnyj-kodeks/statja-88"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base.ru/ugolovnyj-kodeks/statja-20" TargetMode="External"/><Relationship Id="rId11" Type="http://schemas.openxmlformats.org/officeDocument/2006/relationships/fontTable" Target="fontTable.xml"/><Relationship Id="rId5" Type="http://schemas.openxmlformats.org/officeDocument/2006/relationships/hyperlink" Target="http://zakonbase.ru/content/base/276887/" TargetMode="External"/><Relationship Id="rId10" Type="http://schemas.openxmlformats.org/officeDocument/2006/relationships/hyperlink" Target="http://zakonbase.ru/ugolovnyj-kodeks/statja-95" TargetMode="External"/><Relationship Id="rId4" Type="http://schemas.openxmlformats.org/officeDocument/2006/relationships/hyperlink" Target="http://zakonbase.ru/content/base/276887/" TargetMode="External"/><Relationship Id="rId9" Type="http://schemas.openxmlformats.org/officeDocument/2006/relationships/hyperlink" Target="http://zakonbase.ru/ugolovnyj-kodeks/statja-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3364</Words>
  <Characters>19179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Хлопунова Оксана Михайловна</cp:lastModifiedBy>
  <cp:revision>3</cp:revision>
  <dcterms:created xsi:type="dcterms:W3CDTF">2023-06-22T09:20:00Z</dcterms:created>
  <dcterms:modified xsi:type="dcterms:W3CDTF">2023-06-22T12:34:00Z</dcterms:modified>
</cp:coreProperties>
</file>