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7B" w:rsidRDefault="003C067B">
      <w:pPr>
        <w:pStyle w:val="ConsPlusTitle"/>
        <w:jc w:val="center"/>
        <w:outlineLvl w:val="0"/>
      </w:pPr>
      <w:r>
        <w:t>ГУБЕРНАТОР ОРЕНБУРГСКОЙ ОБЛАСТИ</w:t>
      </w:r>
    </w:p>
    <w:p w:rsidR="003C067B" w:rsidRDefault="003C067B">
      <w:pPr>
        <w:pStyle w:val="ConsPlusTitle"/>
        <w:jc w:val="center"/>
      </w:pPr>
    </w:p>
    <w:p w:rsidR="003C067B" w:rsidRDefault="003C067B">
      <w:pPr>
        <w:pStyle w:val="ConsPlusTitle"/>
        <w:jc w:val="center"/>
      </w:pPr>
      <w:r>
        <w:t>УКАЗ</w:t>
      </w:r>
    </w:p>
    <w:p w:rsidR="003C067B" w:rsidRDefault="003C067B">
      <w:pPr>
        <w:pStyle w:val="ConsPlusTitle"/>
        <w:jc w:val="center"/>
      </w:pPr>
      <w:r>
        <w:t>от 12 июля 2018 г. N 374-ук</w:t>
      </w:r>
    </w:p>
    <w:p w:rsidR="003C067B" w:rsidRDefault="003C067B">
      <w:pPr>
        <w:pStyle w:val="ConsPlusTitle"/>
        <w:jc w:val="center"/>
      </w:pPr>
      <w:r>
        <w:t>( с изменениями от 23.11.2021 №637-ук, от 29.08.2022 № 431-ук)</w:t>
      </w:r>
    </w:p>
    <w:p w:rsidR="003C067B" w:rsidRDefault="003C067B">
      <w:pPr>
        <w:pStyle w:val="ConsPlusTitle"/>
        <w:jc w:val="center"/>
      </w:pPr>
    </w:p>
    <w:p w:rsidR="003C067B" w:rsidRDefault="003C067B">
      <w:pPr>
        <w:pStyle w:val="ConsPlusTitle"/>
        <w:jc w:val="center"/>
      </w:pPr>
      <w:r>
        <w:t>Об образовании межведомственной рабочей группы по вопросам</w:t>
      </w:r>
    </w:p>
    <w:p w:rsidR="003C067B" w:rsidRDefault="003C067B">
      <w:pPr>
        <w:pStyle w:val="ConsPlusTitle"/>
        <w:jc w:val="center"/>
      </w:pPr>
      <w:r>
        <w:t>оказания имущественной поддержки субъектам малого</w:t>
      </w:r>
    </w:p>
    <w:p w:rsidR="003C067B" w:rsidRDefault="003C067B">
      <w:pPr>
        <w:pStyle w:val="ConsPlusTitle"/>
        <w:jc w:val="center"/>
      </w:pPr>
      <w:r>
        <w:t>и среднего предпринимательства в Оренбургской области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>В целях оказания имущественной поддержки субъектам малого и среднего предпринимательства в Оренбургской области: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 xml:space="preserve">1. Образовать межведомственную рабочую группу по вопросам оказания имущественной поддержки субъектам малого и среднего предпринимательства в Оренбургской области и утвердить в </w:t>
      </w:r>
      <w:hyperlink w:anchor="P36">
        <w:r>
          <w:rPr>
            <w:color w:val="0000FF"/>
          </w:rPr>
          <w:t>составе</w:t>
        </w:r>
      </w:hyperlink>
      <w:r>
        <w:t xml:space="preserve"> согласно приложению N 1.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 xml:space="preserve">2. Утвердить </w:t>
      </w:r>
      <w:hyperlink w:anchor="P200">
        <w:r>
          <w:rPr>
            <w:color w:val="0000FF"/>
          </w:rPr>
          <w:t>положение</w:t>
        </w:r>
      </w:hyperlink>
      <w:r>
        <w:t xml:space="preserve"> о межведомственной рабочей группе по вопросам оказания имущественной поддержки субъектам малого и среднего предпринимательства в Оренбургской области согласно приложению N 2.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>3. Рекомендовать главам муниципальных районов Оренбургской области образовать рабочие группы по вопросам оказания имущественной поддержки субъектам малого и среднего предпринимательства на территории муниципальных районов Оренбургской области.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указа возложить на вице-губернатора - заместителя председателя Правительства Оренбургской области по финансово-экономической политике Левинсон Н.Л.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ind w:firstLine="540"/>
        <w:jc w:val="both"/>
      </w:pPr>
      <w:r>
        <w:t>5. Указ вступает в силу после его официального опубликования.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right"/>
      </w:pPr>
      <w:r>
        <w:t>Губернатор</w:t>
      </w:r>
    </w:p>
    <w:p w:rsidR="003C067B" w:rsidRDefault="003C067B">
      <w:pPr>
        <w:pStyle w:val="ConsPlusNormal"/>
        <w:jc w:val="right"/>
      </w:pPr>
      <w:r>
        <w:t>Оренбургской области</w:t>
      </w:r>
    </w:p>
    <w:p w:rsidR="003C067B" w:rsidRDefault="003C067B">
      <w:pPr>
        <w:pStyle w:val="ConsPlusNormal"/>
        <w:jc w:val="right"/>
      </w:pPr>
      <w:r>
        <w:t>Ю.А.БЕРГ</w:t>
      </w: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right"/>
        <w:outlineLvl w:val="0"/>
      </w:pPr>
      <w:r>
        <w:t>Приложение N 1</w:t>
      </w:r>
    </w:p>
    <w:p w:rsidR="003C067B" w:rsidRDefault="003C067B">
      <w:pPr>
        <w:pStyle w:val="ConsPlusNormal"/>
        <w:jc w:val="right"/>
      </w:pPr>
      <w:r>
        <w:t>к указу</w:t>
      </w:r>
    </w:p>
    <w:p w:rsidR="003C067B" w:rsidRDefault="003C067B">
      <w:pPr>
        <w:pStyle w:val="ConsPlusNormal"/>
        <w:jc w:val="right"/>
      </w:pPr>
      <w:r>
        <w:t>Губернатора</w:t>
      </w:r>
    </w:p>
    <w:p w:rsidR="003C067B" w:rsidRDefault="003C067B">
      <w:pPr>
        <w:pStyle w:val="ConsPlusNormal"/>
        <w:jc w:val="right"/>
      </w:pPr>
      <w:r>
        <w:t>Оренбургской области</w:t>
      </w:r>
    </w:p>
    <w:p w:rsidR="003C067B" w:rsidRDefault="003C067B">
      <w:pPr>
        <w:pStyle w:val="ConsPlusNormal"/>
        <w:jc w:val="right"/>
      </w:pPr>
      <w:r>
        <w:t>от 12 июля 2018 г. N 374-ук</w:t>
      </w:r>
    </w:p>
    <w:p w:rsidR="003C067B" w:rsidRDefault="003C067B">
      <w:pPr>
        <w:pStyle w:val="ConsPlusNormal"/>
        <w:jc w:val="both"/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P36"/>
      <w:bookmarkEnd w:id="0"/>
      <w:r w:rsidRPr="003C067B">
        <w:rPr>
          <w:rFonts w:ascii="Times New Roman" w:hAnsi="Times New Roman" w:cs="Times New Roman"/>
          <w:b/>
          <w:bCs/>
          <w:sz w:val="20"/>
          <w:szCs w:val="20"/>
        </w:rPr>
        <w:t>Состав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межведомственной рабочей группы по вопросам оказания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имущественной поддержки субъектам малого и среднего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предпринимательства в Оренбургской области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48"/>
        <w:gridCol w:w="454"/>
        <w:gridCol w:w="5669"/>
      </w:tblGrid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Мотлохова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Юлия Викторовна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руководитель межведомственной рабочей группы, заместитель министра природных ресурсов, экологии и имущественных отношений Оренбургской области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Быковская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Светлана Владимировна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межведомственной рабочей группы, начальник управления имущественных отношений министерства природных ресурсов, экологии и имущественных отношений Оренбургской области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Миколюк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Людмила Владимировна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межведомственной рабочей группы, главный специалист отдела по работе с государственными учреждениями управления имущественных отношений министерства природных ресурсов, экологии и имущественных </w:t>
            </w:r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 Оренбургской области</w:t>
            </w:r>
          </w:p>
        </w:tc>
      </w:tr>
      <w:tr w:rsidR="003C067B" w:rsidRPr="003C067B">
        <w:tc>
          <w:tcPr>
            <w:tcW w:w="9071" w:type="dxa"/>
            <w:gridSpan w:val="3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Члены межведомственной рабочей группы: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Аверина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Анна Викторовна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имущественных отношений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Бузулукский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Ануфриева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Татьяна Федоровна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по управлению имуществом и земельным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Ясненский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Арсланов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Сергей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Рамильевич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 муниципального образования Красногвардейский район Оренбургской области по экономике - начальник отдела экономики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Бедникова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Римма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Ильфатовна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управлению муниципальным имуществом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Грачевский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Бессарабов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Александр Сергеевич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Саракташский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экономике - председатель Комитета по управлению муниципальным имуществом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Волгунцева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Юлия Александровна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управления - начальник </w:t>
            </w:r>
            <w:proofErr w:type="gram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отдела имущественных отношений управления имущественных отношений администрации муниципального образования</w:t>
            </w:r>
            <w:proofErr w:type="gram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 Бузулук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Гафиятова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Ольга Анатольевна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комитета имущественных и земельных отношений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Абдулинский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Гизатулина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Лилия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Исмагиловна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комитета по управлению муниципальным имуществом и земельными ресурсами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Асекеевский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Голощапова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Ирина Семеновна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имущественных и земельных отношений администрации муниципального образования Октябрьский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Григорьева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Елена Витальевна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комитета по управлению имуществом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Ташлинский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Емельяненко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Наталья Валерьевна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реестра, оценки, управления имуществом учреждений и казны Территориального управления Федерального агентства по управлению государственным имуществом в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Ермолаев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Илья Викторович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первый 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Кувандыкский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по оперативному управлению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Жуков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Георгий Константинович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имуществом муниципального образования город Медногорск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Зубкова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Светлана Николаевна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муниципальной собственности муниципального казенного учреждения Комитет по управлению имуществом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Гайский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Илалтдинова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Лилия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Лефхатовна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муниципальным имуществом администрации муниципального образования Северный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Кислица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Ирина Петровна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Светлинский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экономическим вопросам - председатель комитета по экономике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Клюева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Алина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Радиковна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аренды недвижимого имущества комитета по управлению имуществом города Оренбурга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Кобзева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имуществом администрации муниципального образования город Бугуруслан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Кононова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Валентина Петровна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имуществом района и земельным отношениям администрации муниципального образования Первомайский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Коршунов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Виктор Александрович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Уполномоченный по защите прав предпринимателей в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Коцкая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Ольга Александровна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управлению муниципальным имуществом и земельными ресурсами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Акбулакский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Кривошеева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Ирина Ивановна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Новосергиевский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экономическим вопросам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Кузьмина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Галина Владимировна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земельно-имущественным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Адамовский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Леонтьева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Людмила Ивановна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муниципальным имуществом администрации муниципального образования Домбаровский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Ломшанкина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Елена Сергеевна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отдела экономической работы, торговли и управления муниципальным имуществом администрации муниципального образования городской округ Закрытое административно-территориальное образование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Комаровский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Мурзаханова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Ольга Сергеевна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комитета по управлению имуществом и земельным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Матвеевский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Назарова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Марина Юрьевна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администрированию платежей и аренды земельных участков управления по предоставлению земельных участков министерства природных ресурсов, экологии и имущественных отношений Оренбургской области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Нефедов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Игорь Владимирович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Тюльганский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оперативному управлению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Овсянюк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Андрей Анатольевич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муниципальной собственности комитета по управлению имуществом муниципального образования город Орск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Павлова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Елена Александровна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Сорочинский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по экономике и управлению имуществом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Подкидышева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Ирина Владимировна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муниципальной собственности и земельным вопросам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Беляевский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Полупанова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Елена Васильевна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управлению имуществом и земельным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Илекский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Резепкин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Иван Алексеевич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отдела земельно-имущественных отношений администрации муниципального образования Переволоцкий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Сазонов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Эдуард Владимирович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имуществу и градостроительству администрации муниципального образования Оренбургский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Скобцова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Раиса Николаевна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экономики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Курманаевский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Советова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Наталья Викторовна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управления мониторинга государственного сектора экономики министерства природных</w:t>
            </w:r>
            <w:proofErr w:type="gram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ресурсов, экологии и имущественных отношений Оренбургской области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Сомова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Екатерина Леонидовна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Шарлыкский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экономике, торговле, бытовым услугам, предпринимательской деятельности, имущественным и земельным отношениям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Старцев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Игорь Николаевич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по имуществу и земельным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Сакмарский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Столповский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Сергей Викторович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управлению имуществом и земельным отношениям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Пономаревский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Сухомлинова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Марина Николаевна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Кваркенский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по финансово-экономическим вопросам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Таскаев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Сергей Владимирович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председатель комитета по управлению муниципальным имуществом администрации муниципального образования город Новотроицк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Ушаков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Алексей Вячеславович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вице-президент Союза "Торгово-промышленная палата Оренбургской области"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Федоров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Константин Ильич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заместитель председателя Общественной палаты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Филипповский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Николай Николаевич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муниципального образования Александровский район Оренбургской области - </w:t>
            </w:r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начальник отдела правового, контрактного обеспечения, земельных и имущественных отношений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Черномырдин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Андрей Александрович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управлению муниципальным имуществом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Соль-Илецкий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городской округ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Шабаева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Наталья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Наильевна</w:t>
            </w:r>
            <w:proofErr w:type="spellEnd"/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председатель комитета по управлению имуществом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Бугурусланский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Шеховцов</w:t>
            </w:r>
            <w:proofErr w:type="spellEnd"/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Сергей Викторович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руководитель отдела по управлению муниципальным имуществом администрации муниципального образования Тоцкий район Оренбургской области (по согласованию)</w:t>
            </w:r>
          </w:p>
        </w:tc>
      </w:tr>
      <w:tr w:rsidR="003C067B" w:rsidRPr="003C067B">
        <w:tc>
          <w:tcPr>
            <w:tcW w:w="2948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Шлыков</w:t>
            </w:r>
          </w:p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Игорь Станиславович</w:t>
            </w:r>
          </w:p>
        </w:tc>
        <w:tc>
          <w:tcPr>
            <w:tcW w:w="454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69" w:type="dxa"/>
          </w:tcPr>
          <w:p w:rsidR="003C067B" w:rsidRPr="003C067B" w:rsidRDefault="003C067B" w:rsidP="003C06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главы администрации по правовым вопросам - начальник отдела администрации муниципального образования </w:t>
            </w:r>
            <w:proofErr w:type="spellStart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>Новоорский</w:t>
            </w:r>
            <w:proofErr w:type="spellEnd"/>
            <w:r w:rsidRPr="003C067B">
              <w:rPr>
                <w:rFonts w:ascii="Times New Roman" w:hAnsi="Times New Roman" w:cs="Times New Roman"/>
                <w:sz w:val="20"/>
                <w:szCs w:val="20"/>
              </w:rPr>
              <w:t xml:space="preserve"> район Оренбургской области (по согласованию)</w:t>
            </w:r>
          </w:p>
        </w:tc>
      </w:tr>
    </w:tbl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both"/>
      </w:pPr>
    </w:p>
    <w:p w:rsidR="003C067B" w:rsidRDefault="003C067B">
      <w:pPr>
        <w:pStyle w:val="ConsPlusNormal"/>
        <w:jc w:val="right"/>
        <w:outlineLvl w:val="0"/>
      </w:pPr>
      <w:r>
        <w:t>Приложение N 2</w:t>
      </w:r>
    </w:p>
    <w:p w:rsidR="003C067B" w:rsidRPr="003C067B" w:rsidRDefault="003C067B" w:rsidP="003C067B">
      <w:pPr>
        <w:pStyle w:val="ConsPlusNormal"/>
        <w:jc w:val="right"/>
        <w:rPr>
          <w:szCs w:val="20"/>
        </w:rPr>
      </w:pPr>
      <w:r w:rsidRPr="003C067B">
        <w:rPr>
          <w:szCs w:val="20"/>
        </w:rPr>
        <w:t>к указу</w:t>
      </w:r>
    </w:p>
    <w:p w:rsidR="003C067B" w:rsidRPr="003C067B" w:rsidRDefault="003C067B" w:rsidP="003C067B">
      <w:pPr>
        <w:pStyle w:val="ConsPlusNormal"/>
        <w:jc w:val="right"/>
        <w:rPr>
          <w:szCs w:val="20"/>
        </w:rPr>
      </w:pPr>
      <w:r w:rsidRPr="003C067B">
        <w:rPr>
          <w:szCs w:val="20"/>
        </w:rPr>
        <w:lastRenderedPageBreak/>
        <w:t>Губернатора</w:t>
      </w:r>
    </w:p>
    <w:p w:rsidR="003C067B" w:rsidRPr="003C067B" w:rsidRDefault="003C067B" w:rsidP="003C067B">
      <w:pPr>
        <w:pStyle w:val="ConsPlusNormal"/>
        <w:jc w:val="right"/>
        <w:rPr>
          <w:szCs w:val="20"/>
        </w:rPr>
      </w:pPr>
      <w:r w:rsidRPr="003C067B">
        <w:rPr>
          <w:szCs w:val="20"/>
        </w:rPr>
        <w:t>Оренбургской области</w:t>
      </w:r>
    </w:p>
    <w:p w:rsidR="003C067B" w:rsidRPr="003C067B" w:rsidRDefault="003C067B" w:rsidP="003C067B">
      <w:pPr>
        <w:pStyle w:val="ConsPlusNormal"/>
        <w:jc w:val="right"/>
        <w:rPr>
          <w:szCs w:val="20"/>
        </w:rPr>
      </w:pPr>
      <w:r w:rsidRPr="003C067B">
        <w:rPr>
          <w:szCs w:val="20"/>
        </w:rPr>
        <w:t>от 12 июля 2018 г. N 374-ук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Положение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о межведомственной рабочей группе по вопросам оказания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имущественной поддержки субъектам малого и среднего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предпринимательства в Оренбургской области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I. Общие положения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1. Межведомственная рабочая группа по вопросам оказания имущественной поддержки субъектам малого и среднего предпринимательства в Оренбургской области (далее - рабочая группа) является постоянно действующим совещательным органам.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2. Целями деятельности рабочей группы являются: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C067B">
        <w:rPr>
          <w:rFonts w:ascii="Times New Roman" w:hAnsi="Times New Roman" w:cs="Times New Roman"/>
          <w:sz w:val="20"/>
          <w:szCs w:val="20"/>
        </w:rPr>
        <w:t xml:space="preserve">обеспечение единого подхода к организации оказания имущественной поддержки субъектам малого и среднего предпринимательства (далее - субъекты МСП), организациям, образующим инфраструктуру поддержки субъектов МСП, физическим лицам, не являющимся индивидуальными предпринимателями и применяющим специальный налоговый режим "Налог на профессиональный доход" (далее -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самозанятые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граждане), на территории Оренбургской области в рамках реализации положений Федерального </w:t>
      </w:r>
      <w:hyperlink r:id="rId4" w:history="1">
        <w:r w:rsidRPr="003C067B">
          <w:rPr>
            <w:rFonts w:ascii="Times New Roman" w:hAnsi="Times New Roman" w:cs="Times New Roman"/>
            <w:color w:val="0000FF"/>
            <w:sz w:val="20"/>
            <w:szCs w:val="20"/>
          </w:rPr>
          <w:t>закона</w:t>
        </w:r>
      </w:hyperlink>
      <w:r w:rsidRPr="003C067B">
        <w:rPr>
          <w:rFonts w:ascii="Times New Roman" w:hAnsi="Times New Roman" w:cs="Times New Roman"/>
          <w:sz w:val="20"/>
          <w:szCs w:val="20"/>
        </w:rPr>
        <w:t xml:space="preserve"> от 24 июля 2007 года N 209-ФЗ "О развитии малого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 xml:space="preserve"> и среднего предпринимательства в Российской Федерации" (далее - Закон N 209-ФЗ);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выявление имущества для пополнения перечней государственного и муниципального имущества, предусмотренных </w:t>
      </w:r>
      <w:hyperlink r:id="rId5" w:history="1">
        <w:r w:rsidRPr="003C067B">
          <w:rPr>
            <w:rFonts w:ascii="Times New Roman" w:hAnsi="Times New Roman" w:cs="Times New Roman"/>
            <w:color w:val="0000FF"/>
            <w:sz w:val="20"/>
            <w:szCs w:val="20"/>
          </w:rPr>
          <w:t>частью 4 статьи 18</w:t>
        </w:r>
      </w:hyperlink>
      <w:r w:rsidRPr="003C067B">
        <w:rPr>
          <w:rFonts w:ascii="Times New Roman" w:hAnsi="Times New Roman" w:cs="Times New Roman"/>
          <w:sz w:val="20"/>
          <w:szCs w:val="20"/>
        </w:rPr>
        <w:t xml:space="preserve"> Закона N 209-ФЗ (далее - перечни) на территории Оренбургской области.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3. Рабочая группа действует на принципах законности, равноправия ее членов, коллегиальности принятия решений.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4. Рабочая группа осуществляет свою деятельность на общественных началах. Решения, принятые рабочей группой, носят рекомендательный характер.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5. Рабочая группа в своей деятельности руководствуется законодательством Российской Федерации, Оренбургской области, настоящим Положением.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bookmarkStart w:id="1" w:name="Par15"/>
      <w:bookmarkEnd w:id="1"/>
      <w:r w:rsidRPr="003C067B">
        <w:rPr>
          <w:rFonts w:ascii="Times New Roman" w:hAnsi="Times New Roman" w:cs="Times New Roman"/>
          <w:b/>
          <w:bCs/>
          <w:sz w:val="20"/>
          <w:szCs w:val="20"/>
        </w:rPr>
        <w:t>II. Задачи рабочей группы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6. Задачами рабочей группы являются: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координация оказания имущественной поддержки на территории Оренбургской области органами исполнительной власти Оренбургской области, органами местного самоуправления, Территориальным управлением Федерального агентства по управлению государственным имуществом в Оренбургской области (далее - ТУ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Росимущества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>);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анализ принятых нормативных правовых актов по вопросам оказания имущественной поддержки в Оренбургской области;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принятие согласованных решений по совершенствованию действующих механизмов оказания имущественной поддержки на территории Оренбургской области;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анализ состава государственного и муниципального имущества в целях выявления неэффективно используемого имущества для предоставления во владение и (или) пользование субъектам МСП, организациям, образующим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самозанятым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гражданам на долгосрочной основе;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подготовка предложений по формированию перечней;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разработка и утверждение прогнозных планов по дополнению перечней и предоставлению объектов, включенных в перечни, субъектам МСП, организациям, образующим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самозанятым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гражданам;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подготовка рекомендаций и предложений </w:t>
      </w:r>
      <w:proofErr w:type="gramStart"/>
      <w:r w:rsidRPr="003C067B">
        <w:rPr>
          <w:rFonts w:ascii="Times New Roman" w:hAnsi="Times New Roman" w:cs="Times New Roman"/>
          <w:sz w:val="20"/>
          <w:szCs w:val="20"/>
        </w:rPr>
        <w:t>по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>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замене объектов, включенных в перечни и не востребованных субъектами МСП, организациями, образующими инфраструктуру поддержки субъектов МСП, самозанятыми гражданами, на другое имущество (по результатам анализа состава имущества перечней, количества обращений субъектов МСП, организаций, образующих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самозанятых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граждан, итогов торгов на право заключения договоров аренды);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обеспечению информирования субъектов МСП, организаций, образующих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самозанятых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 об имущественной поддержке;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размещению и актуализации сведений о государственном и муниципальном имуществе в информационно-телекоммуникационной сети "Интернет";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включению в утвержденные программы по управлению государственным, муниципальным имуществом мероприятий, направленных на совершенствование механизмов оказания имущественной </w:t>
      </w:r>
      <w:r w:rsidRPr="003C067B">
        <w:rPr>
          <w:rFonts w:ascii="Times New Roman" w:hAnsi="Times New Roman" w:cs="Times New Roman"/>
          <w:sz w:val="20"/>
          <w:szCs w:val="20"/>
        </w:rPr>
        <w:lastRenderedPageBreak/>
        <w:t>поддержки, а также использование имущественного потенциала публично-правового образования для расширения такой поддержки;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внедрению в Оренбургской области лучших практик оказания имущественной поддержки;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взаимодействию с федеральными органами власти, а также с акционерным обществом "Федеральная корпорация по развитию малого и среднего предпринимательства" по вопросам оказания имущественной поддержки;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выдвижению и поддержке инициатив, направленных на совершенствование оказания имущественной поддержки, на основе анализа сложившейся региональной и муниципальной практики.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III. Права рабочей группы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7. В целях решения задач, предусмотренных </w:t>
      </w:r>
      <w:hyperlink w:anchor="Par15" w:history="1">
        <w:r w:rsidRPr="003C067B">
          <w:rPr>
            <w:rFonts w:ascii="Times New Roman" w:hAnsi="Times New Roman" w:cs="Times New Roman"/>
            <w:color w:val="0000FF"/>
            <w:sz w:val="20"/>
            <w:szCs w:val="20"/>
          </w:rPr>
          <w:t>разделом 2</w:t>
        </w:r>
      </w:hyperlink>
      <w:r w:rsidRPr="003C067B">
        <w:rPr>
          <w:rFonts w:ascii="Times New Roman" w:hAnsi="Times New Roman" w:cs="Times New Roman"/>
          <w:sz w:val="20"/>
          <w:szCs w:val="20"/>
        </w:rPr>
        <w:t xml:space="preserve"> настоящего Положения, рабочая группа имеет право: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запрашивать в установленном порядке </w:t>
      </w:r>
      <w:proofErr w:type="gramStart"/>
      <w:r w:rsidRPr="003C067B">
        <w:rPr>
          <w:rFonts w:ascii="Times New Roman" w:hAnsi="Times New Roman" w:cs="Times New Roman"/>
          <w:sz w:val="20"/>
          <w:szCs w:val="20"/>
        </w:rPr>
        <w:t>от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3C067B">
        <w:rPr>
          <w:rFonts w:ascii="Times New Roman" w:hAnsi="Times New Roman" w:cs="Times New Roman"/>
          <w:sz w:val="20"/>
          <w:szCs w:val="20"/>
        </w:rPr>
        <w:t>ТУ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Росимущества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>, федеральных органов исполнительной власти, органов исполнительной власти Оренбургской области, организаций необходимые документы и информацию;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приглашать на свои заседания представителей территориальных органов федеральных органов исполнительной власти в Оренбургской области, органов исполнительной власти Оренбургской области, организаций по согласованию с их руководителями.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3C067B">
        <w:rPr>
          <w:rFonts w:ascii="Times New Roman" w:hAnsi="Times New Roman" w:cs="Times New Roman"/>
          <w:b/>
          <w:bCs/>
          <w:sz w:val="20"/>
          <w:szCs w:val="20"/>
        </w:rPr>
        <w:t>IV. Состав и организация деятельности рабочей группы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8. Основной формой деятельности рабочей группы является заседание. Заседания рабочей группы проводятся в очной или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очно-заочной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(в том числе посредством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видео-конференц-связи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>) форме по мере необходимости, но не реже 1 раза в квартал.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9. Рабочая группа состоит из руководителя рабочей группы, заместителя руководителя рабочей группы, секретаря рабочей группы и членов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10. Руководитель рабочей группы: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осуществляет общее руководство деятельностью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утверждает график заседаний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представляет рабочую группу в территориальных органах федеральных органов исполнительной власти в Оренбургской области, органах исполнительной власти Оренбургской области, органах местного самоуправления и организациях в пределах ее компетенции;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формирует повестку заседания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ведет заседания и подписывает протоколы заседаний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 случае отсутствия руководителя рабочей группы его полномочия исполняет заместитель руководителя рабочей группы, а в случае отсутствия заместителя руководителя рабочей группы - член рабочей группы по поручению руководителя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11. Секретарь рабочей группы: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формирует предложения в повестку заседаний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подготавливает необходимые для рассмотрения на заседаниях рабочей группы документы и материалы;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информирует членов рабочей группы о форме, дате, времени и месте проведения заседания, вопросах, включенных в повестку заседания, не </w:t>
      </w:r>
      <w:proofErr w:type="gramStart"/>
      <w:r w:rsidRPr="003C067B">
        <w:rPr>
          <w:rFonts w:ascii="Times New Roman" w:hAnsi="Times New Roman" w:cs="Times New Roman"/>
          <w:sz w:val="20"/>
          <w:szCs w:val="20"/>
        </w:rPr>
        <w:t>позднее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 xml:space="preserve"> чем за 5 рабочих дней до дня проведения заседания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ведет протокол заседания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готовит проекты докладов о деятельности рабочей группы и по вопросам, рассматриваемым на заседаниях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 случае отсутствия секретаря рабочей группы его обязанности исполняет один из членов рабочей группы, назначенный руководителем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12. Члены рабочей группы имеют право: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участвовать в обсуждении вопросов, вынесенных на заседание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вносить предложения в график заседаний рабочей группы, в повестку, порядок обсуждения вопросов на заседаниях рабочей группы;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участвовать в подготовке материалов к заседанию рабочей группы, а также проектов решений заседаний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 xml:space="preserve">13. </w:t>
      </w:r>
      <w:proofErr w:type="gramStart"/>
      <w:r w:rsidRPr="003C067B">
        <w:rPr>
          <w:rFonts w:ascii="Times New Roman" w:hAnsi="Times New Roman" w:cs="Times New Roman"/>
          <w:sz w:val="20"/>
          <w:szCs w:val="20"/>
        </w:rPr>
        <w:t xml:space="preserve">Члены рабочей группы в пределах своей компетенции представляют на заседание рабочей группы прогнозные планы по дополнению перечней и предоставлению объектов, включенных в перечни, субъектам МСП, организациям, образующим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самозанятым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гражданам, материалы о составе государственного, муниципального имущества, не используемого в деятельности государственных, муниципальных предприятий, государственных, муниципальных учреждений, об имуществе, составляющем казну Оренбургской области, муниципальную казну и пригодном для</w:t>
      </w:r>
      <w:proofErr w:type="gramEnd"/>
      <w:r w:rsidRPr="003C067B">
        <w:rPr>
          <w:rFonts w:ascii="Times New Roman" w:hAnsi="Times New Roman" w:cs="Times New Roman"/>
          <w:sz w:val="20"/>
          <w:szCs w:val="20"/>
        </w:rPr>
        <w:t xml:space="preserve"> предоставления во владение и (или) пользование на долгосрочной основе субъектам МСП, организациям, </w:t>
      </w:r>
      <w:r w:rsidRPr="003C067B">
        <w:rPr>
          <w:rFonts w:ascii="Times New Roman" w:hAnsi="Times New Roman" w:cs="Times New Roman"/>
          <w:sz w:val="20"/>
          <w:szCs w:val="20"/>
        </w:rPr>
        <w:lastRenderedPageBreak/>
        <w:t xml:space="preserve">образующим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самозанятым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гражданам, или информацию об отсутствии государственного, муниципального имущества, пригодного для предоставления во владение и (или) пользование на долгосрочной основе субъектам МСП, организациям, образующим инфраструктуру поддержки субъектов МСП, </w:t>
      </w:r>
      <w:proofErr w:type="spellStart"/>
      <w:r w:rsidRPr="003C067B">
        <w:rPr>
          <w:rFonts w:ascii="Times New Roman" w:hAnsi="Times New Roman" w:cs="Times New Roman"/>
          <w:sz w:val="20"/>
          <w:szCs w:val="20"/>
        </w:rPr>
        <w:t>самозанятым</w:t>
      </w:r>
      <w:proofErr w:type="spellEnd"/>
      <w:r w:rsidRPr="003C067B">
        <w:rPr>
          <w:rFonts w:ascii="Times New Roman" w:hAnsi="Times New Roman" w:cs="Times New Roman"/>
          <w:sz w:val="20"/>
          <w:szCs w:val="20"/>
        </w:rPr>
        <w:t xml:space="preserve"> гражданам.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14. Заседание рабочей группы считается правомочным, в случае если на нем присутствует не менее половины ее членов.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Члены рабочей группы принимают личное участие в заседаниях рабочей группы. В случае отсутствия члена рабочей группы на заседании он имеет право представить свои предложения по рассматриваемым на заседании рабочей группы вопросам в письменной форме. Члены рабочей группы имеют право выражать особое мнение по рассматриваемым на заседании рабочей группы вопросам, которое приобщается к протоколу заседания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Решение рабочей группы принимается простым большинством голосов членов рабочей группы, присутствующих на заседании рабочей группы. При равенстве голосов голос председательствующего на заседании рабочей группы является решающим.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15. Принятое на заседании рабочей группы решение подписывается руководителем и секретарем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Решение, принятое на заседании рабочей группы, доводится до сведения членов рабочей группы в течение 5 рабочих дней со дня проведения заседания рабочей группы.</w:t>
      </w:r>
    </w:p>
    <w:p w:rsidR="003C067B" w:rsidRPr="003C067B" w:rsidRDefault="003C067B" w:rsidP="003C06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3C067B">
        <w:rPr>
          <w:rFonts w:ascii="Times New Roman" w:hAnsi="Times New Roman" w:cs="Times New Roman"/>
          <w:sz w:val="20"/>
          <w:szCs w:val="20"/>
        </w:rPr>
        <w:t>16. Организационно-техническое обеспечение деятельности рабочей группы осуществляет министерство природных ресурсов, экологии и имущественных отношений Оренбургской области.</w:t>
      </w:r>
    </w:p>
    <w:p w:rsidR="00A7073A" w:rsidRPr="003C067B" w:rsidRDefault="00A7073A" w:rsidP="003C067B">
      <w:pPr>
        <w:pStyle w:val="ConsPlusNormal"/>
        <w:jc w:val="both"/>
        <w:rPr>
          <w:szCs w:val="20"/>
        </w:rPr>
      </w:pPr>
    </w:p>
    <w:sectPr w:rsidR="00A7073A" w:rsidRPr="003C067B" w:rsidSect="00A56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067B"/>
    <w:rsid w:val="003C067B"/>
    <w:rsid w:val="00A7073A"/>
    <w:rsid w:val="00F6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67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lang w:eastAsia="ru-RU"/>
    </w:rPr>
  </w:style>
  <w:style w:type="paragraph" w:customStyle="1" w:styleId="ConsPlusTitle">
    <w:name w:val="ConsPlusTitle"/>
    <w:rsid w:val="003C067B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0"/>
      <w:lang w:eastAsia="ru-RU"/>
    </w:rPr>
  </w:style>
  <w:style w:type="paragraph" w:customStyle="1" w:styleId="ConsPlusTitlePage">
    <w:name w:val="ConsPlusTitlePage"/>
    <w:rsid w:val="003C067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891F35952EE32C774D7B79152DB48BCDE26D6176A80AAED22CCBBDD6CE2534AE387B22CA5FB7DED13FB36EDF68D77355E20688241D97C9FDEm4G" TargetMode="External"/><Relationship Id="rId4" Type="http://schemas.openxmlformats.org/officeDocument/2006/relationships/hyperlink" Target="consultantplus://offline/ref=0891F35952EE32C774D7B79152DB48BCDE26D6176A80AAED22CCBBDD6CE2534AF187EA20A7FA60EB10EE60BCB0DDmB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3187</Words>
  <Characters>18170</Characters>
  <Application>Microsoft Office Word</Application>
  <DocSecurity>0</DocSecurity>
  <Lines>151</Lines>
  <Paragraphs>42</Paragraphs>
  <ScaleCrop>false</ScaleCrop>
  <Company/>
  <LinksUpToDate>false</LinksUpToDate>
  <CharactersWithSpaces>21315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Bahmeteva</dc:creator>
  <cp:lastModifiedBy>Bahmeteva</cp:lastModifiedBy>
  <cp:revision>2</cp:revision>
  <dcterms:created xsi:type="dcterms:W3CDTF">2023-02-21T06:35:00Z</dcterms:created>
  <dcterms:modified xsi:type="dcterms:W3CDTF">2023-02-21T06:56:00Z</dcterms:modified>
</cp:coreProperties>
</file>