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288" w:rsidRDefault="002D5288" w:rsidP="002D5288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Организации, работающие с углеводородным сырьем,</w:t>
      </w:r>
    </w:p>
    <w:p w:rsidR="002D5288" w:rsidRDefault="002D5288" w:rsidP="002D5288">
      <w:pPr>
        <w:autoSpaceDE w:val="0"/>
        <w:autoSpaceDN w:val="0"/>
        <w:adjustRightInd w:val="0"/>
        <w:jc w:val="center"/>
      </w:pPr>
      <w:r>
        <w:rPr>
          <w:b/>
          <w:bCs/>
        </w:rPr>
        <w:t>обязаны утвердить план предупреждения и ликвидации разливов нефти и нефтепродуктов</w:t>
      </w:r>
    </w:p>
    <w:p w:rsidR="002D5288" w:rsidRDefault="002D5288" w:rsidP="002D5288">
      <w:pPr>
        <w:autoSpaceDE w:val="0"/>
        <w:autoSpaceDN w:val="0"/>
        <w:adjustRightInd w:val="0"/>
      </w:pPr>
    </w:p>
    <w:p w:rsidR="002D5288" w:rsidRDefault="002D5288" w:rsidP="002D5288">
      <w:pPr>
        <w:autoSpaceDE w:val="0"/>
        <w:autoSpaceDN w:val="0"/>
        <w:adjustRightInd w:val="0"/>
        <w:ind w:firstLine="708"/>
        <w:jc w:val="both"/>
      </w:pPr>
      <w:r>
        <w:t xml:space="preserve">Так, Федеральным </w:t>
      </w:r>
      <w:hyperlink r:id="rId5" w:history="1">
        <w:r>
          <w:rPr>
            <w:rStyle w:val="a3"/>
            <w:color w:val="auto"/>
            <w:u w:val="none"/>
          </w:rPr>
          <w:t>закон</w:t>
        </w:r>
      </w:hyperlink>
      <w:r>
        <w:t xml:space="preserve">ом от 13.07.2020 N 207-ФЗ внесены изменения в </w:t>
      </w:r>
      <w:r>
        <w:br/>
      </w:r>
      <w:proofErr w:type="spellStart"/>
      <w:proofErr w:type="gramStart"/>
      <w:r>
        <w:t>в</w:t>
      </w:r>
      <w:proofErr w:type="spellEnd"/>
      <w:proofErr w:type="gramEnd"/>
      <w:r>
        <w:t xml:space="preserve"> статью 46 Федерального закона "Об охране окружающей среды" в соответствии  с которым  организации осуществляющие деятельность в области геологического изучения, разведки и добычи углеводородного сырья, а также переработку (производство), транспортировку, хранение, реализацию углеводородного сырья и произведенной из него продукции утверждают указанный план.</w:t>
      </w:r>
    </w:p>
    <w:p w:rsidR="002D5288" w:rsidRDefault="002D5288" w:rsidP="002D5288">
      <w:pPr>
        <w:autoSpaceDE w:val="0"/>
        <w:autoSpaceDN w:val="0"/>
        <w:adjustRightInd w:val="0"/>
        <w:ind w:firstLine="708"/>
        <w:jc w:val="both"/>
      </w:pPr>
      <w:proofErr w:type="gramStart"/>
      <w:r>
        <w:t xml:space="preserve">При этом должен быть соблюден ряд условий, а именно – наличие заключения о готовности эксплуатирующей организации к действиям по локализации и ликвидации разливов нефти и нефтепродуктов, вынесенного по результатам комплексных учений по подтверждению готовности к действиям по локализации и ликвидации разливов; согласования </w:t>
      </w:r>
      <w:proofErr w:type="spellStart"/>
      <w:r>
        <w:t>Росприроднадзором</w:t>
      </w:r>
      <w:proofErr w:type="spellEnd"/>
      <w:r>
        <w:t xml:space="preserve"> указанного плана в части его соответствия требованиям, установленным Правительством РФ.</w:t>
      </w:r>
      <w:proofErr w:type="gramEnd"/>
    </w:p>
    <w:p w:rsidR="002D5288" w:rsidRDefault="002D5288" w:rsidP="002D5288">
      <w:pPr>
        <w:autoSpaceDE w:val="0"/>
        <w:autoSpaceDN w:val="0"/>
        <w:adjustRightInd w:val="0"/>
        <w:ind w:firstLine="708"/>
        <w:jc w:val="both"/>
      </w:pPr>
      <w:r>
        <w:t>Организация при осуществлении мероприятий по предупреждению разливов нефти и нефтепродуктов обязана выполнять план и иметь финансовое обеспечение для осуществления мероприятий, предусмотренных планом.</w:t>
      </w:r>
    </w:p>
    <w:p w:rsidR="002D5288" w:rsidRDefault="002D5288" w:rsidP="002D5288">
      <w:pPr>
        <w:autoSpaceDE w:val="0"/>
        <w:autoSpaceDN w:val="0"/>
        <w:adjustRightInd w:val="0"/>
        <w:ind w:firstLine="708"/>
        <w:jc w:val="both"/>
      </w:pPr>
      <w:r>
        <w:t>Указанные изменения вступят в силу с 1 января 2021 года.</w:t>
      </w:r>
    </w:p>
    <w:p w:rsidR="002D5288" w:rsidRDefault="002D5288" w:rsidP="002D5288"/>
    <w:p w:rsidR="002D5288" w:rsidRDefault="002D5288" w:rsidP="002D5288"/>
    <w:p w:rsidR="002D5288" w:rsidRDefault="002D5288" w:rsidP="002D5288"/>
    <w:p w:rsidR="002D5288" w:rsidRDefault="002D5288" w:rsidP="002D5288">
      <w:pPr>
        <w:autoSpaceDE w:val="0"/>
        <w:autoSpaceDN w:val="0"/>
        <w:adjustRightInd w:val="0"/>
        <w:jc w:val="both"/>
        <w:rPr>
          <w:b/>
          <w:bCs/>
        </w:rPr>
      </w:pPr>
    </w:p>
    <w:p w:rsidR="002D5288" w:rsidRDefault="002D5288" w:rsidP="002D5288">
      <w:pPr>
        <w:autoSpaceDE w:val="0"/>
        <w:autoSpaceDN w:val="0"/>
        <w:adjustRightInd w:val="0"/>
      </w:pPr>
      <w:bookmarkStart w:id="0" w:name="_GoBack"/>
      <w:bookmarkEnd w:id="0"/>
    </w:p>
    <w:sectPr w:rsidR="002D52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B6A"/>
    <w:rsid w:val="002D5288"/>
    <w:rsid w:val="00595B6A"/>
    <w:rsid w:val="00CF0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D528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D52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65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3F6C2FC20381BD435DD069A9D20EECDC97005A46E39235C7921BE39D40794835B5EE12C3DAE363AE34F61CD1CACd6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1189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Н. Глебова</dc:creator>
  <cp:keywords/>
  <dc:description/>
  <cp:lastModifiedBy>Ольга Н. Глебова</cp:lastModifiedBy>
  <cp:revision>3</cp:revision>
  <dcterms:created xsi:type="dcterms:W3CDTF">2020-08-19T09:17:00Z</dcterms:created>
  <dcterms:modified xsi:type="dcterms:W3CDTF">2020-08-19T09:17:00Z</dcterms:modified>
</cp:coreProperties>
</file>