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70BB26A" w:rsidR="00FB1173" w:rsidRPr="00662908" w:rsidRDefault="007F2FA8" w:rsidP="00662908">
      <w:pPr>
        <w:ind w:firstLine="708"/>
        <w:jc w:val="both"/>
        <w:rPr>
          <w:sz w:val="28"/>
          <w:szCs w:val="28"/>
        </w:rPr>
      </w:pPr>
      <w:r w:rsidRPr="007F2FA8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56:38:0110003:66, местоположением: обл. Оренбургская, г. Бузулук, </w:t>
      </w:r>
      <w:proofErr w:type="spellStart"/>
      <w:r w:rsidRPr="007F2FA8">
        <w:rPr>
          <w:rFonts w:eastAsia="MS Mincho"/>
          <w:sz w:val="28"/>
          <w:szCs w:val="28"/>
        </w:rPr>
        <w:t>дск</w:t>
      </w:r>
      <w:proofErr w:type="spellEnd"/>
      <w:r w:rsidRPr="007F2FA8">
        <w:rPr>
          <w:rFonts w:eastAsia="MS Mincho"/>
          <w:sz w:val="28"/>
          <w:szCs w:val="28"/>
        </w:rPr>
        <w:t xml:space="preserve"> Садово-</w:t>
      </w:r>
      <w:proofErr w:type="spellStart"/>
      <w:r w:rsidRPr="007F2FA8">
        <w:rPr>
          <w:rFonts w:eastAsia="MS Mincho"/>
          <w:sz w:val="28"/>
          <w:szCs w:val="28"/>
        </w:rPr>
        <w:t>огордическое</w:t>
      </w:r>
      <w:proofErr w:type="spellEnd"/>
      <w:r w:rsidRPr="007F2FA8">
        <w:rPr>
          <w:rFonts w:eastAsia="MS Mincho"/>
          <w:sz w:val="28"/>
          <w:szCs w:val="28"/>
        </w:rPr>
        <w:t xml:space="preserve"> общество "Коммунальник-1", в качестве его правообладателя, владеющего данным земельным участком на праве собственности, выявлена Матюгина Людмила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5BC2"/>
    <w:rsid w:val="007E7096"/>
    <w:rsid w:val="007F2FA8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2023-10-31T09:37:00Z</dcterms:modified>
</cp:coreProperties>
</file>