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157AB5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B621BA">
        <w:rPr>
          <w:rFonts w:eastAsia="MS Mincho"/>
          <w:sz w:val="28"/>
          <w:szCs w:val="28"/>
        </w:rPr>
        <w:t>304020</w:t>
      </w:r>
      <w:r w:rsidR="008019B4">
        <w:rPr>
          <w:rFonts w:eastAsia="MS Mincho"/>
          <w:sz w:val="28"/>
          <w:szCs w:val="28"/>
        </w:rPr>
        <w:t>:</w:t>
      </w:r>
      <w:r w:rsidR="007974D7">
        <w:rPr>
          <w:rFonts w:eastAsia="MS Mincho"/>
          <w:sz w:val="28"/>
          <w:szCs w:val="28"/>
        </w:rPr>
        <w:t>137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621BA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974D7">
        <w:rPr>
          <w:rFonts w:eastAsia="MS Mincho"/>
          <w:sz w:val="28"/>
          <w:szCs w:val="28"/>
        </w:rPr>
        <w:t>а Елина Валентина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1591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4D7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621BA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560A3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2023-09-04T06:48:00Z</dcterms:modified>
</cp:coreProperties>
</file>