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A0C" w:rsidRDefault="00007A0C" w:rsidP="00007A0C">
      <w:pPr>
        <w:jc w:val="center"/>
      </w:pPr>
      <w:bookmarkStart w:id="0" w:name="_GoBack"/>
      <w:r>
        <w:t>Как определяется минимальный срок владения имуществом, в зависимости от которого наступает обязанность по представлению деклараций</w:t>
      </w:r>
    </w:p>
    <w:bookmarkEnd w:id="0"/>
    <w:p w:rsidR="00007A0C" w:rsidRPr="00007A0C" w:rsidRDefault="00007A0C" w:rsidP="00007A0C">
      <w:pPr>
        <w:rPr>
          <w:b w:val="0"/>
        </w:rPr>
      </w:pPr>
      <w:r w:rsidRPr="00007A0C">
        <w:rPr>
          <w:b w:val="0"/>
        </w:rPr>
        <w:t>Минимальный предельный срок владения объектом недвижимого имущества составляет пять лет, за исключением случаев, когда минимальный предельный срок владения имуществом составляет три года, а именно при реализации недвижимости, полученной:</w:t>
      </w:r>
    </w:p>
    <w:p w:rsidR="00007A0C" w:rsidRPr="00007A0C" w:rsidRDefault="00007A0C" w:rsidP="00007A0C">
      <w:pPr>
        <w:rPr>
          <w:b w:val="0"/>
        </w:rPr>
      </w:pPr>
      <w:r w:rsidRPr="00007A0C">
        <w:rPr>
          <w:b w:val="0"/>
        </w:rPr>
        <w:t>при наследовании или по договору дарения от члена семьи или близкого родственника;</w:t>
      </w:r>
    </w:p>
    <w:p w:rsidR="00007A0C" w:rsidRPr="00007A0C" w:rsidRDefault="00007A0C" w:rsidP="00007A0C">
      <w:pPr>
        <w:rPr>
          <w:b w:val="0"/>
        </w:rPr>
      </w:pPr>
      <w:r w:rsidRPr="00007A0C">
        <w:rPr>
          <w:b w:val="0"/>
        </w:rPr>
        <w:t>в результате приватизации;</w:t>
      </w:r>
    </w:p>
    <w:p w:rsidR="00007A0C" w:rsidRPr="00007A0C" w:rsidRDefault="00007A0C" w:rsidP="00007A0C">
      <w:pPr>
        <w:rPr>
          <w:b w:val="0"/>
        </w:rPr>
      </w:pPr>
      <w:r w:rsidRPr="00007A0C">
        <w:rPr>
          <w:b w:val="0"/>
        </w:rPr>
        <w:t>в результате передачи по договору пожизненного содержания с иждивением;</w:t>
      </w:r>
    </w:p>
    <w:p w:rsidR="00D428F7" w:rsidRPr="00007A0C" w:rsidRDefault="00007A0C" w:rsidP="00007A0C">
      <w:pPr>
        <w:rPr>
          <w:b w:val="0"/>
        </w:rPr>
      </w:pPr>
      <w:proofErr w:type="gramStart"/>
      <w:r w:rsidRPr="00007A0C">
        <w:rPr>
          <w:b w:val="0"/>
        </w:rPr>
        <w:t>в собственности налогоплательщика (включая совместную собственность супругов) на дату государственной регистрации перехода права собственности от налогоплательщика к покупателю на проданный объект недвижимого имущества в виде комнаты, квартиры, жилого дома, части квартиры, части жилого дома (далее - жилое помещение) или доли в праве собственности на жилое помещение не находится иного жилого помещения (доли в праве собственности на жилое помещение).</w:t>
      </w:r>
      <w:proofErr w:type="gramEnd"/>
    </w:p>
    <w:sectPr w:rsidR="00D428F7" w:rsidRPr="00007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A0C"/>
    <w:rsid w:val="00007A0C"/>
    <w:rsid w:val="00D4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1</cp:revision>
  <dcterms:created xsi:type="dcterms:W3CDTF">2023-03-20T11:43:00Z</dcterms:created>
  <dcterms:modified xsi:type="dcterms:W3CDTF">2023-03-20T11:44:00Z</dcterms:modified>
</cp:coreProperties>
</file>