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982C" w14:textId="77777777" w:rsidR="00E561FC" w:rsidRPr="00E561FC" w:rsidRDefault="00E561FC" w:rsidP="00E5346A">
      <w:pPr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14:paraId="19857B78" w14:textId="607E4958" w:rsidR="00DE608B" w:rsidRDefault="00E5346A" w:rsidP="00E534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E68">
        <w:rPr>
          <w:rFonts w:ascii="Times New Roman" w:hAnsi="Times New Roman" w:cs="Times New Roman"/>
          <w:b/>
          <w:bCs/>
          <w:sz w:val="24"/>
          <w:szCs w:val="24"/>
        </w:rPr>
        <w:t>ИЗВЕЩЕНИЕ О НАЧАЛЕ ВЫПОЛНЕНИЯ КОМПЛЕКСНЫХ</w:t>
      </w:r>
      <w:r w:rsidRPr="00176E68">
        <w:rPr>
          <w:rFonts w:ascii="Times New Roman" w:hAnsi="Times New Roman" w:cs="Times New Roman"/>
          <w:b/>
          <w:bCs/>
          <w:sz w:val="24"/>
          <w:szCs w:val="24"/>
        </w:rPr>
        <w:br/>
        <w:t>КАДАСТРОВЫХ РАБОТ</w:t>
      </w:r>
    </w:p>
    <w:p w14:paraId="1EA0B390" w14:textId="4B35DB0C" w:rsidR="003204D4" w:rsidRPr="00392183" w:rsidRDefault="0050323E" w:rsidP="0039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2183">
        <w:rPr>
          <w:rFonts w:ascii="Times New Roman" w:hAnsi="Times New Roman" w:cs="Times New Roman"/>
          <w:sz w:val="24"/>
          <w:szCs w:val="24"/>
        </w:rPr>
        <w:t>В период с</w:t>
      </w:r>
      <w:r w:rsidR="00A67367">
        <w:rPr>
          <w:rFonts w:ascii="Times New Roman" w:hAnsi="Times New Roman" w:cs="Times New Roman"/>
          <w:sz w:val="24"/>
          <w:szCs w:val="24"/>
        </w:rPr>
        <w:t xml:space="preserve"> 27</w:t>
      </w:r>
      <w:r w:rsidRPr="00392183">
        <w:rPr>
          <w:rFonts w:ascii="Times New Roman" w:hAnsi="Times New Roman" w:cs="Times New Roman"/>
          <w:sz w:val="24"/>
          <w:szCs w:val="24"/>
        </w:rPr>
        <w:t xml:space="preserve"> </w:t>
      </w:r>
      <w:r w:rsidR="004C5AC7">
        <w:rPr>
          <w:rFonts w:ascii="Times New Roman" w:hAnsi="Times New Roman" w:cs="Times New Roman"/>
          <w:sz w:val="24"/>
          <w:szCs w:val="24"/>
        </w:rPr>
        <w:t>марта</w:t>
      </w:r>
      <w:r w:rsidRPr="00392183">
        <w:rPr>
          <w:rFonts w:ascii="Times New Roman" w:hAnsi="Times New Roman" w:cs="Times New Roman"/>
          <w:sz w:val="24"/>
          <w:szCs w:val="24"/>
        </w:rPr>
        <w:t xml:space="preserve"> 202</w:t>
      </w:r>
      <w:r w:rsidR="004C5AC7">
        <w:rPr>
          <w:rFonts w:ascii="Times New Roman" w:hAnsi="Times New Roman" w:cs="Times New Roman"/>
          <w:sz w:val="24"/>
          <w:szCs w:val="24"/>
        </w:rPr>
        <w:t>3</w:t>
      </w:r>
      <w:r w:rsidRPr="00392183">
        <w:rPr>
          <w:rFonts w:ascii="Times New Roman" w:hAnsi="Times New Roman" w:cs="Times New Roman"/>
          <w:sz w:val="24"/>
          <w:szCs w:val="24"/>
        </w:rPr>
        <w:t xml:space="preserve"> г. по </w:t>
      </w:r>
      <w:r w:rsidR="00A67367">
        <w:rPr>
          <w:rFonts w:ascii="Times New Roman" w:hAnsi="Times New Roman" w:cs="Times New Roman"/>
          <w:sz w:val="24"/>
          <w:szCs w:val="24"/>
        </w:rPr>
        <w:t>17</w:t>
      </w:r>
      <w:r w:rsidRPr="00392183">
        <w:rPr>
          <w:rFonts w:ascii="Times New Roman" w:hAnsi="Times New Roman" w:cs="Times New Roman"/>
          <w:sz w:val="24"/>
          <w:szCs w:val="24"/>
        </w:rPr>
        <w:t xml:space="preserve"> </w:t>
      </w:r>
      <w:r w:rsidR="00A67367">
        <w:rPr>
          <w:rFonts w:ascii="Times New Roman" w:hAnsi="Times New Roman" w:cs="Times New Roman"/>
          <w:sz w:val="24"/>
          <w:szCs w:val="24"/>
        </w:rPr>
        <w:t>ноября</w:t>
      </w:r>
      <w:r w:rsidRPr="00392183">
        <w:rPr>
          <w:rFonts w:ascii="Times New Roman" w:hAnsi="Times New Roman" w:cs="Times New Roman"/>
          <w:sz w:val="24"/>
          <w:szCs w:val="24"/>
        </w:rPr>
        <w:t xml:space="preserve"> 202</w:t>
      </w:r>
      <w:r w:rsidR="00332110">
        <w:rPr>
          <w:rFonts w:ascii="Times New Roman" w:hAnsi="Times New Roman" w:cs="Times New Roman"/>
          <w:sz w:val="24"/>
          <w:szCs w:val="24"/>
        </w:rPr>
        <w:t>3</w:t>
      </w:r>
      <w:r w:rsidRPr="00392183">
        <w:rPr>
          <w:rFonts w:ascii="Times New Roman" w:hAnsi="Times New Roman" w:cs="Times New Roman"/>
          <w:sz w:val="24"/>
          <w:szCs w:val="24"/>
        </w:rPr>
        <w:t xml:space="preserve"> г. в отношении объектов недвижимости, расположенных на территории: Оренбургская область, город Бузулук, в кадастров</w:t>
      </w:r>
      <w:r w:rsidR="00332110">
        <w:rPr>
          <w:rFonts w:ascii="Times New Roman" w:hAnsi="Times New Roman" w:cs="Times New Roman"/>
          <w:sz w:val="24"/>
          <w:szCs w:val="24"/>
        </w:rPr>
        <w:t>ых</w:t>
      </w:r>
      <w:r w:rsidR="0023077C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332110">
        <w:rPr>
          <w:rFonts w:ascii="Times New Roman" w:hAnsi="Times New Roman" w:cs="Times New Roman"/>
          <w:sz w:val="24"/>
          <w:szCs w:val="24"/>
        </w:rPr>
        <w:t>ах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 56:38:0</w:t>
      </w:r>
      <w:r w:rsidR="00A67367">
        <w:rPr>
          <w:rFonts w:ascii="Times New Roman" w:hAnsi="Times New Roman" w:cs="Times New Roman"/>
          <w:sz w:val="24"/>
          <w:szCs w:val="24"/>
        </w:rPr>
        <w:t>104017</w:t>
      </w:r>
      <w:r w:rsidR="00332110">
        <w:rPr>
          <w:rFonts w:ascii="Times New Roman" w:hAnsi="Times New Roman" w:cs="Times New Roman"/>
          <w:sz w:val="24"/>
          <w:szCs w:val="24"/>
        </w:rPr>
        <w:t>, 56:38:01</w:t>
      </w:r>
      <w:r w:rsidR="00A67367">
        <w:rPr>
          <w:rFonts w:ascii="Times New Roman" w:hAnsi="Times New Roman" w:cs="Times New Roman"/>
          <w:sz w:val="24"/>
          <w:szCs w:val="24"/>
        </w:rPr>
        <w:t>04005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 </w:t>
      </w:r>
      <w:r w:rsidRPr="00392183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выполняться комплексные кадастровые работы в соответствии с муниципальным контрактом от </w:t>
      </w:r>
      <w:r w:rsidR="00A67367">
        <w:rPr>
          <w:rFonts w:ascii="Times New Roman" w:hAnsi="Times New Roman" w:cs="Times New Roman"/>
          <w:sz w:val="24"/>
          <w:szCs w:val="24"/>
        </w:rPr>
        <w:t>27</w:t>
      </w:r>
      <w:r w:rsidR="00AB2DE3" w:rsidRPr="00392183">
        <w:rPr>
          <w:rFonts w:ascii="Times New Roman" w:hAnsi="Times New Roman" w:cs="Times New Roman"/>
          <w:sz w:val="24"/>
          <w:szCs w:val="24"/>
        </w:rPr>
        <w:t>.0</w:t>
      </w:r>
      <w:r w:rsidR="00A67367">
        <w:rPr>
          <w:rFonts w:ascii="Times New Roman" w:hAnsi="Times New Roman" w:cs="Times New Roman"/>
          <w:sz w:val="24"/>
          <w:szCs w:val="24"/>
        </w:rPr>
        <w:t>3</w:t>
      </w:r>
      <w:r w:rsidR="00AB2DE3" w:rsidRPr="00392183">
        <w:rPr>
          <w:rFonts w:ascii="Times New Roman" w:hAnsi="Times New Roman" w:cs="Times New Roman"/>
          <w:sz w:val="24"/>
          <w:szCs w:val="24"/>
        </w:rPr>
        <w:t>.202</w:t>
      </w:r>
      <w:r w:rsidR="00332110">
        <w:rPr>
          <w:rFonts w:ascii="Times New Roman" w:hAnsi="Times New Roman" w:cs="Times New Roman"/>
          <w:sz w:val="24"/>
          <w:szCs w:val="24"/>
        </w:rPr>
        <w:t>3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 г.</w:t>
      </w:r>
      <w:r w:rsidR="0023077C">
        <w:rPr>
          <w:rFonts w:ascii="Times New Roman" w:hAnsi="Times New Roman" w:cs="Times New Roman"/>
          <w:sz w:val="24"/>
          <w:szCs w:val="24"/>
        </w:rPr>
        <w:t xml:space="preserve"> 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№ </w:t>
      </w:r>
      <w:r w:rsidR="00A67367">
        <w:rPr>
          <w:rFonts w:ascii="Times New Roman" w:hAnsi="Times New Roman" w:cs="Times New Roman"/>
          <w:sz w:val="24"/>
          <w:szCs w:val="24"/>
        </w:rPr>
        <w:t>19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, </w:t>
      </w:r>
      <w:r w:rsidR="003204D4" w:rsidRPr="00392183">
        <w:rPr>
          <w:rFonts w:ascii="Times New Roman" w:hAnsi="Times New Roman" w:cs="Times New Roman"/>
          <w:sz w:val="24"/>
          <w:szCs w:val="24"/>
        </w:rPr>
        <w:t xml:space="preserve">заключенным со стороны заказчика: Управление </w:t>
      </w:r>
      <w:proofErr w:type="spellStart"/>
      <w:r w:rsidR="003204D4" w:rsidRPr="00392183">
        <w:rPr>
          <w:rFonts w:ascii="Times New Roman" w:hAnsi="Times New Roman" w:cs="Times New Roman"/>
          <w:sz w:val="24"/>
          <w:szCs w:val="24"/>
        </w:rPr>
        <w:t>градообразования</w:t>
      </w:r>
      <w:proofErr w:type="spellEnd"/>
      <w:r w:rsidR="003204D4" w:rsidRPr="00392183">
        <w:rPr>
          <w:rFonts w:ascii="Times New Roman" w:hAnsi="Times New Roman" w:cs="Times New Roman"/>
          <w:sz w:val="24"/>
          <w:szCs w:val="24"/>
        </w:rPr>
        <w:t xml:space="preserve"> и капитального строительства города Бузулука, адрес: 461040, Оренбургская область, город Бузулук, ул. Галактионова, дом 29, адрес электронной почты: </w:t>
      </w:r>
      <w:hyperlink r:id="rId4" w:history="1"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ug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i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ks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buzuluk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town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.ru</w:t>
        </w:r>
      </w:hyperlink>
      <w:r w:rsidR="003204D4" w:rsidRPr="00392183">
        <w:rPr>
          <w:rFonts w:ascii="Times New Roman" w:hAnsi="Times New Roman" w:cs="Times New Roman"/>
          <w:sz w:val="24"/>
          <w:szCs w:val="24"/>
        </w:rPr>
        <w:t>, номер контактного телефона: (35342)35202, со стороны исполнителя:</w:t>
      </w:r>
      <w:r w:rsidR="0023077C">
        <w:rPr>
          <w:rFonts w:ascii="Times New Roman" w:hAnsi="Times New Roman" w:cs="Times New Roman"/>
          <w:sz w:val="24"/>
          <w:szCs w:val="24"/>
        </w:rPr>
        <w:t xml:space="preserve"> Индивидуальный предприниматель Попов Александр Анатольевич</w:t>
      </w:r>
      <w:r w:rsidR="003204D4" w:rsidRPr="00392183">
        <w:rPr>
          <w:rFonts w:ascii="Times New Roman" w:hAnsi="Times New Roman" w:cs="Times New Roman"/>
          <w:sz w:val="24"/>
          <w:szCs w:val="24"/>
        </w:rPr>
        <w:t>, адрес: Оренбургская область, г</w:t>
      </w:r>
      <w:r w:rsidR="0023077C">
        <w:rPr>
          <w:rFonts w:ascii="Times New Roman" w:hAnsi="Times New Roman" w:cs="Times New Roman"/>
          <w:sz w:val="24"/>
          <w:szCs w:val="24"/>
        </w:rPr>
        <w:t>.</w:t>
      </w:r>
      <w:r w:rsidR="003204D4" w:rsidRPr="00392183">
        <w:rPr>
          <w:rFonts w:ascii="Times New Roman" w:hAnsi="Times New Roman" w:cs="Times New Roman"/>
          <w:sz w:val="24"/>
          <w:szCs w:val="24"/>
        </w:rPr>
        <w:t xml:space="preserve"> </w:t>
      </w:r>
      <w:r w:rsidR="0023077C">
        <w:rPr>
          <w:rFonts w:ascii="Times New Roman" w:hAnsi="Times New Roman" w:cs="Times New Roman"/>
          <w:sz w:val="24"/>
          <w:szCs w:val="24"/>
        </w:rPr>
        <w:t>Бузулук</w:t>
      </w:r>
      <w:r w:rsidR="003204D4" w:rsidRPr="00392183">
        <w:rPr>
          <w:rFonts w:ascii="Times New Roman" w:hAnsi="Times New Roman" w:cs="Times New Roman"/>
          <w:sz w:val="24"/>
          <w:szCs w:val="24"/>
        </w:rPr>
        <w:t xml:space="preserve">, </w:t>
      </w:r>
      <w:r w:rsidR="0023077C">
        <w:rPr>
          <w:rFonts w:ascii="Times New Roman" w:hAnsi="Times New Roman" w:cs="Times New Roman"/>
          <w:sz w:val="24"/>
          <w:szCs w:val="24"/>
        </w:rPr>
        <w:t>ул. Бакинская</w:t>
      </w:r>
      <w:r w:rsidR="003204D4" w:rsidRPr="00392183">
        <w:rPr>
          <w:rFonts w:ascii="Times New Roman" w:hAnsi="Times New Roman" w:cs="Times New Roman"/>
          <w:sz w:val="24"/>
          <w:szCs w:val="24"/>
        </w:rPr>
        <w:t>, д</w:t>
      </w:r>
      <w:r w:rsidR="0023077C">
        <w:rPr>
          <w:rFonts w:ascii="Times New Roman" w:hAnsi="Times New Roman" w:cs="Times New Roman"/>
          <w:sz w:val="24"/>
          <w:szCs w:val="24"/>
        </w:rPr>
        <w:t>ом</w:t>
      </w:r>
      <w:r w:rsidR="00197A27">
        <w:rPr>
          <w:rFonts w:ascii="Times New Roman" w:hAnsi="Times New Roman" w:cs="Times New Roman"/>
          <w:sz w:val="24"/>
          <w:szCs w:val="24"/>
        </w:rPr>
        <w:t xml:space="preserve"> </w:t>
      </w:r>
      <w:r w:rsidR="0023077C">
        <w:rPr>
          <w:rFonts w:ascii="Times New Roman" w:hAnsi="Times New Roman" w:cs="Times New Roman"/>
          <w:sz w:val="24"/>
          <w:szCs w:val="24"/>
        </w:rPr>
        <w:t>№ 126</w:t>
      </w:r>
      <w:r w:rsidR="003204D4" w:rsidRPr="00392183">
        <w:rPr>
          <w:rFonts w:ascii="Times New Roman" w:hAnsi="Times New Roman" w:cs="Times New Roman"/>
          <w:sz w:val="24"/>
          <w:szCs w:val="24"/>
        </w:rPr>
        <w:t>, адрес электронной почты:</w:t>
      </w:r>
      <w:r w:rsidR="00D041DE" w:rsidRPr="00D041DE">
        <w:rPr>
          <w:rFonts w:ascii="Times New Roman" w:hAnsi="Times New Roman" w:cs="Times New Roman"/>
          <w:sz w:val="24"/>
          <w:szCs w:val="24"/>
        </w:rPr>
        <w:t xml:space="preserve"> </w:t>
      </w:r>
      <w:r w:rsidR="00D041DE" w:rsidRPr="00D041DE">
        <w:rPr>
          <w:rFonts w:ascii="Times New Roman" w:hAnsi="Times New Roman" w:cs="Times New Roman"/>
          <w:sz w:val="24"/>
          <w:szCs w:val="24"/>
          <w:lang w:val="en-US"/>
        </w:rPr>
        <w:t>popovaleks</w:t>
      </w:r>
      <w:r w:rsidR="00D041DE" w:rsidRPr="00D041DE">
        <w:rPr>
          <w:rFonts w:ascii="Times New Roman" w:hAnsi="Times New Roman" w:cs="Times New Roman"/>
          <w:sz w:val="24"/>
          <w:szCs w:val="24"/>
        </w:rPr>
        <w:t>56@</w:t>
      </w:r>
      <w:r w:rsidR="00D041DE" w:rsidRPr="00D041DE">
        <w:rPr>
          <w:rFonts w:ascii="Times New Roman" w:hAnsi="Times New Roman" w:cs="Times New Roman"/>
          <w:sz w:val="24"/>
          <w:szCs w:val="24"/>
          <w:lang w:val="en-US"/>
        </w:rPr>
        <w:t>rambler</w:t>
      </w:r>
      <w:r w:rsidR="00D041DE" w:rsidRPr="00D041DE">
        <w:rPr>
          <w:rFonts w:ascii="Times New Roman" w:hAnsi="Times New Roman" w:cs="Times New Roman"/>
          <w:sz w:val="24"/>
          <w:szCs w:val="24"/>
        </w:rPr>
        <w:t>.</w:t>
      </w:r>
      <w:r w:rsidR="00D041DE" w:rsidRPr="00D041D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D445A" w:rsidRPr="00197A27">
        <w:rPr>
          <w:rFonts w:ascii="Times New Roman" w:hAnsi="Times New Roman" w:cs="Times New Roman"/>
          <w:sz w:val="24"/>
          <w:szCs w:val="24"/>
        </w:rPr>
        <w:t>,</w:t>
      </w:r>
      <w:r w:rsidR="00AD445A" w:rsidRPr="00392183">
        <w:rPr>
          <w:rFonts w:ascii="Times New Roman" w:hAnsi="Times New Roman" w:cs="Times New Roman"/>
          <w:sz w:val="24"/>
          <w:szCs w:val="24"/>
        </w:rPr>
        <w:t xml:space="preserve"> номер контактного телефона: </w:t>
      </w:r>
      <w:r w:rsidR="00D041DE" w:rsidRPr="00D041DE">
        <w:rPr>
          <w:rFonts w:ascii="Times New Roman" w:hAnsi="Times New Roman" w:cs="Times New Roman"/>
          <w:sz w:val="24"/>
          <w:szCs w:val="24"/>
        </w:rPr>
        <w:t>+79226287218</w:t>
      </w:r>
      <w:r w:rsidR="00392183" w:rsidRPr="00392183">
        <w:rPr>
          <w:rFonts w:ascii="Times New Roman" w:hAnsi="Times New Roman" w:cs="Times New Roman"/>
          <w:sz w:val="24"/>
          <w:szCs w:val="24"/>
        </w:rPr>
        <w:t>.</w:t>
      </w:r>
    </w:p>
    <w:p w14:paraId="6F5A2086" w14:textId="59FCB563" w:rsidR="00392183" w:rsidRDefault="00392183" w:rsidP="00EF1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92183">
        <w:rPr>
          <w:rFonts w:ascii="Times New Roman" w:hAnsi="Times New Roman" w:cs="Times New Roman"/>
          <w:sz w:val="24"/>
          <w:szCs w:val="24"/>
        </w:rPr>
        <w:t>адастровы</w:t>
      </w:r>
      <w:r w:rsidR="00D041DE">
        <w:rPr>
          <w:rFonts w:ascii="Times New Roman" w:hAnsi="Times New Roman" w:cs="Times New Roman"/>
          <w:sz w:val="24"/>
          <w:szCs w:val="24"/>
        </w:rPr>
        <w:t>й</w:t>
      </w:r>
      <w:r w:rsidRPr="00392183"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EF1372" w:rsidRPr="00EF1372">
        <w:rPr>
          <w:rFonts w:ascii="Times New Roman" w:hAnsi="Times New Roman" w:cs="Times New Roman"/>
        </w:rPr>
        <w:t xml:space="preserve"> </w:t>
      </w:r>
      <w:r w:rsidR="00EF1372">
        <w:rPr>
          <w:rFonts w:ascii="Times New Roman" w:hAnsi="Times New Roman" w:cs="Times New Roman"/>
        </w:rPr>
        <w:t>Попов Александр Анатольевич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21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являющи</w:t>
      </w:r>
      <w:r w:rsidR="00D041D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ся исполнител</w:t>
      </w:r>
      <w:r w:rsidR="00D041DE">
        <w:rPr>
          <w:rFonts w:ascii="Times New Roman" w:hAnsi="Times New Roman" w:cs="Times New Roman"/>
          <w:sz w:val="24"/>
          <w:szCs w:val="24"/>
        </w:rPr>
        <w:t>ем</w:t>
      </w:r>
      <w:r w:rsidR="003A1AE0">
        <w:rPr>
          <w:rFonts w:ascii="Times New Roman" w:hAnsi="Times New Roman" w:cs="Times New Roman"/>
          <w:sz w:val="24"/>
          <w:szCs w:val="24"/>
        </w:rPr>
        <w:t>,</w:t>
      </w:r>
      <w:r w:rsidR="00EF1372">
        <w:rPr>
          <w:rFonts w:ascii="Times New Roman" w:hAnsi="Times New Roman" w:cs="Times New Roman"/>
          <w:sz w:val="24"/>
          <w:szCs w:val="24"/>
        </w:rPr>
        <w:t xml:space="preserve"> 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</w:t>
      </w:r>
      <w:r w:rsidR="00D04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FB3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Ассоциации «Саморегулируемая организация кадастровых инженеров</w:t>
      </w:r>
      <w:proofErr w:type="gramStart"/>
      <w:r w:rsidR="00FB3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B3013">
        <w:rPr>
          <w:rFonts w:ascii="Times New Roman" w:hAnsi="Times New Roman" w:cs="Times New Roman"/>
        </w:rPr>
        <w:t xml:space="preserve">, 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</w:t>
      </w:r>
      <w:proofErr w:type="gramEnd"/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государственном реестре </w:t>
      </w:r>
      <w:r w:rsidR="00FB3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саморегулируемых организаций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кадастровых инженеров №</w:t>
      </w:r>
      <w:r w:rsid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002 от 08.07.2016</w:t>
      </w:r>
      <w:r w:rsidR="004739A9">
        <w:rPr>
          <w:rFonts w:ascii="Times New Roman" w:hAnsi="Times New Roman" w:cs="Times New Roman"/>
          <w:sz w:val="24"/>
          <w:szCs w:val="24"/>
        </w:rPr>
        <w:t xml:space="preserve">, в реестре кадастровый инженер  имеет регистрационный № 1421 от 29.02.2012 г. Квалификационный аттестат кадастрового инженера </w:t>
      </w:r>
      <w:r w:rsidR="004739A9" w:rsidRPr="008F13ED">
        <w:rPr>
          <w:rFonts w:ascii="Times New Roman" w:hAnsi="Times New Roman" w:cs="Times New Roman"/>
          <w:sz w:val="24"/>
          <w:szCs w:val="24"/>
        </w:rPr>
        <w:t xml:space="preserve">№ 56-11-259 от </w:t>
      </w:r>
      <w:r w:rsidR="008F13ED">
        <w:rPr>
          <w:rFonts w:ascii="Times New Roman" w:hAnsi="Times New Roman" w:cs="Times New Roman"/>
          <w:sz w:val="24"/>
          <w:szCs w:val="24"/>
        </w:rPr>
        <w:t>11.10.2011 г.</w:t>
      </w:r>
    </w:p>
    <w:p w14:paraId="25BA5C8E" w14:textId="19B603FF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 xml:space="preserve">Правообладатели   объектов   недвижимости,   которые  считаются  в соответствии  с </w:t>
      </w:r>
      <w:hyperlink r:id="rId5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4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 №  218-ФЗ  «О государственной регистрации недвижимости» ранее учтенными  или  сведения  о  которых  в соответствии с </w:t>
      </w:r>
      <w:hyperlink r:id="rId6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9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 от  13  июля  2015  года  №  218-ФЗ  «О государственной регистрации недвижимости»   могут   быть   внесены   в  Единый  государственный  реестр недвижимости   как   о   ранее   учтенных  в  случае  отсутствия  в  Едином государственном    реестре   недвижимости   сведений   о   таких   объектах недвижимости,  вправе предоставить вышеуказанн</w:t>
      </w:r>
      <w:r w:rsidR="00D13040">
        <w:rPr>
          <w:rFonts w:ascii="Times New Roman" w:hAnsi="Times New Roman" w:cs="Times New Roman"/>
          <w:sz w:val="24"/>
          <w:szCs w:val="24"/>
        </w:rPr>
        <w:t>ому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</w:t>
      </w:r>
      <w:r w:rsidR="00D13040">
        <w:rPr>
          <w:rFonts w:ascii="Times New Roman" w:hAnsi="Times New Roman" w:cs="Times New Roman"/>
          <w:sz w:val="24"/>
          <w:szCs w:val="24"/>
        </w:rPr>
        <w:t>,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имеющиеся  у  них материалы и документы  в  отношении  таких  объектов недвижимости, а также заверенные в порядке,  установленном  </w:t>
      </w:r>
      <w:hyperlink r:id="rId7" w:history="1">
        <w:r w:rsidRPr="008827F9">
          <w:rPr>
            <w:rFonts w:ascii="Times New Roman" w:hAnsi="Times New Roman" w:cs="Times New Roman"/>
            <w:sz w:val="24"/>
            <w:szCs w:val="24"/>
          </w:rPr>
          <w:t>частями  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8827F9">
          <w:rPr>
            <w:rFonts w:ascii="Times New Roman" w:hAnsi="Times New Roman" w:cs="Times New Roman"/>
            <w:sz w:val="24"/>
            <w:szCs w:val="24"/>
          </w:rPr>
          <w:t>9 статьи 21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№ 218-ФЗ «О государственной регистрации недвижимости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827F9">
        <w:rPr>
          <w:rFonts w:ascii="Times New Roman" w:hAnsi="Times New Roman" w:cs="Times New Roman"/>
          <w:sz w:val="24"/>
          <w:szCs w:val="24"/>
        </w:rPr>
        <w:t>, копии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документов,  устанавливающих  или подтверждающих права на указанные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недвижимости.</w:t>
      </w:r>
    </w:p>
    <w:p w14:paraId="1F285D53" w14:textId="02EBD331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>Правообладатели объектов недвижимости - земельных участков,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 xml:space="preserve">сооружений,   объектов  незавершенного  строительства  в  течение  </w:t>
      </w:r>
      <w:r w:rsidR="00CD201C">
        <w:rPr>
          <w:rFonts w:ascii="Times New Roman" w:hAnsi="Times New Roman" w:cs="Times New Roman"/>
          <w:sz w:val="24"/>
          <w:szCs w:val="24"/>
        </w:rPr>
        <w:t>30 (</w:t>
      </w:r>
      <w:r w:rsidRPr="008827F9">
        <w:rPr>
          <w:rFonts w:ascii="Times New Roman" w:hAnsi="Times New Roman" w:cs="Times New Roman"/>
          <w:sz w:val="24"/>
          <w:szCs w:val="24"/>
        </w:rPr>
        <w:t>тридцати</w:t>
      </w:r>
      <w:r w:rsidR="00CD20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рабочих дней со дня опубликования извещения о начале выполнения комплексных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кадастровых работ вправе предоставить 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работ,</w:t>
      </w:r>
      <w:r>
        <w:rPr>
          <w:rFonts w:ascii="Times New Roman" w:hAnsi="Times New Roman" w:cs="Times New Roman"/>
          <w:sz w:val="24"/>
          <w:szCs w:val="24"/>
        </w:rPr>
        <w:t xml:space="preserve"> по вышеуказанному </w:t>
      </w:r>
      <w:r w:rsidRPr="008827F9">
        <w:rPr>
          <w:rFonts w:ascii="Times New Roman" w:hAnsi="Times New Roman" w:cs="Times New Roman"/>
          <w:sz w:val="24"/>
          <w:szCs w:val="24"/>
        </w:rPr>
        <w:t>адресу  сведения  об  адресе  электронной почты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почтовом  адресе,  по  которым  осуществляется  связь с лицом, чье право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объект  недвижимости  зарегистрировано,  а  также  лицом, в пользу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зарегистрировано  ограничение  права  и  обременение  объекта 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(далее   -   контактный  адрес  правообладателя),  для  внесения  в  Единый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государственный   реестр   недвижимости   сведений   о   контактном  адресе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правообладателя   и   последующего  надлежащего  уведомления  таких  лиц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завершении   подготовки   проекта  карты-плана  территории  по 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комплексных  кадастровых  работ  и  о  проведении  заседания согласительной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комиссии по вопросу согласования местоположения границ земельных участков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85B0A7" w14:textId="77777777" w:rsidR="00D76424" w:rsidRPr="00BA4734" w:rsidRDefault="00D76424" w:rsidP="00671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734">
        <w:rPr>
          <w:rFonts w:ascii="Times New Roman" w:hAnsi="Times New Roman" w:cs="Times New Roman"/>
          <w:sz w:val="24"/>
          <w:szCs w:val="24"/>
        </w:rPr>
        <w:t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2F8ECB" w14:textId="608202D0" w:rsidR="00D7642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выполнения комплексных кадастровых работ:</w:t>
      </w:r>
    </w:p>
    <w:tbl>
      <w:tblPr>
        <w:tblW w:w="9671" w:type="dxa"/>
        <w:tblInd w:w="108" w:type="dxa"/>
        <w:tblLook w:val="0000" w:firstRow="0" w:lastRow="0" w:firstColumn="0" w:lastColumn="0" w:noHBand="0" w:noVBand="0"/>
      </w:tblPr>
      <w:tblGrid>
        <w:gridCol w:w="595"/>
        <w:gridCol w:w="5817"/>
        <w:gridCol w:w="3259"/>
      </w:tblGrid>
      <w:tr w:rsidR="00D76424" w:rsidRPr="00D76424" w14:paraId="488B873E" w14:textId="77777777" w:rsidTr="00E561FC">
        <w:trPr>
          <w:cantSplit/>
          <w:trHeight w:val="43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5CA4B" w14:textId="77777777" w:rsidR="00D76424" w:rsidRPr="00D76424" w:rsidRDefault="00D76424" w:rsidP="00D76424">
            <w:pPr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54FA6" w14:textId="3A1BF261" w:rsidR="00D76424" w:rsidRPr="00D76424" w:rsidRDefault="00D76424" w:rsidP="00E561FC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D75C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Даты и сроки</w:t>
            </w:r>
          </w:p>
        </w:tc>
      </w:tr>
      <w:tr w:rsidR="00D76424" w:rsidRPr="00D76424" w14:paraId="56738AB3" w14:textId="77777777" w:rsidTr="00E561FC">
        <w:trPr>
          <w:cantSplit/>
          <w:trHeight w:val="39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216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F2C8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63A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6424" w:rsidRPr="00D76424" w14:paraId="03CF3D40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CEA24" w14:textId="77777777" w:rsidR="00D76424" w:rsidRPr="00D76424" w:rsidRDefault="00D76424" w:rsidP="00D764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Подготовительные мероприятия</w:t>
            </w:r>
          </w:p>
        </w:tc>
      </w:tr>
      <w:tr w:rsidR="00D76424" w:rsidRPr="00D76424" w14:paraId="75BDA278" w14:textId="77777777" w:rsidTr="00D76424">
        <w:trPr>
          <w:trHeight w:val="89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6D6F61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156BFBE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Получение и сбор документов, содержащих необходимые для выполнения комплексных кадастровых работ исходные данные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6BE4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30 (тридцати) рабочих дней со дня опубликования извещения о начале выполнения комплексных кадастровых работ</w:t>
            </w:r>
          </w:p>
        </w:tc>
      </w:tr>
      <w:tr w:rsidR="00D76424" w:rsidRPr="00D76424" w14:paraId="7D5A4E03" w14:textId="77777777" w:rsidTr="00D76424">
        <w:trPr>
          <w:trHeight w:val="24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0ED42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ED87B3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Обследование территории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BCC52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786A62C4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FBC5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CA7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B286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4B7A52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BE78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DB5C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Подача заявления об адресах правообладателей и заявлений о </w:t>
            </w:r>
            <w:proofErr w:type="gramStart"/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внесении  сведений</w:t>
            </w:r>
            <w:proofErr w:type="gramEnd"/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ранее учтенных объектах недвижимости в орган регистрации прав (при необходимости)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4BA9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71774C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0733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(1)</w:t>
            </w:r>
          </w:p>
        </w:tc>
      </w:tr>
      <w:tr w:rsidR="00D76424" w:rsidRPr="00D76424" w14:paraId="3CF0BA0D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FA88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E494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координат характерных точек границ (контуров) объектов недвижимости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D3256" w14:textId="62048000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2380CD27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1E5006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E51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0DD2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3DA87BB5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4B1CA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5D63B" w14:textId="77777777" w:rsidR="00D76424" w:rsidRPr="00D76424" w:rsidRDefault="00D76424" w:rsidP="00D7642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проектов карт-планов территории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8607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49EA169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EB27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20FD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D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D617323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3077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(2)</w:t>
            </w:r>
          </w:p>
        </w:tc>
      </w:tr>
      <w:tr w:rsidR="00D76424" w:rsidRPr="00D76424" w14:paraId="700958C8" w14:textId="77777777" w:rsidTr="00E561FC">
        <w:trPr>
          <w:trHeight w:val="53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8ACD9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3B4B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проектов карт-планов территории в согласительную комиссию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A39B" w14:textId="34B6B882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04D2C9FA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9FEB0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7C3C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карты-плана территории в окончательной редакции, утверждение карты-плана территории заказчиком комплексных кадастровых работ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B202" w14:textId="77777777" w:rsidR="00D76424" w:rsidRPr="00D76424" w:rsidRDefault="00D76424" w:rsidP="00C23D2B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5 (пяти) рабочих дней со дня истечения срока предоставления возражений</w:t>
            </w:r>
          </w:p>
        </w:tc>
      </w:tr>
      <w:tr w:rsidR="00D76424" w:rsidRPr="00D76424" w14:paraId="0DB0E39C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9B27BB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4FF558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карты-плана территории в орган регистрации прав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84049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 (трех) рабочих дней со дня утверждения карты-плана территории</w:t>
            </w:r>
          </w:p>
        </w:tc>
      </w:tr>
      <w:tr w:rsidR="00D76424" w:rsidRPr="00D76424" w14:paraId="061228D1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877A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(3)</w:t>
            </w:r>
          </w:p>
        </w:tc>
      </w:tr>
      <w:tr w:rsidR="00D76424" w:rsidRPr="00D76424" w14:paraId="5A9FAB88" w14:textId="77777777" w:rsidTr="00D76424">
        <w:tc>
          <w:tcPr>
            <w:tcW w:w="5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1B4971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44969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исполнителем работ устранения причин приостановления осуществления государственного кадастрового учета при внесении сведений об объектах недвижимости в ЕГРН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50F9A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10 (десяти) рабочих дней</w:t>
            </w:r>
          </w:p>
          <w:p w14:paraId="3D6B5B70" w14:textId="28DA61F5" w:rsidR="00D76424" w:rsidRPr="00D76424" w:rsidRDefault="00D76424" w:rsidP="009A1D05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не позднее 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673E4164" w14:textId="77777777" w:rsidTr="00D76424">
        <w:tc>
          <w:tcPr>
            <w:tcW w:w="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84641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F839F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Получение сведений из ЕГРН об объектах недвижимости, подтверждающих результат выполнения комплексных кадастровых работ 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691B0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1E52E1F2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F8A8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работ</w:t>
            </w:r>
          </w:p>
        </w:tc>
      </w:tr>
      <w:tr w:rsidR="00D76424" w:rsidRPr="00D76424" w14:paraId="0F28B2A0" w14:textId="77777777" w:rsidTr="00D76424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2C68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76D2B5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исполнителем работ в адрес Заказчика акта выполненных работ в 2 (двух) экземплярах с приложением счета и счета-фактуры (при наличии)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E1CEE" w14:textId="72B1E135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5 (пяти) рабочих дней, но 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15154D01" w14:textId="77777777" w:rsidTr="00D76424"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67A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E9A4F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Подписание заказчиком акта выполненных работ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B6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B2D1E8" w14:textId="77777777" w:rsidR="00D76424" w:rsidRPr="00BA473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76424" w:rsidRPr="00BA4734" w:rsidSect="00E561F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8B"/>
    <w:rsid w:val="00176E68"/>
    <w:rsid w:val="00197A27"/>
    <w:rsid w:val="0023077C"/>
    <w:rsid w:val="003204D4"/>
    <w:rsid w:val="00332110"/>
    <w:rsid w:val="00392183"/>
    <w:rsid w:val="003A1AE0"/>
    <w:rsid w:val="004739A9"/>
    <w:rsid w:val="004C5AC7"/>
    <w:rsid w:val="0050323E"/>
    <w:rsid w:val="00581B57"/>
    <w:rsid w:val="00671A13"/>
    <w:rsid w:val="00876FFC"/>
    <w:rsid w:val="008827F9"/>
    <w:rsid w:val="008B72EF"/>
    <w:rsid w:val="008F13ED"/>
    <w:rsid w:val="009A1D05"/>
    <w:rsid w:val="00A67367"/>
    <w:rsid w:val="00AB2DE3"/>
    <w:rsid w:val="00AC44FB"/>
    <w:rsid w:val="00AD445A"/>
    <w:rsid w:val="00B05F36"/>
    <w:rsid w:val="00B26D4C"/>
    <w:rsid w:val="00BA006D"/>
    <w:rsid w:val="00BA4734"/>
    <w:rsid w:val="00C23D2B"/>
    <w:rsid w:val="00CD201C"/>
    <w:rsid w:val="00D041DE"/>
    <w:rsid w:val="00D13040"/>
    <w:rsid w:val="00D76424"/>
    <w:rsid w:val="00DD2763"/>
    <w:rsid w:val="00DD7EA9"/>
    <w:rsid w:val="00DE608B"/>
    <w:rsid w:val="00E5346A"/>
    <w:rsid w:val="00E561FC"/>
    <w:rsid w:val="00EF1372"/>
    <w:rsid w:val="00F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F1BE"/>
  <w15:chartTrackingRefBased/>
  <w15:docId w15:val="{8F3D7E88-4088-47BC-9A5D-806CAEAD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04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204D4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3A1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DC854548C0B0AE95BC1CF458D1076CCA57619399A44ACFFB5562587AEE6C383E8874D5A490F813E2DDE935435C70A40E5886EBD74AC7AvCg1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EDC854548C0B0AE95BC1CF458D1076CCA57619399A44ACFFB5562587AEE6C383E8874D5A490F823C2DDE935435C70A40E5886EBD74AC7AvCg1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EDC854548C0B0AE95BC1CF458D1076CCA57619399A44ACFFB5562587AEE6C383E8874D5A490582382DDE935435C70A40E5886EBD74AC7AvCg1D" TargetMode="External"/><Relationship Id="rId5" Type="http://schemas.openxmlformats.org/officeDocument/2006/relationships/hyperlink" Target="consultantplus://offline/ref=99EDC854548C0B0AE95BC1CF458D1076CCA57619399A44ACFFB5562587AEE6C383E8874D5A49048A3D2DDE935435C70A40E5886EBD74AC7AvCg1D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ugiks@buzuluk-town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Плешивцева</dc:creator>
  <cp:keywords/>
  <dc:description/>
  <cp:lastModifiedBy>Ольга С. Плешивцева</cp:lastModifiedBy>
  <cp:revision>2</cp:revision>
  <cp:lastPrinted>2023-03-27T12:32:00Z</cp:lastPrinted>
  <dcterms:created xsi:type="dcterms:W3CDTF">2023-03-27T12:32:00Z</dcterms:created>
  <dcterms:modified xsi:type="dcterms:W3CDTF">2023-03-27T12:32:00Z</dcterms:modified>
</cp:coreProperties>
</file>