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bookmarkStart w:id="0" w:name="_GoBack"/>
      <w:r w:rsidRPr="00091778">
        <w:rPr>
          <w:color w:val="000000"/>
          <w:sz w:val="28"/>
          <w:szCs w:val="28"/>
        </w:rPr>
        <w:t>Требования безопасности, предъявляемые к ученическим портфелям и ранцам для детей и подростков</w:t>
      </w:r>
      <w:bookmarkEnd w:id="0"/>
      <w:r w:rsidRPr="00091778">
        <w:rPr>
          <w:color w:val="000000"/>
          <w:sz w:val="28"/>
          <w:szCs w:val="28"/>
        </w:rPr>
        <w:t>, установлены положениями: Закона РФ от 07.02.1992 №2300-1 «О защите прав потребителей»,  Технического регламента Таможенного союза «О безопасности продукции, предназначенной для детей и подростков» (</w:t>
      </w:r>
      <w:proofErr w:type="gramStart"/>
      <w:r w:rsidRPr="00091778">
        <w:rPr>
          <w:color w:val="000000"/>
          <w:sz w:val="28"/>
          <w:szCs w:val="28"/>
        </w:rPr>
        <w:t>ТР</w:t>
      </w:r>
      <w:proofErr w:type="gramEnd"/>
      <w:r w:rsidRPr="00091778">
        <w:rPr>
          <w:color w:val="000000"/>
          <w:sz w:val="28"/>
          <w:szCs w:val="28"/>
        </w:rPr>
        <w:t xml:space="preserve"> ТС 007/2011),  СанПиН 2.4.7.1166-02 «Гигиена детей и подростков. Гигиенические требования к изданиям учебным для общего и начального профессионального образования».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На современном этапе актуальной проблемой здоровья у детей стала проблема формирования и сохранения красивой фигуры и правильной осанки тела. Важным аспектом является выбор ранца или ученического портфеля, соответствующего требованиям.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Техническим регламентом Таможенного союза «О безопасности продукции, предназначенной для детей и подростков» (</w:t>
      </w:r>
      <w:proofErr w:type="gramStart"/>
      <w:r w:rsidRPr="00091778">
        <w:rPr>
          <w:color w:val="000000"/>
          <w:sz w:val="28"/>
          <w:szCs w:val="28"/>
        </w:rPr>
        <w:t>ТР</w:t>
      </w:r>
      <w:proofErr w:type="gramEnd"/>
      <w:r w:rsidRPr="00091778">
        <w:rPr>
          <w:color w:val="000000"/>
          <w:sz w:val="28"/>
          <w:szCs w:val="28"/>
        </w:rPr>
        <w:t xml:space="preserve"> ТС 007/2011) регламентируются размеры, вес, конструкция, показатели санитарно-химической, токсикологической безопасности материалов, из которых изготовлены ученические портфели и ранцы.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Маркировка ученических ранцев и портфелей и рюкзаков должна содержать информацию о возрасте пользователя.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Вес портфелей, школьных ранцев и аналогичных изделий должен быть для обучающихся начальных классов не более 700 грамм и для обучающихся средних и старших классов – не более 1000 грамм.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 xml:space="preserve">Ученические ранцы для детей младшего школьного возраста должны быть снабжены </w:t>
      </w:r>
      <w:proofErr w:type="spellStart"/>
      <w:r w:rsidRPr="00091778">
        <w:rPr>
          <w:color w:val="000000"/>
          <w:sz w:val="28"/>
          <w:szCs w:val="28"/>
        </w:rPr>
        <w:t>формоустойчивой</w:t>
      </w:r>
      <w:proofErr w:type="spellEnd"/>
      <w:r w:rsidRPr="00091778">
        <w:rPr>
          <w:color w:val="000000"/>
          <w:sz w:val="28"/>
          <w:szCs w:val="28"/>
        </w:rPr>
        <w:t xml:space="preserve"> спинкой, обеспечивающей его полное прилегание к спине обучающегося и равномерное распределение веса.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Требования, предъявляемые к размерам изделий для учащихся начальных классов, следующие: длина (высота) – 300 – 360 мм, высота передней стенки – 220 – 260 мм, ширина – 60 – 100 мм, длина плечевого ремня – не менее 600 – 700 мм, ширина плечевого ремня в верхней части (на протяжении 400 - 450 мм) – не менее 35 – 40 мм. Допускается увеличение размеров не более чем на 30 мм.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Кроме того ученические портфели и ранцы должны иметь детали и (или) фурнитуру со светоотражающими элементами на передних, боковых поверхностях и верхнем клапане и изготовляться из материалов контрастных цветов.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 </w:t>
      </w:r>
    </w:p>
    <w:p w:rsidR="00091778" w:rsidRP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color w:val="000000"/>
          <w:sz w:val="28"/>
          <w:szCs w:val="28"/>
        </w:rPr>
      </w:pPr>
      <w:r w:rsidRPr="00091778">
        <w:rPr>
          <w:color w:val="000000"/>
          <w:sz w:val="28"/>
          <w:szCs w:val="28"/>
        </w:rPr>
        <w:t>Желаем успехов в выборе учебных изданий и ученических портфелей!</w:t>
      </w:r>
    </w:p>
    <w:p w:rsidR="00091778" w:rsidRDefault="00091778" w:rsidP="00091778">
      <w:pPr>
        <w:pStyle w:val="a3"/>
        <w:shd w:val="clear" w:color="auto" w:fill="FFFFFF"/>
        <w:spacing w:before="0" w:beforeAutospacing="0" w:after="0" w:afterAutospacing="0" w:line="225" w:lineRule="atLeast"/>
        <w:jc w:val="both"/>
        <w:rPr>
          <w:rFonts w:ascii="Verdana" w:hAnsi="Verdana"/>
          <w:color w:val="000000"/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 </w:t>
      </w:r>
    </w:p>
    <w:p w:rsidR="005920BA" w:rsidRDefault="005920BA"/>
    <w:sectPr w:rsidR="00592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6"/>
    <w:rsid w:val="00091778"/>
    <w:rsid w:val="005817E6"/>
    <w:rsid w:val="0059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1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42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1818</Characters>
  <Application>Microsoft Office Word</Application>
  <DocSecurity>0</DocSecurity>
  <Lines>15</Lines>
  <Paragraphs>4</Paragraphs>
  <ScaleCrop>false</ScaleCrop>
  <Company/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 А. Рожнова</dc:creator>
  <cp:keywords/>
  <dc:description/>
  <cp:lastModifiedBy>Яна А. Рожнова</cp:lastModifiedBy>
  <cp:revision>3</cp:revision>
  <dcterms:created xsi:type="dcterms:W3CDTF">2016-07-11T09:31:00Z</dcterms:created>
  <dcterms:modified xsi:type="dcterms:W3CDTF">2016-07-11T09:32:00Z</dcterms:modified>
</cp:coreProperties>
</file>