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1559"/>
        <w:gridCol w:w="709"/>
        <w:gridCol w:w="284"/>
        <w:gridCol w:w="567"/>
        <w:gridCol w:w="1984"/>
        <w:gridCol w:w="142"/>
        <w:gridCol w:w="1371"/>
        <w:gridCol w:w="330"/>
        <w:gridCol w:w="1070"/>
        <w:gridCol w:w="1341"/>
        <w:gridCol w:w="477"/>
        <w:gridCol w:w="65"/>
        <w:gridCol w:w="171"/>
        <w:gridCol w:w="898"/>
      </w:tblGrid>
      <w:tr w:rsidR="00A379CD" w:rsidRPr="00B962F0" w:rsidTr="00222969">
        <w:trPr>
          <w:trHeight w:val="255"/>
        </w:trPr>
        <w:tc>
          <w:tcPr>
            <w:tcW w:w="98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546" w:type="dxa"/>
              <w:tblLayout w:type="fixed"/>
              <w:tblLook w:val="04A0" w:firstRow="1" w:lastRow="0" w:firstColumn="1" w:lastColumn="0" w:noHBand="0" w:noVBand="1"/>
            </w:tblPr>
            <w:tblGrid>
              <w:gridCol w:w="2175"/>
              <w:gridCol w:w="3402"/>
              <w:gridCol w:w="1418"/>
              <w:gridCol w:w="1559"/>
              <w:gridCol w:w="992"/>
            </w:tblGrid>
            <w:tr w:rsidR="00064B3A" w:rsidRPr="00C21729" w:rsidTr="00A9706C">
              <w:trPr>
                <w:trHeight w:val="255"/>
              </w:trPr>
              <w:tc>
                <w:tcPr>
                  <w:tcW w:w="954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10208" w:type="dxa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97"/>
                    <w:gridCol w:w="425"/>
                    <w:gridCol w:w="5386"/>
                  </w:tblGrid>
                  <w:tr w:rsidR="00064B3A" w:rsidRPr="00064B3A" w:rsidTr="00CE65A9">
                    <w:trPr>
                      <w:trHeight w:hRule="exact" w:val="3977"/>
                    </w:trPr>
                    <w:tc>
                      <w:tcPr>
                        <w:tcW w:w="4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2"/>
                            <w:szCs w:val="32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ru-RU"/>
                          </w:rPr>
                          <w:drawing>
                            <wp:inline distT="0" distB="0" distL="0" distR="0" wp14:anchorId="49A7014E" wp14:editId="26E9E48E">
                              <wp:extent cx="566420" cy="805180"/>
                              <wp:effectExtent l="0" t="0" r="5080" b="0"/>
                              <wp:docPr id="19" name="Рисунок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66420" cy="805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120" w:line="240" w:lineRule="auto"/>
                          <w:ind w:left="72"/>
                          <w:rPr>
                            <w:rFonts w:ascii="Times New Roman" w:eastAsia="Times New Roman" w:hAnsi="Times New Roman" w:cs="Times New Roman"/>
                            <w:sz w:val="6"/>
                            <w:szCs w:val="6"/>
                            <w:lang w:eastAsia="ru-RU"/>
                          </w:rPr>
                        </w:pP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 w:right="-70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064B3A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АДМИНИСТРАЦИЯ ГОРОДА БУЗУЛУКА</w:t>
                        </w: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 w:right="-70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aps/>
                            <w:sz w:val="10"/>
                            <w:szCs w:val="10"/>
                            <w:lang w:eastAsia="ru-RU"/>
                          </w:rPr>
                        </w:pP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ru-RU"/>
                          </w:rPr>
                        </w:pPr>
                        <w:r w:rsidRPr="00064B3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ru-RU"/>
                          </w:rPr>
                          <w:t>ПОСТАНОВЛЕНИЕ</w:t>
                        </w: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/>
                          <w:jc w:val="center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/>
                          <w:jc w:val="center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 w:right="-74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64B3A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__________________ № _______________</w:t>
                        </w: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 w:right="-74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064B3A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  <w:lang w:eastAsia="ru-RU"/>
                          </w:rPr>
                          <w:t>г. Бузулук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64B3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         </w:t>
                        </w: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21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064B3A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1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1"/>
                          <w:jc w:val="both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eastAsia="ru-RU"/>
                          </w:rPr>
                        </w:pPr>
                        <w:r w:rsidRPr="00064B3A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064B3A" w:rsidRPr="00064B3A" w:rsidTr="00CE65A9">
                    <w:trPr>
                      <w:trHeight w:val="695"/>
                    </w:trPr>
                    <w:tc>
                      <w:tcPr>
                        <w:tcW w:w="43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72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0"/>
                            <w:lang w:eastAsia="ru-RU"/>
                          </w:rPr>
                          <mc:AlternateContent>
                            <mc:Choice Requires="wpg">
                              <w:drawing>
                                <wp:anchor distT="0" distB="0" distL="114300" distR="114300" simplePos="0" relativeHeight="251662336" behindDoc="0" locked="0" layoutInCell="1" allowOverlap="1" wp14:anchorId="75F1DF8B" wp14:editId="5B19CE08">
                                  <wp:simplePos x="0" y="0"/>
                                  <wp:positionH relativeFrom="column">
                                    <wp:posOffset>-10795</wp:posOffset>
                                  </wp:positionH>
                                  <wp:positionV relativeFrom="paragraph">
                                    <wp:posOffset>0</wp:posOffset>
                                  </wp:positionV>
                                  <wp:extent cx="2612390" cy="183515"/>
                                  <wp:effectExtent l="8255" t="9525" r="8255" b="6985"/>
                                  <wp:wrapNone/>
                                  <wp:docPr id="23" name="Группа 2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2612390" cy="183515"/>
                                            <a:chOff x="1727" y="4555"/>
                                            <a:chExt cx="4114" cy="289"/>
                                          </a:xfrm>
                                        </wpg:grpSpPr>
                                        <wps:wsp>
                                          <wps:cNvPr id="24" name="Line 22"/>
                                          <wps:cNvCnPr/>
                                          <wps:spPr bwMode="auto">
                                            <a:xfrm>
                                              <a:off x="1727" y="4555"/>
                                              <a:ext cx="289" cy="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none" w="sm" len="sm"/>
                                              <a:tailEnd type="none" w="sm" len="sm"/>
                                            </a:ln>
                                            <a:effectLst/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  <a:ext uri="{AF507438-7753-43E0-B8FC-AC1667EBCBE1}">
                                                <a14:hiddenEffects xmlns:a14="http://schemas.microsoft.com/office/drawing/2010/main">
                                                  <a:effectLst>
                                                    <a:outerShdw dist="35921" dir="2700000" algn="ctr" rotWithShape="0">
                                                      <a:srgbClr val="808080"/>
                                                    </a:outerShdw>
                                                  </a:effectLst>
                                                </a14:hiddenEffects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5" name="Line 23"/>
                                          <wps:cNvCnPr/>
                                          <wps:spPr bwMode="auto">
                                            <a:xfrm>
                                              <a:off x="1727" y="4555"/>
                                              <a:ext cx="1" cy="28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none" w="sm" len="sm"/>
                                              <a:tailEnd type="none" w="sm" len="sm"/>
                                            </a:ln>
                                            <a:effectLst/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  <a:ext uri="{AF507438-7753-43E0-B8FC-AC1667EBCBE1}">
                                                <a14:hiddenEffects xmlns:a14="http://schemas.microsoft.com/office/drawing/2010/main">
                                                  <a:effectLst>
                                                    <a:outerShdw dist="35921" dir="2700000" algn="ctr" rotWithShape="0">
                                                      <a:srgbClr val="808080"/>
                                                    </a:outerShdw>
                                                  </a:effectLst>
                                                </a14:hiddenEffects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6" name="Line 24"/>
                                          <wps:cNvCnPr/>
                                          <wps:spPr bwMode="auto">
                                            <a:xfrm>
                                              <a:off x="5545" y="4555"/>
                                              <a:ext cx="289" cy="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none" w="sm" len="sm"/>
                                              <a:tailEnd type="none" w="sm" len="sm"/>
                                            </a:ln>
                                            <a:effectLst/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  <a:ext uri="{AF507438-7753-43E0-B8FC-AC1667EBCBE1}">
                                                <a14:hiddenEffects xmlns:a14="http://schemas.microsoft.com/office/drawing/2010/main">
                                                  <a:effectLst>
                                                    <a:outerShdw dist="35921" dir="2700000" algn="ctr" rotWithShape="0">
                                                      <a:srgbClr val="808080"/>
                                                    </a:outerShdw>
                                                  </a:effectLst>
                                                </a14:hiddenEffects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7" name="Line 25"/>
                                          <wps:cNvCnPr/>
                                          <wps:spPr bwMode="auto">
                                            <a:xfrm>
                                              <a:off x="5840" y="4555"/>
                                              <a:ext cx="1" cy="28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none" w="sm" len="sm"/>
                                              <a:tailEnd type="none" w="sm" len="sm"/>
                                            </a:ln>
                                            <a:effectLst/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  <a:ext uri="{AF507438-7753-43E0-B8FC-AC1667EBCBE1}">
                                                <a14:hiddenEffects xmlns:a14="http://schemas.microsoft.com/office/drawing/2010/main">
                                                  <a:effectLst>
                                                    <a:outerShdw dist="35921" dir="2700000" algn="ctr" rotWithShape="0">
                                                      <a:srgbClr val="808080"/>
                                                    </a:outerShdw>
                                                  </a:effectLst>
                                                </a14:hiddenEffects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wg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group id="Группа 23" o:spid="_x0000_s1026" style="position:absolute;margin-left:-.85pt;margin-top:0;width:205.7pt;height:14.45pt;z-index:251662336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">
                                  <v:line id="Line 2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GJfMUAAADbAAAADwAAAGRycy9kb3ducmV2LnhtbESPQWvCQBSE7wX/w/IKXkQ3DSIluoYS&#10;KAh60bZUb4/sazY0+zZmNyb++26h0OMwM98wm3y0jbhR52vHCp4WCQji0umaKwXvb6/zZxA+IGts&#10;HJOCO3nIt5OHDWbaDXyk2ylUIkLYZ6jAhNBmUvrSkEW/cC1x9L5cZzFE2VVSdzhEuG1kmiQrabHm&#10;uGCwpcJQ+X3qrYKyN/vrjGcfl1quPg+yGJPifFRq+ji+rEEEGsN/+K+90wrSJ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DGJfMUAAADbAAAADwAAAAAAAAAA&#10;AAAAAAChAgAAZHJzL2Rvd25yZXYueG1sUEsFBgAAAAAEAAQA+QAAAJMDAAAAAA==&#10;" strokeweight=".5pt">
                                    <v:stroke startarrowwidth="narrow" startarrowlength="short" endarrowwidth="narrow" endarrowlength="short"/>
                                  </v:line>
                                  <v:line id="Line 2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0s58UAAADbAAAADwAAAGRycy9kb3ducmV2LnhtbESPQWvCQBSE7wX/w/IKXkQ3DSgluoYS&#10;KAh60bZUb4/sazY0+zZmNyb++26h0OMwM98wm3y0jbhR52vHCp4WCQji0umaKwXvb6/zZxA+IGts&#10;HJOCO3nIt5OHDWbaDXyk2ylUIkLYZ6jAhNBmUvrSkEW/cC1x9L5cZzFE2VVSdzhEuG1kmiQrabHm&#10;uGCwpcJQ+X3qrYKyN/vrjGcfl1quPg+yGJPifFRq+ji+rEEEGsN/+K+90wrSJ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30s58UAAADbAAAADwAAAAAAAAAA&#10;AAAAAAChAgAAZHJzL2Rvd25yZXYueG1sUEsFBgAAAAAEAAQA+QAAAJMDAAAAAA==&#10;" strokeweight=".5pt">
                                    <v:stroke startarrowwidth="narrow" startarrowlength="short" endarrowwidth="narrow" endarrowlength="short"/>
                                  </v:line>
                                  <v:line id="Line 2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+ykMUAAADbAAAADwAAAGRycy9kb3ducmV2LnhtbESPQWvCQBSE7wX/w/IEL0E35hBK6iol&#10;UBD0krTS9vbIPrOh2bdpdtX477uFQo/DzHzDbHaT7cWVRt85VrBepSCIG6c7bhW8vb4sH0H4gKyx&#10;d0wK7uRht509bLDQ7sYVXevQighhX6ACE8JQSOkbQxb9yg3E0Tu70WKIcmylHvEW4baXWZrm0mLH&#10;ccHgQKWh5qu+WAXNxRy+E05On53M34+ynNLyo1JqMZ+en0AEmsJ/+K+91wqyHH6/xB8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+ykMUAAADbAAAADwAAAAAAAAAA&#10;AAAAAAChAgAAZHJzL2Rvd25yZXYueG1sUEsFBgAAAAAEAAQA+QAAAJMDAAAAAA==&#10;" strokeweight=".5pt">
                                    <v:stroke startarrowwidth="narrow" startarrowlength="short" endarrowwidth="narrow" endarrowlength="short"/>
                                  </v:line>
                                  <v:line id="Line 2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MXC8UAAADbAAAADwAAAGRycy9kb3ducmV2LnhtbESPQWvCQBSE7wX/w/IKXqTZmIOWNKuU&#10;gCDoRW1pe3tkX7Oh2bcxu5r4791CocdhZr5hivVoW3Gl3jeOFcyTFARx5XTDtYK30+bpGYQPyBpb&#10;x6TgRh7Wq8lDgbl2Ax/oegy1iBD2OSowIXS5lL4yZNEnriOO3rfrLYYo+1rqHocIt63M0nQhLTYc&#10;Fwx2VBqqfo4Xq6C6mN15xrP3r0YuPvayHNPy86DU9HF8fQERaAz/4b/2VivIlv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MXC8UAAADbAAAADwAAAAAAAAAA&#10;AAAAAAChAgAAZHJzL2Rvd25yZXYueG1sUEsFBgAAAAAEAAQA+QAAAJMDAAAAAA==&#10;" strokeweight=".5pt">
                                    <v:stroke startarrowwidth="narrow" startarrowlength="short" endarrowwidth="narrow" endarrowlength="short"/>
                                  </v:line>
                                </v:group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0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0" allowOverlap="1" wp14:anchorId="0801F089" wp14:editId="4D757343">
                                  <wp:simplePos x="0" y="0"/>
                                  <wp:positionH relativeFrom="column">
                                    <wp:posOffset>107950</wp:posOffset>
                                  </wp:positionH>
                                  <wp:positionV relativeFrom="paragraph">
                                    <wp:posOffset>55245</wp:posOffset>
                                  </wp:positionV>
                                  <wp:extent cx="274955" cy="635"/>
                                  <wp:effectExtent l="3175" t="0" r="0" b="1270"/>
                                  <wp:wrapNone/>
                                  <wp:docPr id="22" name="Прямая соединительная линия 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274955" cy="63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 type="none" w="sm" len="sm"/>
                                                <a:tailEnd type="none" w="sm" len="sm"/>
                                              </a14:hiddenLine>
                                            </a:ext>
                                            <a:ext uri="{AF507438-7753-43E0-B8FC-AC1667EBCBE1}">
                                              <a14:hiddenEffects xmlns:a14="http://schemas.microsoft.com/office/drawing/2010/main">
                                                <a:effectLst/>
                                              </a14:hiddenEffects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line id="Прямая соединительная линия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HqKZ7bPAgAA/gUAAA4AAAAAAAAAAAAAAAAALgIAAGRycy9lMm9Eb2MueG1s&#10;UEsBAi0AFAAGAAgAAAAhAFq5gcXbAAAABQEAAA8AAAAAAAAAAAAAAAAAKQUAAGRycy9kb3ducmV2&#10;LnhtbFBLBQYAAAAABAAEAPMAAAAxBgAAAAA=&#10;" o:allowincell="f" stroked="f">
                                  <v:stroke startarrowwidth="narrow" startarrowlength="short" endarrowwidth="narrow" endarrowlength="short"/>
                                </v:line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0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0" allowOverlap="1" wp14:anchorId="2DD3B3B9" wp14:editId="2DA286A4">
                                  <wp:simplePos x="0" y="0"/>
                                  <wp:positionH relativeFrom="column">
                                    <wp:posOffset>16510</wp:posOffset>
                                  </wp:positionH>
                                  <wp:positionV relativeFrom="paragraph">
                                    <wp:posOffset>70485</wp:posOffset>
                                  </wp:positionV>
                                  <wp:extent cx="635" cy="274955"/>
                                  <wp:effectExtent l="0" t="3810" r="1905" b="0"/>
                                  <wp:wrapNone/>
                                  <wp:docPr id="21" name="Прямая соединительная линия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635" cy="27495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 type="none" w="sm" len="sm"/>
                                                <a:tailEnd type="none" w="sm" len="sm"/>
                                              </a14:hiddenLine>
                                            </a:ext>
                                            <a:ext uri="{AF507438-7753-43E0-B8FC-AC1667EBCBE1}">
                                              <a14:hiddenEffects xmlns:a14="http://schemas.microsoft.com/office/drawing/2010/main">
                                                <a:effectLst/>
                                              </a14:hiddenEffects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line id="Прямая соединительная линия 2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J6IOTfOAgAA/gUAAA4AAAAAAAAAAAAAAAAALgIAAGRycy9lMm9Eb2MueG1s&#10;UEsBAi0AFAAGAAgAAAAhADXBadXcAAAABQEAAA8AAAAAAAAAAAAAAAAAKAUAAGRycy9kb3ducmV2&#10;LnhtbFBLBQYAAAAABAAEAPMAAAAxBgAAAAA=&#10;" o:allowincell="f" stroked="f">
                                  <v:stroke startarrowwidth="narrow" startarrowlength="short" endarrowwidth="narrow" endarrowlength="short"/>
                                </v:lin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64B3A" w:rsidRPr="00064B3A" w:rsidRDefault="00064B3A" w:rsidP="00064B3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064B3A" w:rsidRPr="00064B3A" w:rsidRDefault="00064B3A" w:rsidP="00064B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  исполнении  бюджета  города 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Бузулука  за  9 месяцев  2018 года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соответствии со статьями 36, 264.2 Бюджетного кодекса  Российской Федерации, статьей 16  Федерального закона  от 06.10.2003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 131-ФЗ «Об общих принципах организации местного самоуправления в Российской Федерации», статьями 7, 30, пункта 5 статьи 40, статьи 43 Устава города Бузулука, пунктом 5 статьи 42  Положения о бюджетном процессе в городе Бузулуке, утвержденного решением городского Совета депутатов  от  27.12.2011  № 209:</w:t>
                  </w:r>
                  <w:proofErr w:type="gramEnd"/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1.Утвердить   отчет  об исполнении  бюджета  города  Бузулука  за  9 месяцев 2018 года  по доходам в сумме  1 059 626 790,41 рублей, по расходам в сумме  1 004 996 717,67 рублей, с превышением  доходов над расходами в сумме   54 630 072,74 рублей с показателями </w:t>
                  </w:r>
                  <w:proofErr w:type="gramStart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  <w:proofErr w:type="gramEnd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доходам   бюджета города Бузулука </w: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</w: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>а 9 месяцев  2018 года  согласно приложению №1;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>расходам    бюджета города Бузулука за 9 месяцев   2018 года согласно приложению №2;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источникам  </w:t>
                  </w:r>
                  <w:proofErr w:type="gramStart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>финансирования  дефицита  бюджета   города Бузулука</w:t>
                  </w:r>
                  <w:proofErr w:type="gramEnd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  за 9 месяцев 2018 года  согласно приложению №3. 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Финансовому   управлению  администрации города Бузулука                направить  отчет  об  исполнении  бюджета    города   за 9 месяцев 2018 года в  городской Совет депутатов муниципального  образования город Бузулук Оренбургской области и Контрольно-счетную палату города Бузулука.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 Настоящее постановление вступает в силу после подписания и подлежит опубликованию на правовом интернет-портале Бузулука БУЗУЛУК-ПРАВО</w:t>
                  </w:r>
                  <w:proofErr w:type="gramStart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.Р</w:t>
                  </w:r>
                  <w:proofErr w:type="gramEnd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Ф и размещению на официальном сайте администрации города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F141187" wp14:editId="4FF13A9D">
                            <wp:simplePos x="0" y="0"/>
                            <wp:positionH relativeFrom="column">
                              <wp:posOffset>5558790</wp:posOffset>
                            </wp:positionH>
                            <wp:positionV relativeFrom="paragraph">
                              <wp:posOffset>32385</wp:posOffset>
                            </wp:positionV>
                            <wp:extent cx="571500" cy="247650"/>
                            <wp:effectExtent l="0" t="3810" r="3810" b="0"/>
                            <wp:wrapNone/>
                            <wp:docPr id="20" name="Прямоугольник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71500" cy="247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964B27" w:rsidRDefault="00964B27" w:rsidP="00064B3A"/>
                                      <w:p w:rsidR="00964B27" w:rsidRDefault="00964B27" w:rsidP="00064B3A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20" o:spid="_x0000_s1026" style="position:absolute;left:0;text-align:left;margin-left:437.7pt;margin-top:2.55pt;width:4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" filled="f" stroked="f">
                            <v:textbox>
                              <w:txbxContent>
                                <w:p w:rsidR="00064B3A" w:rsidRDefault="00064B3A" w:rsidP="00064B3A"/>
                                <w:p w:rsidR="00064B3A" w:rsidRDefault="00064B3A" w:rsidP="00064B3A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Бузулука  </w: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en-US" w:eastAsia="ru-RU"/>
                    </w:rPr>
                    <w:t>www</w: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.</w:t>
                  </w:r>
                  <w:proofErr w:type="spellStart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бузулук.рф</w:t>
                  </w:r>
                  <w:proofErr w:type="spellEnd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.</w: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</w:p>
                <w:p w:rsidR="00064B3A" w:rsidRDefault="00064B3A" w:rsidP="00064B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Default="00064B3A" w:rsidP="00064B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Default="00064B3A" w:rsidP="00064B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 </w:t>
                  </w:r>
                  <w:proofErr w:type="gramStart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Контроль  за</w:t>
                  </w:r>
                  <w:proofErr w:type="gramEnd"/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исполнением настоящего постановления возложить  на заместителя   главы   администрации   города   по  финансовой  политике  Т.Н. Свиридову. 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Глава города                          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</w:t>
                  </w: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В.А. Рогожкин</w:t>
                  </w: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P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64B3A" w:rsidRDefault="00064B3A" w:rsidP="00064B3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4B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Разослано:  в дело, Т.Н. Свиридовой,  Финансовому управлению  администрации города  Бузулука, Контрольно-счетной палате города Бузулука, городскому Совету депутатов, отделу пресс-службы Управления внутренней политики администрации города Бузулука.</w:t>
                  </w:r>
                </w:p>
                <w:p w:rsidR="00CE65A9" w:rsidRDefault="00CE65A9" w:rsidP="00A9706C">
                  <w:pPr>
                    <w:spacing w:after="0" w:line="240" w:lineRule="auto"/>
                    <w:ind w:firstLine="546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E65A9" w:rsidRDefault="00CE65A9" w:rsidP="00A9706C">
                  <w:pPr>
                    <w:spacing w:after="0" w:line="240" w:lineRule="auto"/>
                    <w:ind w:firstLine="546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9706C" w:rsidRDefault="00A9706C" w:rsidP="00A9706C">
                  <w:pPr>
                    <w:spacing w:after="0" w:line="240" w:lineRule="auto"/>
                    <w:ind w:firstLine="546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№1</w:t>
                  </w:r>
                </w:p>
                <w:p w:rsidR="00A9706C" w:rsidRDefault="00A9706C" w:rsidP="00A9706C">
                  <w:pPr>
                    <w:spacing w:after="0" w:line="240" w:lineRule="auto"/>
                    <w:ind w:firstLine="546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постановлению администрации</w:t>
                  </w:r>
                </w:p>
                <w:p w:rsidR="00A9706C" w:rsidRDefault="00A9706C" w:rsidP="00A9706C">
                  <w:pPr>
                    <w:spacing w:after="0" w:line="240" w:lineRule="auto"/>
                    <w:ind w:firstLine="546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города Бузулука</w:t>
                  </w:r>
                </w:p>
                <w:p w:rsidR="00A9706C" w:rsidRPr="00A9706C" w:rsidRDefault="00A9706C" w:rsidP="00A9706C">
                  <w:pPr>
                    <w:spacing w:after="0" w:line="240" w:lineRule="auto"/>
                    <w:ind w:firstLine="546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_______________ № ____</w:t>
                  </w:r>
                </w:p>
                <w:p w:rsidR="00064B3A" w:rsidRDefault="00064B3A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CE65A9" w:rsidRDefault="00CE65A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21729" w:rsidRPr="00C21729" w:rsidTr="00A9706C">
              <w:trPr>
                <w:trHeight w:val="315"/>
              </w:trPr>
              <w:tc>
                <w:tcPr>
                  <w:tcW w:w="954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ДОХОДЫ БЮДЖЕТА ГОРОДА БУЗУЛУКА ЗА 9 МЕСЯЦЕВ  2018 ГОДА</w:t>
                  </w:r>
                </w:p>
              </w:tc>
            </w:tr>
            <w:tr w:rsidR="00C21729" w:rsidRPr="00C21729" w:rsidTr="00A9706C">
              <w:trPr>
                <w:trHeight w:val="510"/>
              </w:trPr>
              <w:tc>
                <w:tcPr>
                  <w:tcW w:w="21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729" w:rsidRPr="00C21729" w:rsidRDefault="00C21729" w:rsidP="008C26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(рублей)</w:t>
                  </w:r>
                </w:p>
              </w:tc>
            </w:tr>
            <w:tr w:rsidR="00C21729" w:rsidRPr="00C21729" w:rsidTr="00A9706C">
              <w:trPr>
                <w:trHeight w:val="79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br/>
                    <w:t>показателя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A9706C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Процент </w:t>
                  </w:r>
                  <w:proofErr w:type="spellStart"/>
                  <w:proofErr w:type="gramStart"/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</w:t>
                  </w:r>
                  <w:r w:rsid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ния</w:t>
                  </w:r>
                  <w:proofErr w:type="spellEnd"/>
                  <w:proofErr w:type="gramEnd"/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</w:tr>
            <w:tr w:rsidR="00C21729" w:rsidRPr="00C21729" w:rsidTr="00A9706C">
              <w:trPr>
                <w:trHeight w:val="51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Доходы бюджета - всего, </w:t>
                  </w: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br/>
                    <w:t>в том числе: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A970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1 437 563 400,00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1 059 626 790,41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73,71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727 049 600,00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558 413 783,96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76,81</w:t>
                  </w:r>
                </w:p>
              </w:tc>
            </w:tr>
            <w:tr w:rsidR="00C21729" w:rsidRPr="00C21729" w:rsidTr="00CE65A9">
              <w:trPr>
                <w:trHeight w:val="13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357 694 900,00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272 390 740,26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76,15</w:t>
                  </w:r>
                </w:p>
              </w:tc>
            </w:tr>
            <w:tr w:rsidR="00C21729" w:rsidRPr="00C21729" w:rsidTr="00CE65A9">
              <w:trPr>
                <w:trHeight w:val="21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357 694 900,00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272 390 740,26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76,15</w:t>
                  </w:r>
                </w:p>
              </w:tc>
            </w:tr>
            <w:tr w:rsidR="00C21729" w:rsidRPr="00C21729" w:rsidTr="00A9706C">
              <w:trPr>
                <w:trHeight w:val="16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000 10102010010000110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354 021 900,00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269 195 737,01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76,04</w:t>
                  </w:r>
                </w:p>
              </w:tc>
            </w:tr>
            <w:tr w:rsidR="00C21729" w:rsidRPr="00C21729" w:rsidTr="00CE65A9">
              <w:trPr>
                <w:trHeight w:val="2264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000 10102020010000110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1 547 000,00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1 214 551,89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78,51</w:t>
                  </w:r>
                </w:p>
              </w:tc>
            </w:tr>
            <w:tr w:rsidR="00C21729" w:rsidRPr="00C21729" w:rsidTr="00A9706C">
              <w:trPr>
                <w:trHeight w:val="96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000 10102030010000110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2 126 000,00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1 980 451,36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93,15</w:t>
                  </w:r>
                </w:p>
              </w:tc>
            </w:tr>
            <w:tr w:rsidR="00C21729" w:rsidRPr="00C21729" w:rsidTr="00CE65A9">
              <w:trPr>
                <w:trHeight w:val="766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11 295 000,00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8 931 717,29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79,08</w:t>
                  </w:r>
                </w:p>
              </w:tc>
            </w:tr>
            <w:tr w:rsidR="00C21729" w:rsidRPr="00C21729" w:rsidTr="00CE65A9">
              <w:trPr>
                <w:trHeight w:val="636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11 295 000,00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8 931 717,29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79,08</w:t>
                  </w:r>
                </w:p>
              </w:tc>
            </w:tr>
            <w:tr w:rsidR="00C21729" w:rsidRPr="00C21729" w:rsidTr="00CE65A9">
              <w:trPr>
                <w:trHeight w:val="1411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4 213 200,00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3 889 585,82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92,32</w:t>
                  </w:r>
                </w:p>
              </w:tc>
            </w:tr>
            <w:tr w:rsidR="00C21729" w:rsidRPr="00C21729" w:rsidTr="00CE65A9">
              <w:trPr>
                <w:trHeight w:val="183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000 10302240010000110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инжекторных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32 300,00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35 279,33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109,22</w:t>
                  </w:r>
                </w:p>
              </w:tc>
            </w:tr>
            <w:tr w:rsidR="00C21729" w:rsidRPr="00C21729" w:rsidTr="00CE65A9">
              <w:trPr>
                <w:trHeight w:val="1523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7 701 000,00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5 878 104,49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76,33</w:t>
                  </w:r>
                </w:p>
              </w:tc>
            </w:tr>
            <w:tr w:rsidR="00C21729" w:rsidRPr="00C21729" w:rsidTr="00CE65A9">
              <w:trPr>
                <w:trHeight w:val="170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-651 500,00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-871 252,35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133,73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174 510 000,00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134 309 013,86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76,96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000 10501000000000110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127 283 000,00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97 420 555,20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76,54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000 10501010010000110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74 893 000,00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51 386 789,55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68,61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000 10501011010000110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74 893 000,00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51 352 327,41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68,57</w:t>
                  </w:r>
                </w:p>
              </w:tc>
            </w:tr>
            <w:tr w:rsidR="00C21729" w:rsidRPr="00C21729" w:rsidTr="00A9706C">
              <w:trPr>
                <w:trHeight w:val="96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000 10501012010000110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34 462,14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A9706C">
              <w:trPr>
                <w:trHeight w:val="96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000 10501020010000110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52 390 000,00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45 937 741,41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87,68</w:t>
                  </w:r>
                </w:p>
              </w:tc>
            </w:tr>
            <w:tr w:rsidR="00C21729" w:rsidRPr="00C21729" w:rsidTr="00A9706C">
              <w:trPr>
                <w:trHeight w:val="144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000 10501021010000110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</w:t>
                  </w: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зачмсляемый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в бюджет субъектов Российской Федерации)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52 390 000,00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45 969 573,51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87,74</w:t>
                  </w:r>
                </w:p>
              </w:tc>
            </w:tr>
            <w:tr w:rsidR="00C21729" w:rsidRPr="00C21729" w:rsidTr="00A9706C">
              <w:trPr>
                <w:trHeight w:val="120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000 10501022010000110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      </w:r>
                  <w:proofErr w:type="gram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( </w:t>
                  </w:r>
                  <w:proofErr w:type="gram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 налоговые периоды, истекшие до 1 января 2011 года)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-31 832,10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222969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21729" w:rsidRPr="00C21729" w:rsidTr="00CE65A9">
              <w:trPr>
                <w:trHeight w:val="81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000 10501050010000110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Минимальный налог, зачисляемый в бюджеты субъектов Российской Федерации (за налоговые периоды, истекшие до 1 января 2016 года)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96 024,24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000 10502000020000110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33 963 000,00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27 190 868,45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80,06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000 10502010020000110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33 963 000,00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27 193 644,97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80,07</w:t>
                  </w:r>
                </w:p>
              </w:tc>
            </w:tr>
            <w:tr w:rsidR="00C21729" w:rsidRPr="00C21729" w:rsidTr="00F17E74">
              <w:trPr>
                <w:trHeight w:val="84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000 10502020020000110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-2 776,52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21729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F17E74" w:rsidRPr="00A9706C" w:rsidRDefault="00F17E74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21729" w:rsidRPr="00C21729" w:rsidTr="00CE65A9">
              <w:trPr>
                <w:trHeight w:val="1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E65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1 154 000,00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1 928 803,25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167,14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000 10504000020000110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12 110 000,00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7 768 786,96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64,15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59 059 000,00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34 182 701,84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57,88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14 214 000,00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6 351 003,39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44,68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44 845 000,00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27 831 698,45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62,06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27 437 000,00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22 198 029,63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80,91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17 408 000,00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5 633 668,82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32,36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000 10800000000000000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29 442 000,00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26 118 271,09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88,71</w:t>
                  </w:r>
                </w:p>
              </w:tc>
            </w:tr>
            <w:tr w:rsidR="00C21729" w:rsidRPr="00C21729" w:rsidTr="00CE65A9">
              <w:trPr>
                <w:trHeight w:val="66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000 10803000010000110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13 160 000,00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11 534 275,33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87,65</w:t>
                  </w:r>
                </w:p>
              </w:tc>
            </w:tr>
            <w:tr w:rsidR="00C21729" w:rsidRPr="00C21729" w:rsidTr="00CE65A9">
              <w:trPr>
                <w:trHeight w:val="1411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000 10806000010000110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169 650,00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86,56</w:t>
                  </w:r>
                </w:p>
              </w:tc>
            </w:tr>
            <w:tr w:rsidR="00C21729" w:rsidRPr="00C21729" w:rsidTr="00CE65A9">
              <w:trPr>
                <w:trHeight w:val="794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000 10807000010000110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16 086 000,00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14 414 345,76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89,61</w:t>
                  </w:r>
                </w:p>
              </w:tc>
            </w:tr>
            <w:tr w:rsidR="00C21729" w:rsidRPr="00C21729" w:rsidTr="00CE65A9">
              <w:trPr>
                <w:trHeight w:val="194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000 10807010010000110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Государственная пошлина за государственную регистрацию юридических лиц в качестве индивидуальных предпринимателей, изменений, вносимых в учредительные документы юридического </w:t>
                  </w: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лица</w:t>
                  </w:r>
                  <w:proofErr w:type="gram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,з</w:t>
                  </w:r>
                  <w:proofErr w:type="gram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а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государственную регистрацию юридического лица и другие юридически значимые действия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176 304,00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60,59</w:t>
                  </w:r>
                </w:p>
              </w:tc>
            </w:tr>
            <w:tr w:rsidR="00C21729" w:rsidRPr="00C21729" w:rsidTr="00CE65A9">
              <w:trPr>
                <w:trHeight w:val="848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000 10807020010000110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13 493 581,76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87,62</w:t>
                  </w:r>
                </w:p>
              </w:tc>
            </w:tr>
            <w:tr w:rsidR="00C21729" w:rsidRPr="00C21729" w:rsidTr="00CE65A9">
              <w:trPr>
                <w:trHeight w:val="56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000 10807100010000110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Государственная пошлина за выдачу и обмен паспорта гражданина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200 790,00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84,72</w:t>
                  </w:r>
                </w:p>
              </w:tc>
            </w:tr>
            <w:tr w:rsidR="00C21729" w:rsidRPr="00C21729" w:rsidTr="00A9706C">
              <w:trPr>
                <w:trHeight w:val="169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000 10807140010000110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      </w: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регистрационнных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знаков, водительских удостоверений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458 670,00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34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445,31</w:t>
                  </w:r>
                </w:p>
              </w:tc>
            </w:tr>
            <w:tr w:rsidR="00C21729" w:rsidRPr="00C21729" w:rsidTr="00A9706C">
              <w:trPr>
                <w:trHeight w:val="671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000 10807150010000110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85 000,00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154,55</w:t>
                  </w:r>
                </w:p>
              </w:tc>
            </w:tr>
            <w:tr w:rsidR="00C21729" w:rsidRPr="00C21729" w:rsidTr="00A9706C">
              <w:trPr>
                <w:trHeight w:val="964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53 610 000,00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48 621 179,60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90,69</w:t>
                  </w:r>
                </w:p>
              </w:tc>
            </w:tr>
            <w:tr w:rsidR="00C21729" w:rsidRPr="00C21729" w:rsidTr="00A9706C">
              <w:trPr>
                <w:trHeight w:val="144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000 11101000000000120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Доходыв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виде</w:t>
                  </w:r>
                  <w:proofErr w:type="gram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 или муниципальным образованиям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890 000,00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892 467,12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100,28</w:t>
                  </w:r>
                </w:p>
              </w:tc>
            </w:tr>
            <w:tr w:rsidR="00C21729" w:rsidRPr="00C21729" w:rsidTr="00CE65A9">
              <w:trPr>
                <w:trHeight w:val="183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000 11105000000000120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50 220 000,00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45 054 479,93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89,71</w:t>
                  </w:r>
                </w:p>
              </w:tc>
            </w:tr>
            <w:tr w:rsidR="00C21729" w:rsidRPr="00C21729" w:rsidTr="00CE65A9">
              <w:trPr>
                <w:trHeight w:val="1524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000 11105010000000120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45 113 000,00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38 907 706,01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86,24</w:t>
                  </w:r>
                </w:p>
              </w:tc>
            </w:tr>
            <w:tr w:rsidR="00C21729" w:rsidRPr="00C21729" w:rsidTr="00CE65A9">
              <w:trPr>
                <w:trHeight w:val="168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000 11105020000000120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1 307 000,00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2 111 154,77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161,53</w:t>
                  </w:r>
                </w:p>
              </w:tc>
            </w:tr>
            <w:tr w:rsidR="00C21729" w:rsidRPr="00C21729" w:rsidTr="00CE65A9">
              <w:trPr>
                <w:trHeight w:val="83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000 11105070000000120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3 800 000,00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4 035 619,15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9,00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000 11107000000000120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Платежи от государственных и </w:t>
                  </w: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мунципальных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унитарных предприятий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964 900,00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9,00</w:t>
                  </w:r>
                </w:p>
              </w:tc>
            </w:tr>
            <w:tr w:rsidR="00C21729" w:rsidRPr="00C21729" w:rsidTr="00A9706C">
              <w:trPr>
                <w:trHeight w:val="19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000 11109000000000120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1 709 332,55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106,83</w:t>
                  </w:r>
                </w:p>
              </w:tc>
            </w:tr>
            <w:tr w:rsidR="00C21729" w:rsidRPr="00C21729" w:rsidTr="00A9706C">
              <w:trPr>
                <w:trHeight w:val="19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000 11109040000000120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1 709 332,55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106,83</w:t>
                  </w:r>
                </w:p>
              </w:tc>
            </w:tr>
            <w:tr w:rsidR="00C21729" w:rsidRPr="00C21729" w:rsidTr="00CE65A9">
              <w:trPr>
                <w:trHeight w:val="46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000 11200000000000000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1 603 000,00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971 138,48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60,58</w:t>
                  </w:r>
                </w:p>
              </w:tc>
            </w:tr>
            <w:tr w:rsidR="00C21729" w:rsidRPr="00C21729" w:rsidTr="00CE65A9">
              <w:trPr>
                <w:trHeight w:val="41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000 11201000010000120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971 138,48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60,58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000 11201010010000120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90 973,52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22,03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000 11201040010000120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1 190 000,00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880 023,08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73,95</w:t>
                  </w:r>
                </w:p>
              </w:tc>
            </w:tr>
            <w:tr w:rsidR="00C21729" w:rsidRPr="00C21729" w:rsidTr="00A9706C">
              <w:trPr>
                <w:trHeight w:val="96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000 11201070010000120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выбросы загрязняющих веществ, образующихся при сжигании на факельных установках и (или) рассевании попутного нефтяного газа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141,88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A9706C">
              <w:trPr>
                <w:trHeight w:val="117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000 11300000000000000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1 586 000,00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1 784 457,66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112,51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000 11301000000000130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1 586 000,00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1 602 913,61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101,07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000 11301070000000130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оказания информационных услуг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7 297,00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145,94</w:t>
                  </w:r>
                </w:p>
              </w:tc>
            </w:tr>
            <w:tr w:rsidR="00C21729" w:rsidRPr="00C21729" w:rsidTr="00CE65A9">
              <w:trPr>
                <w:trHeight w:val="489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000 11301990000000130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1 581 000,00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1 595 616,61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100,92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000 11302000000000130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181 544,05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CE65A9">
              <w:trPr>
                <w:trHeight w:val="64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000 11400000000000000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26 702 400,00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15 941 400,81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59,70</w:t>
                  </w:r>
                </w:p>
              </w:tc>
            </w:tr>
            <w:tr w:rsidR="00C21729" w:rsidRPr="00C21729" w:rsidTr="00A9706C">
              <w:trPr>
                <w:trHeight w:val="1696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000 11402000000000000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21 306 400,00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10 491 237,80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49,24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000 11406000000000430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5 396 000,00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5 304 027,46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98,30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000 11406010000000430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2 296 000,00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2 226 014,46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96,95</w:t>
                  </w:r>
                </w:p>
              </w:tc>
            </w:tr>
            <w:tr w:rsidR="00C21729" w:rsidRPr="00C21729" w:rsidTr="00CE65A9">
              <w:trPr>
                <w:trHeight w:val="926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000 11406020000000430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3 078 013,00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99,29</w:t>
                  </w:r>
                </w:p>
              </w:tc>
            </w:tr>
            <w:tr w:rsidR="00C21729" w:rsidRPr="00C21729" w:rsidTr="00A9706C">
              <w:trPr>
                <w:trHeight w:val="16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000 11406300000000430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146 135,55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000 11500000000000000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АДМИНИСТРАТИВНЫЕ ПЛАТЕЖИ И СБОРЫ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2 198 000,00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3 014 857,04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137,16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000 11600000000000000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8 992 400,00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8 228 013,62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91,50</w:t>
                  </w:r>
                </w:p>
              </w:tc>
            </w:tr>
            <w:tr w:rsidR="00C21729" w:rsidRPr="00C21729" w:rsidTr="00CE65A9">
              <w:trPr>
                <w:trHeight w:val="62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000 11603000000000140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355 000,00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230 689,14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64,98</w:t>
                  </w:r>
                </w:p>
              </w:tc>
            </w:tr>
            <w:tr w:rsidR="00C21729" w:rsidRPr="00C21729" w:rsidTr="00CE65A9">
              <w:trPr>
                <w:trHeight w:val="1683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000 11603010010000140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303 000,00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141 668,73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46,76</w:t>
                  </w:r>
                </w:p>
              </w:tc>
            </w:tr>
            <w:tr w:rsidR="00C21729" w:rsidRPr="00C21729" w:rsidTr="00A9706C">
              <w:trPr>
                <w:trHeight w:val="178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000 11603030010000140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89 020,41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171,19</w:t>
                  </w:r>
                </w:p>
              </w:tc>
            </w:tr>
            <w:tr w:rsidR="00C21729" w:rsidRPr="00C21729" w:rsidTr="00CE65A9">
              <w:trPr>
                <w:trHeight w:val="127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000 11606000010000140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13,24</w:t>
                  </w:r>
                </w:p>
              </w:tc>
            </w:tr>
            <w:tr w:rsidR="00C21729" w:rsidRPr="00C21729" w:rsidTr="00CE65A9">
              <w:trPr>
                <w:trHeight w:val="141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000 11608000010000140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669 000,00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868 062,90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129,76</w:t>
                  </w:r>
                </w:p>
              </w:tc>
            </w:tr>
            <w:tr w:rsidR="00C21729" w:rsidRPr="00C21729" w:rsidTr="00CE65A9">
              <w:trPr>
                <w:trHeight w:val="12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000 11608010010000140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584 000,00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859 062,90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147,10</w:t>
                  </w:r>
                </w:p>
              </w:tc>
            </w:tr>
            <w:tr w:rsidR="00C21729" w:rsidRPr="00C21729" w:rsidTr="00CE65A9">
              <w:trPr>
                <w:trHeight w:val="968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000 11608020010000140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10,59</w:t>
                  </w:r>
                </w:p>
              </w:tc>
            </w:tr>
            <w:tr w:rsidR="00C21729" w:rsidRPr="00C21729" w:rsidTr="00CE65A9">
              <w:trPr>
                <w:trHeight w:val="77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000 11621000000000140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и иные суммы, взыскиваемые с лиц, виновных в совершении преступлений, и в возмещение ущерба имуществу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50,00</w:t>
                  </w:r>
                </w:p>
              </w:tc>
            </w:tr>
            <w:tr w:rsidR="00C21729" w:rsidRPr="00C21729" w:rsidTr="00CE65A9">
              <w:trPr>
                <w:trHeight w:val="35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000 11623000000000140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Доходы от возмещения ущерба при возникновении страховых случаев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220 400,00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175 405,92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79,59</w:t>
                  </w:r>
                </w:p>
              </w:tc>
            </w:tr>
            <w:tr w:rsidR="00C21729" w:rsidRPr="00C21729" w:rsidTr="00CE65A9">
              <w:trPr>
                <w:trHeight w:val="2489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000 11625000000000140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535 000,00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364 265,02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68,09</w:t>
                  </w:r>
                </w:p>
              </w:tc>
            </w:tr>
            <w:tr w:rsidR="00C21729" w:rsidRPr="00C21729" w:rsidTr="00CE65A9">
              <w:trPr>
                <w:trHeight w:val="554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000 11625010010000140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недрах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CE65A9">
              <w:trPr>
                <w:trHeight w:val="63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000 11625050010000140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335 000,00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163 109,24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48,69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000 11625060010000140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195 155,78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97,58</w:t>
                  </w:r>
                </w:p>
              </w:tc>
            </w:tr>
            <w:tr w:rsidR="00C21729" w:rsidRPr="00C21729" w:rsidTr="00CE65A9">
              <w:trPr>
                <w:trHeight w:val="133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000 11628000010000140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1 140 000,00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576 808,21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50,60</w:t>
                  </w:r>
                </w:p>
              </w:tc>
            </w:tr>
            <w:tr w:rsidR="00C21729" w:rsidRPr="00C21729" w:rsidTr="00CE65A9">
              <w:trPr>
                <w:trHeight w:val="55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000 11630000010000140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673 031,86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79,46</w:t>
                  </w:r>
                </w:p>
              </w:tc>
            </w:tr>
            <w:tr w:rsidR="00C21729" w:rsidRPr="00C21729" w:rsidTr="00CE65A9">
              <w:trPr>
                <w:trHeight w:val="1076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000 11630010010000140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370 000,00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CE65A9">
              <w:trPr>
                <w:trHeight w:val="553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000 11630030010000140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847 000,00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303 031,86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35,78</w:t>
                  </w:r>
                </w:p>
              </w:tc>
            </w:tr>
            <w:tr w:rsidR="00C21729" w:rsidRPr="00C21729" w:rsidTr="00A9706C">
              <w:trPr>
                <w:trHeight w:val="144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000 11633000000000140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35 000,00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196 718,00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562,05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000 11641000010000140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электроэнергетике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92 000,00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CE65A9">
              <w:trPr>
                <w:trHeight w:val="152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000 11643000010000140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671 016,97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95,86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000 11645000010000140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Денежные взыскания (штрафы) за нарушения законодательства Российской Федерации о промышленной безопасности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261 000,00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86 000,00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32,95</w:t>
                  </w:r>
                </w:p>
              </w:tc>
            </w:tr>
            <w:tr w:rsidR="00C21729" w:rsidRPr="00C21729" w:rsidTr="00CE65A9">
              <w:trPr>
                <w:trHeight w:val="577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000 11690000000000140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3 794 000,00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4 271 015,60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112,57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000 11700000000000000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356 900,00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3 920 292,41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000 11705000000000180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356 900,00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3 920 292,41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A9706C">
              <w:trPr>
                <w:trHeight w:val="25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710 513 800,00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501 213 006,45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70,54</w:t>
                  </w:r>
                </w:p>
              </w:tc>
            </w:tr>
            <w:tr w:rsidR="00C21729" w:rsidRPr="00C21729" w:rsidTr="00CE65A9">
              <w:trPr>
                <w:trHeight w:val="85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710 513 800,00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501 396 860,02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70,57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000 20210000000000151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36 727 800,00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25 929 805,64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70,60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000 20215001040000151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27 477 000,00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21 113 000,00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76,84</w:t>
                  </w:r>
                </w:p>
              </w:tc>
            </w:tr>
            <w:tr w:rsidR="00C21729" w:rsidRPr="00C21729" w:rsidTr="00CE65A9">
              <w:trPr>
                <w:trHeight w:val="569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000 20215002000000151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9 250 800,00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4 816 805,64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52,07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000 20220000000000151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143 787 500,00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60 376 847,20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41,99</w:t>
                  </w:r>
                </w:p>
              </w:tc>
            </w:tr>
            <w:tr w:rsidR="00C21729" w:rsidRPr="00C21729" w:rsidTr="00CE65A9">
              <w:trPr>
                <w:trHeight w:val="77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000 20220077040000151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Субсидии бюджетам городских округов на </w:t>
                  </w: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софинансирование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16 127 000,00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15 001 000,00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93,02</w:t>
                  </w:r>
                </w:p>
              </w:tc>
            </w:tr>
            <w:tr w:rsidR="00C21729" w:rsidRPr="00C21729" w:rsidTr="00A9706C">
              <w:trPr>
                <w:trHeight w:val="41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000 20220216040000151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29 868 900,00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29 866 888,00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99,99</w:t>
                  </w:r>
                </w:p>
              </w:tc>
            </w:tr>
            <w:tr w:rsidR="00C21729" w:rsidRPr="00C21729" w:rsidTr="00CE65A9">
              <w:trPr>
                <w:trHeight w:val="97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000 20225027040000151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Субсидии бюджетам </w:t>
                  </w:r>
                  <w:proofErr w:type="spellStart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городскихокругов</w:t>
                  </w:r>
                  <w:proofErr w:type="spellEnd"/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на реализацию мероприятий государственной программы Российской Федерации "Доступная среда" на 2011-2020 годы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151 700,00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45 509,99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30,00</w:t>
                  </w:r>
                </w:p>
              </w:tc>
            </w:tr>
            <w:tr w:rsidR="00C21729" w:rsidRPr="00C21729" w:rsidTr="00F17E74">
              <w:trPr>
                <w:trHeight w:val="1765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000 20225159040000151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E65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</w:t>
                  </w:r>
                  <w:r w:rsidR="00CE65A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образовательным программам дошко</w:t>
                  </w: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льного образования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39 799 900,00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000 20225497040000151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городских округов на реализацию мероприятий по обеспечению жильем молодых семей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3 725 600,00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2 403 604,88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64,52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000 20225519040000151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городских округов на поддержку отрасли культуры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12 800,00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12 800,00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 w:rsidR="00C21729" w:rsidRPr="00C21729" w:rsidTr="00A9706C">
              <w:trPr>
                <w:trHeight w:val="120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000 20225555040000151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F17E74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000 20229999040000151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24 101 600,00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13 047 044,33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54,13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000 20230000000000151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529 998 500,00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415 090 207,18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78,32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000 20230024040000151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511 425 200,00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401 206 277,60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78,45</w:t>
                  </w:r>
                </w:p>
              </w:tc>
            </w:tr>
            <w:tr w:rsidR="00C21729" w:rsidRPr="00C21729" w:rsidTr="00A9706C">
              <w:trPr>
                <w:trHeight w:val="16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000 20230029040000151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8 912 500,00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5 672 300,00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B06932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63,64</w:t>
                  </w:r>
                </w:p>
              </w:tc>
            </w:tr>
            <w:tr w:rsidR="00C21729" w:rsidRPr="00C21729" w:rsidTr="00A9706C">
              <w:trPr>
                <w:trHeight w:val="562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000 20235082040000151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3 272 200,00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3 272 200,00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077C80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 w:rsidR="00C21729" w:rsidRPr="00C21729" w:rsidTr="00CE65A9">
              <w:trPr>
                <w:trHeight w:val="1214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000 20235120040000151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608 000,00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608 000,00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077C80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 w:rsidR="00C21729" w:rsidRPr="00C21729" w:rsidTr="00CE65A9">
              <w:trPr>
                <w:trHeight w:val="109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000 20235260040000151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291 900,00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192 729,50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077C80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66,03</w:t>
                  </w:r>
                </w:p>
              </w:tc>
            </w:tr>
            <w:tr w:rsidR="00C21729" w:rsidRPr="00C21729" w:rsidTr="00A9706C">
              <w:trPr>
                <w:trHeight w:val="72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000 20235930040000151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Субвенции бюджетам городских округов на государственную регистрацию актов гражданского состояния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3 501 600,00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2 674 500,00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077C80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76,38</w:t>
                  </w:r>
                </w:p>
              </w:tc>
            </w:tr>
            <w:tr w:rsidR="00C21729" w:rsidRPr="00C21729" w:rsidTr="00A9706C">
              <w:trPr>
                <w:trHeight w:val="48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000 20239998040000151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Единая субвенция бюджетам городских округов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1 987 100,00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1 464 200,00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077C80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73,69</w:t>
                  </w:r>
                </w:p>
              </w:tc>
            </w:tr>
            <w:tr w:rsidR="00C21729" w:rsidRPr="00C21729" w:rsidTr="00A9706C">
              <w:trPr>
                <w:trHeight w:val="120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000 21900000000000000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-183 853,57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077C80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21729" w:rsidRPr="00C21729" w:rsidTr="00A9706C">
              <w:trPr>
                <w:trHeight w:val="1200"/>
              </w:trPr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000 21960010040000151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C21729" w:rsidRDefault="00C21729" w:rsidP="00C217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17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C217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-183 853,57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1729" w:rsidRPr="00A9706C" w:rsidRDefault="00C21729" w:rsidP="00077C80">
                  <w:pPr>
                    <w:spacing w:after="0" w:line="240" w:lineRule="auto"/>
                    <w:ind w:right="176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9706C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B962F0" w:rsidRP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1729" w:rsidRPr="00B962F0" w:rsidRDefault="00C2172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2F0" w:rsidRP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9CD" w:rsidRPr="00B962F0" w:rsidTr="00222969">
        <w:trPr>
          <w:trHeight w:val="255"/>
        </w:trPr>
        <w:tc>
          <w:tcPr>
            <w:tcW w:w="98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2F0" w:rsidRP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2F0" w:rsidRP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2F0" w:rsidRP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9CD" w:rsidRPr="00B962F0" w:rsidTr="00222969">
        <w:trPr>
          <w:trHeight w:val="255"/>
        </w:trPr>
        <w:tc>
          <w:tcPr>
            <w:tcW w:w="98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2F0" w:rsidRDefault="00B962F0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A379CD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22969" w:rsidRDefault="00222969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22969" w:rsidRDefault="00222969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79CD" w:rsidRDefault="00222969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№ 2</w:t>
            </w:r>
          </w:p>
          <w:p w:rsidR="00222969" w:rsidRDefault="00222969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  <w:p w:rsidR="00222969" w:rsidRDefault="00222969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города Бузулука</w:t>
            </w:r>
          </w:p>
          <w:p w:rsidR="00A379CD" w:rsidRPr="00B962F0" w:rsidRDefault="00222969" w:rsidP="00222969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_______________ № 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2F0" w:rsidRP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2F0" w:rsidRPr="00B962F0" w:rsidRDefault="00B962F0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2969" w:rsidRPr="00C21729" w:rsidTr="00222969">
        <w:trPr>
          <w:gridBefore w:val="1"/>
          <w:gridAfter w:val="10"/>
          <w:wBefore w:w="14" w:type="dxa"/>
          <w:wAfter w:w="7849" w:type="dxa"/>
          <w:trHeight w:val="61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C21729" w:rsidRDefault="00222969" w:rsidP="00CE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C21729" w:rsidRDefault="00222969" w:rsidP="00CE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2969" w:rsidRPr="00C21729" w:rsidTr="00222969">
        <w:trPr>
          <w:gridBefore w:val="1"/>
          <w:gridAfter w:val="2"/>
          <w:wBefore w:w="14" w:type="dxa"/>
          <w:wAfter w:w="1069" w:type="dxa"/>
          <w:trHeight w:val="315"/>
        </w:trPr>
        <w:tc>
          <w:tcPr>
            <w:tcW w:w="9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C21729" w:rsidRDefault="00222969" w:rsidP="00CE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C2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ГОРОДА БУЗУЛУКА ЗА 9 МЕСЯЦЕВ  2018 ГОДА</w:t>
            </w:r>
          </w:p>
        </w:tc>
      </w:tr>
      <w:tr w:rsidR="00222969" w:rsidRPr="00A379CD" w:rsidTr="00222969">
        <w:trPr>
          <w:gridAfter w:val="9"/>
          <w:wAfter w:w="5865" w:type="dxa"/>
          <w:trHeight w:val="315"/>
        </w:trPr>
        <w:tc>
          <w:tcPr>
            <w:tcW w:w="51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969" w:rsidRPr="00A379CD" w:rsidTr="00222969">
        <w:trPr>
          <w:gridAfter w:val="4"/>
          <w:wAfter w:w="1611" w:type="dxa"/>
          <w:trHeight w:val="559"/>
        </w:trPr>
        <w:tc>
          <w:tcPr>
            <w:tcW w:w="2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969" w:rsidRPr="00A379CD" w:rsidRDefault="00222969" w:rsidP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969" w:rsidRPr="00A379CD" w:rsidRDefault="00222969" w:rsidP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Наименование </w:t>
            </w: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969" w:rsidRPr="00A379CD" w:rsidRDefault="00222969" w:rsidP="002229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969" w:rsidRPr="00A379CD" w:rsidRDefault="00222969" w:rsidP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969" w:rsidRPr="00A379CD" w:rsidRDefault="00222969" w:rsidP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222969" w:rsidRPr="00A379CD" w:rsidTr="00CE65A9">
        <w:trPr>
          <w:gridAfter w:val="4"/>
          <w:wAfter w:w="1611" w:type="dxa"/>
          <w:trHeight w:val="438"/>
        </w:trPr>
        <w:tc>
          <w:tcPr>
            <w:tcW w:w="2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2969" w:rsidRPr="00A379CD" w:rsidTr="00CE65A9">
        <w:trPr>
          <w:gridAfter w:val="4"/>
          <w:wAfter w:w="1611" w:type="dxa"/>
          <w:trHeight w:val="22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A379CD" w:rsidRDefault="00222969" w:rsidP="00CE65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A379CD" w:rsidRDefault="00222969" w:rsidP="00CE65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A379CD" w:rsidRDefault="00222969" w:rsidP="00CE65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A379CD" w:rsidRDefault="00222969" w:rsidP="00CE65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A379CD" w:rsidRDefault="00222969" w:rsidP="00CE65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222969" w:rsidRPr="00A379CD" w:rsidTr="00AF503C">
        <w:trPr>
          <w:gridAfter w:val="4"/>
          <w:wAfter w:w="1611" w:type="dxa"/>
          <w:trHeight w:val="387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Расходы бюджета - ИТОГО, </w:t>
            </w: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в том числе: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1 441 351 972,48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222969" w:rsidRDefault="00222969" w:rsidP="00222969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229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1 004 996 717,67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69,73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000 0100 0000000000 000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99 228 200,00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64 166 936,40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64,67</w:t>
            </w:r>
          </w:p>
        </w:tc>
      </w:tr>
      <w:tr w:rsidR="00222969" w:rsidRPr="00A379CD" w:rsidTr="00222969">
        <w:trPr>
          <w:gridAfter w:val="4"/>
          <w:wAfter w:w="1611" w:type="dxa"/>
          <w:trHeight w:val="76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 w:rsidP="0048220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000 0102 0000000000 000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 w:rsidP="0048220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 w:rsidP="0048220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1 724 400,00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 w:rsidP="0048220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1 176 606,68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 w:rsidP="0048220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68,23</w:t>
            </w:r>
          </w:p>
        </w:tc>
      </w:tr>
      <w:tr w:rsidR="00222969" w:rsidRPr="00A379CD" w:rsidTr="00222969">
        <w:trPr>
          <w:gridAfter w:val="4"/>
          <w:wAfter w:w="1611" w:type="dxa"/>
          <w:trHeight w:val="102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000 0103 0000000000 000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1 444 000,00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1 061 353,25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73,50</w:t>
            </w:r>
          </w:p>
        </w:tc>
      </w:tr>
      <w:tr w:rsidR="00222969" w:rsidRPr="00A379CD" w:rsidTr="00222969">
        <w:trPr>
          <w:gridAfter w:val="4"/>
          <w:wAfter w:w="1611" w:type="dxa"/>
          <w:trHeight w:val="127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000 0104 0000000000 000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27 779 000,00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19 219 126,51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69,19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000 0105 0000000000 000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608 000,00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</w:tr>
      <w:tr w:rsidR="00222969" w:rsidRPr="00A379CD" w:rsidTr="00222969">
        <w:trPr>
          <w:gridAfter w:val="4"/>
          <w:wAfter w:w="1611" w:type="dxa"/>
          <w:trHeight w:val="102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000 0106 0000000000 000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13 083 200,00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8 640 035,33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66,04</w:t>
            </w:r>
          </w:p>
        </w:tc>
      </w:tr>
      <w:tr w:rsidR="00222969" w:rsidRPr="00A379CD" w:rsidTr="00964B27">
        <w:trPr>
          <w:gridAfter w:val="4"/>
          <w:wAfter w:w="1611" w:type="dxa"/>
          <w:trHeight w:val="51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000 0107 0000000000 000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000 0111 0000000000 000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000 0113 0000000000 000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51 289 600,00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33 461 814,63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65,24</w:t>
            </w:r>
          </w:p>
        </w:tc>
      </w:tr>
      <w:tr w:rsidR="00222969" w:rsidRPr="00A379CD" w:rsidTr="00222969">
        <w:trPr>
          <w:gridAfter w:val="4"/>
          <w:wAfter w:w="1611" w:type="dxa"/>
          <w:trHeight w:val="76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000 0300 0000000000 000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11 548 700,00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8 662 188,67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75,01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000 0304 0000000000 000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Органы юстиции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3 501 600,00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2 674 500,00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76,38</w:t>
            </w:r>
          </w:p>
        </w:tc>
      </w:tr>
      <w:tr w:rsidR="00222969" w:rsidRPr="00A379CD" w:rsidTr="00222969">
        <w:trPr>
          <w:gridAfter w:val="4"/>
          <w:wAfter w:w="1611" w:type="dxa"/>
          <w:trHeight w:val="102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000 0309 0000000000 000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8 032 100,00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5 987 688,67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74,55</w:t>
            </w:r>
          </w:p>
        </w:tc>
      </w:tr>
      <w:tr w:rsidR="00222969" w:rsidRPr="00A379CD" w:rsidTr="00222969">
        <w:trPr>
          <w:gridAfter w:val="4"/>
          <w:wAfter w:w="1611" w:type="dxa"/>
          <w:trHeight w:val="76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000 0314 0000000000 000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000 0400 0000000000 000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98 661 072,48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81 112 064,90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82,21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000 0405 0000000000 000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401 400,00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352 476,50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87,81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000 0408 0000000000 000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40,00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000 0409 0000000000 000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83 709 972,48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70 933 267,80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84,74</w:t>
            </w:r>
          </w:p>
        </w:tc>
      </w:tr>
      <w:tr w:rsidR="00222969" w:rsidRPr="00A379CD" w:rsidTr="00222969">
        <w:trPr>
          <w:gridAfter w:val="4"/>
          <w:wAfter w:w="1611" w:type="dxa"/>
          <w:trHeight w:val="51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000 0412 0000000000 000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14 449 700,00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9 786 320,60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67,73</w:t>
            </w:r>
          </w:p>
        </w:tc>
      </w:tr>
      <w:tr w:rsidR="00222969" w:rsidRPr="00A379CD" w:rsidTr="00222969">
        <w:trPr>
          <w:gridAfter w:val="4"/>
          <w:wAfter w:w="1611" w:type="dxa"/>
          <w:trHeight w:val="51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000 0500 0000000000 000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188 493 000,00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101 519 520,45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53,86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000 0501 0000000000 000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28 151 000,00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15 174 715,49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53,90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000 0502 0000000000 000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2 895 500,00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622 719,26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21,51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000 0503 0000000000 000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130 055 800,00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64 802 939,80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49,83</w:t>
            </w:r>
          </w:p>
        </w:tc>
      </w:tr>
      <w:tr w:rsidR="00222969" w:rsidRPr="00A379CD" w:rsidTr="00222969">
        <w:trPr>
          <w:gridAfter w:val="4"/>
          <w:wAfter w:w="1611" w:type="dxa"/>
          <w:trHeight w:val="51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000 0505 0000000000 000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27 390 700,00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20 919 145,90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76,37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000 0700 0000000000 000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854 146 400,00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613 233 321,59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71,79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000 0701 0000000000 000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351 516 965,00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241 286 702,83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68,64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000 0702 0000000000 000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416 472 300,00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308 222 793,38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74,01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000 0703 0000000000 000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55 445 265,00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40 553 801,00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73,14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000 0707 0000000000 000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3 424 035,00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3 247 540,92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94,85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000 0709 0000000000 000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27 287 835,00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19 922 483,46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73,01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000 0800 0000000000 000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69 124 100,00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49 918 216,13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72,22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000 0801 0000000000 000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48 339 900,00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35 837 834,00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74,14</w:t>
            </w:r>
          </w:p>
        </w:tc>
      </w:tr>
      <w:tr w:rsidR="00222969" w:rsidRPr="00A379CD" w:rsidTr="00222969">
        <w:trPr>
          <w:gridAfter w:val="4"/>
          <w:wAfter w:w="1611" w:type="dxa"/>
          <w:trHeight w:val="51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000 0804 0000000000 000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20 784 200,00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14 080 382,13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67,75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000 1000 0000000000 000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482200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8220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47 031 800,00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37 940 200,35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80,67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000 1001 0000000000 000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3 092 000,00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1 917 255,02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62,01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000 1003 0000000000 000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8 745 300,00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6 476 200,00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74,05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000 1004 0000000000 000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35 194 500,00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29 546 745,33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83,95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000 1100 0000000000 000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64 418 700,00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45 893 815,34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71,24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000 1101 0000000000 000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58 420 700,00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42 382 221,64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72,55</w:t>
            </w:r>
          </w:p>
        </w:tc>
      </w:tr>
      <w:tr w:rsidR="00222969" w:rsidRPr="00A379CD" w:rsidTr="00222969">
        <w:trPr>
          <w:gridAfter w:val="4"/>
          <w:wAfter w:w="1611" w:type="dxa"/>
          <w:trHeight w:val="45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000 1102 0000000000 000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3 875 000,00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2 543 143,60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65,63</w:t>
            </w:r>
          </w:p>
        </w:tc>
      </w:tr>
      <w:tr w:rsidR="00222969" w:rsidRPr="00A379CD" w:rsidTr="00222969">
        <w:trPr>
          <w:gridAfter w:val="4"/>
          <w:wAfter w:w="1611" w:type="dxa"/>
          <w:trHeight w:val="57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000 1105 0000000000 000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2 123 000,00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968 450,10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45,62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000 1200 0000000000 000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2 900 000,00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1 052 695,00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36,30</w:t>
            </w: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000 1201 0000000000 000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22969" w:rsidRPr="00A379CD" w:rsidTr="00222969">
        <w:trPr>
          <w:gridAfter w:val="4"/>
          <w:wAfter w:w="1611" w:type="dxa"/>
          <w:trHeight w:val="25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000 1202 0000000000 000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2 870 000,00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1 052 695,00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36,68</w:t>
            </w:r>
          </w:p>
        </w:tc>
      </w:tr>
      <w:tr w:rsidR="00222969" w:rsidRPr="00A379CD" w:rsidTr="00222969">
        <w:trPr>
          <w:gridAfter w:val="4"/>
          <w:wAfter w:w="1611" w:type="dxa"/>
          <w:trHeight w:val="765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000 1300 0000000000 000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5 800 000,00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1 497 758,84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25,82</w:t>
            </w:r>
          </w:p>
        </w:tc>
      </w:tr>
      <w:tr w:rsidR="00222969" w:rsidRPr="00A379CD" w:rsidTr="00222969">
        <w:trPr>
          <w:gridAfter w:val="4"/>
          <w:wAfter w:w="1611" w:type="dxa"/>
          <w:trHeight w:val="51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000 1301 0000000000 000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1 497 758,84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25,82</w:t>
            </w:r>
          </w:p>
        </w:tc>
      </w:tr>
      <w:tr w:rsidR="00222969" w:rsidRPr="00A379CD" w:rsidTr="00222969">
        <w:trPr>
          <w:gridAfter w:val="4"/>
          <w:wAfter w:w="1611" w:type="dxa"/>
          <w:trHeight w:val="510"/>
        </w:trPr>
        <w:tc>
          <w:tcPr>
            <w:tcW w:w="25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 исполнения бюджета (дефицит/ профицит)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-3 788 572,48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54 630 072,74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A379CD" w:rsidRDefault="002229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9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2969" w:rsidRPr="00B962F0" w:rsidTr="00222969">
        <w:trPr>
          <w:gridAfter w:val="4"/>
          <w:wAfter w:w="1611" w:type="dxa"/>
          <w:trHeight w:val="750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969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22969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22969" w:rsidRDefault="00222969" w:rsidP="0048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2200" w:rsidRDefault="00482200" w:rsidP="00482200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№ 3</w:t>
            </w:r>
          </w:p>
          <w:p w:rsidR="00482200" w:rsidRDefault="00482200" w:rsidP="00482200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  <w:p w:rsidR="00482200" w:rsidRDefault="00482200" w:rsidP="00482200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города Бузулука</w:t>
            </w:r>
          </w:p>
          <w:p w:rsidR="00222969" w:rsidRDefault="00482200" w:rsidP="00482200">
            <w:pPr>
              <w:spacing w:after="0" w:line="240" w:lineRule="auto"/>
              <w:ind w:firstLine="557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_______________ № ________</w:t>
            </w:r>
          </w:p>
          <w:p w:rsidR="00222969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22969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22969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ИСТОЧНИКИ </w:t>
            </w:r>
            <w:proofErr w:type="gramStart"/>
            <w:r w:rsidRPr="00B96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ФИНАНСИРОВАНИЯ ДЕФИЦИТА  БЮДЖЕТА ГОРОДА БУЗУЛУКА</w:t>
            </w:r>
            <w:proofErr w:type="gramEnd"/>
            <w:r w:rsidRPr="00B96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9 МЕСЯЦЕВ  2018 ГОДА</w:t>
            </w:r>
          </w:p>
        </w:tc>
      </w:tr>
      <w:tr w:rsidR="00222969" w:rsidRPr="00B962F0" w:rsidTr="00222969">
        <w:trPr>
          <w:gridAfter w:val="4"/>
          <w:wAfter w:w="1611" w:type="dxa"/>
          <w:trHeight w:val="510"/>
        </w:trPr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222969" w:rsidRPr="00B962F0" w:rsidTr="00222969">
        <w:trPr>
          <w:gridAfter w:val="4"/>
          <w:wAfter w:w="1611" w:type="dxa"/>
          <w:trHeight w:val="2014"/>
        </w:trPr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B8:E24"/>
            <w:r w:rsidRPr="00B96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  <w:bookmarkEnd w:id="0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Источники финансирования дефицита бюджетов - всего, </w:t>
            </w: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в том числе: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3 788 572,48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-54 630 072,74</w:t>
            </w: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источники внутреннего финансирования, </w:t>
            </w: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из них: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-12 070 000,00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-25 000 000,00</w:t>
            </w: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000 01020000000000000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-15 000 000,00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-40 000 000,00</w:t>
            </w: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000 01020000000000700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000 01020000000000800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-40 000 000,00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-40 000 000,00</w:t>
            </w: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000 01030000000000000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15 000 000,00</w:t>
            </w: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000 01030100000000000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15 000 000,00</w:t>
            </w: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000 01030100000000700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</w:tr>
      <w:tr w:rsidR="00222969" w:rsidRPr="00B962F0" w:rsidTr="00222969">
        <w:trPr>
          <w:gridAfter w:val="4"/>
          <w:wAfter w:w="1611" w:type="dxa"/>
          <w:trHeight w:val="72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000 01030100000000800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-35 000 000,00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000 01060000000000000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22969" w:rsidRPr="00B962F0" w:rsidTr="00222969">
        <w:trPr>
          <w:gridAfter w:val="4"/>
          <w:wAfter w:w="1611" w:type="dxa"/>
          <w:trHeight w:val="480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000 01060500000000000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2 930 000,00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000 01000000000000000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15 858 572,48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-29 630 072,74</w:t>
            </w: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000 01050000000000000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15 858 572,48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-29 630 072,74</w:t>
            </w: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000 01050000000000500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-1 500 493 400,00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-1 074 626 790,41</w:t>
            </w: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000 01050000000000600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1 516 351 972,48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62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1 044 996 717,67</w:t>
            </w:r>
          </w:p>
        </w:tc>
      </w:tr>
      <w:tr w:rsidR="00222969" w:rsidRPr="00B962F0" w:rsidTr="00222969">
        <w:trPr>
          <w:gridAfter w:val="4"/>
          <w:wAfter w:w="1611" w:type="dxa"/>
          <w:trHeight w:val="255"/>
        </w:trPr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969" w:rsidRPr="00B962F0" w:rsidRDefault="00222969" w:rsidP="00B96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67B75" w:rsidRPr="00B962F0" w:rsidRDefault="00767B75" w:rsidP="00B962F0"/>
    <w:sectPr w:rsidR="00767B75" w:rsidRPr="00B962F0" w:rsidSect="00C957BB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E2"/>
    <w:rsid w:val="00034CE2"/>
    <w:rsid w:val="00064B3A"/>
    <w:rsid w:val="00077C80"/>
    <w:rsid w:val="000B1AFA"/>
    <w:rsid w:val="00184D6C"/>
    <w:rsid w:val="002144D8"/>
    <w:rsid w:val="00222969"/>
    <w:rsid w:val="00482200"/>
    <w:rsid w:val="00767B75"/>
    <w:rsid w:val="008C267E"/>
    <w:rsid w:val="008C62C4"/>
    <w:rsid w:val="00951049"/>
    <w:rsid w:val="00964B27"/>
    <w:rsid w:val="00A379CD"/>
    <w:rsid w:val="00A9706C"/>
    <w:rsid w:val="00AF503C"/>
    <w:rsid w:val="00B06932"/>
    <w:rsid w:val="00B420CF"/>
    <w:rsid w:val="00B962F0"/>
    <w:rsid w:val="00C21729"/>
    <w:rsid w:val="00C957BB"/>
    <w:rsid w:val="00CE65A9"/>
    <w:rsid w:val="00D673B4"/>
    <w:rsid w:val="00D714E9"/>
    <w:rsid w:val="00E1456A"/>
    <w:rsid w:val="00F1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09F06-D699-4C5F-A631-A9A9D488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4489</Words>
  <Characters>25592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Г. Ушакова</dc:creator>
  <cp:keywords/>
  <dc:description/>
  <cp:lastModifiedBy>Светлана Г. Ушакова</cp:lastModifiedBy>
  <cp:revision>34</cp:revision>
  <dcterms:created xsi:type="dcterms:W3CDTF">2018-10-17T03:04:00Z</dcterms:created>
  <dcterms:modified xsi:type="dcterms:W3CDTF">2018-10-17T04:31:00Z</dcterms:modified>
</cp:coreProperties>
</file>