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2954E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417D6C" w:rsidRPr="00A46045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47C22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3160E" w:rsidRPr="0043160E" w:rsidRDefault="0043160E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17D6C" w:rsidRPr="00F2671F" w:rsidRDefault="005F74AD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72C7"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="002954EB">
        <w:rPr>
          <w:rFonts w:ascii="Times New Roman" w:eastAsia="Times New Roman" w:hAnsi="Times New Roman" w:cs="Times New Roman"/>
          <w:b/>
          <w:sz w:val="24"/>
          <w:szCs w:val="24"/>
        </w:rPr>
        <w:t>августа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41A5D" w:rsidRPr="00E31428" w:rsidRDefault="00441A5D" w:rsidP="00441A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441A5D" w:rsidRPr="00E31428" w:rsidRDefault="00441A5D" w:rsidP="004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441A5D" w:rsidRPr="00E31428" w:rsidRDefault="00441A5D" w:rsidP="004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441A5D" w:rsidRPr="00E31428" w:rsidRDefault="00441A5D" w:rsidP="004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441A5D" w:rsidRPr="00E31428" w:rsidRDefault="00441A5D" w:rsidP="004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441A5D" w:rsidRPr="00E31428" w:rsidRDefault="00441A5D" w:rsidP="004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7A4C05" w:rsidRDefault="007A4C05" w:rsidP="007A4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A4">
        <w:rPr>
          <w:rFonts w:ascii="Times New Roman" w:eastAsia="Times New Roman" w:hAnsi="Times New Roman" w:cs="Times New Roman"/>
          <w:sz w:val="24"/>
          <w:szCs w:val="24"/>
        </w:rPr>
        <w:t>5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80F" w:rsidRPr="00A46045" w:rsidRDefault="005F74AD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065959" w:rsidRPr="00D0747A" w:rsidRDefault="00113416" w:rsidP="00D07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D07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="002954EB">
        <w:rPr>
          <w:rFonts w:ascii="Times New Roman" w:hAnsi="Times New Roman"/>
          <w:sz w:val="24"/>
          <w:szCs w:val="24"/>
        </w:rPr>
        <w:t>результатов</w:t>
      </w:r>
      <w:r w:rsidR="002954EB" w:rsidRPr="002954EB">
        <w:rPr>
          <w:rFonts w:ascii="Times New Roman" w:hAnsi="Times New Roman"/>
          <w:sz w:val="24"/>
          <w:szCs w:val="24"/>
        </w:rPr>
        <w:t xml:space="preserve"> проверк</w:t>
      </w:r>
      <w:r w:rsidR="002954EB">
        <w:rPr>
          <w:rFonts w:ascii="Times New Roman" w:hAnsi="Times New Roman"/>
          <w:sz w:val="24"/>
          <w:szCs w:val="24"/>
        </w:rPr>
        <w:t>и</w:t>
      </w:r>
      <w:r w:rsidR="002954EB" w:rsidRPr="00295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4EB" w:rsidRPr="002954EB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расходах, об имуществе и обязательствах имущественного характера за 2018 год</w:t>
      </w:r>
      <w:r w:rsidR="00A55C84" w:rsidRPr="002954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7D6C" w:rsidRDefault="00417D6C" w:rsidP="00A55C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7A4C05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0A45B6" w:rsidRDefault="00441A5D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D60BA4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2954EB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2954EB" w:rsidRPr="002954EB" w:rsidRDefault="002954EB" w:rsidP="00295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сообщила, что в администраци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города Бузулука поступил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54EB">
        <w:rPr>
          <w:rFonts w:ascii="Times New Roman" w:hAnsi="Times New Roman" w:cs="Times New Roman"/>
          <w:sz w:val="24"/>
          <w:szCs w:val="24"/>
        </w:rPr>
        <w:t>информационно-аналитическая  справка комитета</w:t>
      </w:r>
      <w:r w:rsidR="00D60BA4">
        <w:rPr>
          <w:rFonts w:ascii="Times New Roman" w:hAnsi="Times New Roman" w:cs="Times New Roman"/>
          <w:sz w:val="24"/>
          <w:szCs w:val="24"/>
        </w:rPr>
        <w:t>,</w:t>
      </w:r>
      <w:r w:rsidRPr="002954EB">
        <w:rPr>
          <w:rFonts w:ascii="Times New Roman" w:hAnsi="Times New Roman" w:cs="Times New Roman"/>
          <w:sz w:val="24"/>
          <w:szCs w:val="24"/>
        </w:rPr>
        <w:t xml:space="preserve"> </w:t>
      </w:r>
      <w:r w:rsidRPr="002954EB">
        <w:rPr>
          <w:rFonts w:ascii="Times New Roman" w:eastAsia="Calibri" w:hAnsi="Times New Roman" w:cs="Times New Roman"/>
          <w:sz w:val="24"/>
          <w:szCs w:val="24"/>
        </w:rPr>
        <w:t>в которо</w:t>
      </w:r>
      <w:r w:rsidRPr="002954EB">
        <w:rPr>
          <w:rFonts w:ascii="Times New Roman" w:hAnsi="Times New Roman"/>
          <w:sz w:val="24"/>
          <w:szCs w:val="24"/>
        </w:rPr>
        <w:t>й</w:t>
      </w:r>
      <w:r w:rsidRPr="002954EB">
        <w:rPr>
          <w:rFonts w:ascii="Times New Roman" w:eastAsia="Calibri" w:hAnsi="Times New Roman" w:cs="Times New Roman"/>
          <w:sz w:val="24"/>
          <w:szCs w:val="24"/>
        </w:rPr>
        <w:t xml:space="preserve"> указаны факты недостоверных и неполных сведений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5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54EB">
        <w:rPr>
          <w:rFonts w:ascii="Times New Roman" w:hAnsi="Times New Roman" w:cs="Times New Roman"/>
          <w:sz w:val="24"/>
          <w:szCs w:val="24"/>
        </w:rPr>
        <w:t xml:space="preserve">представленных заместителем главы администрации города – начальником Финансового управления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954EB">
        <w:rPr>
          <w:rFonts w:ascii="Times New Roman" w:hAnsi="Times New Roman" w:cs="Times New Roman"/>
          <w:sz w:val="24"/>
          <w:szCs w:val="24"/>
        </w:rPr>
        <w:t xml:space="preserve"> на себя, </w:t>
      </w:r>
      <w:r w:rsidRPr="002954EB">
        <w:rPr>
          <w:rFonts w:ascii="Times New Roman" w:eastAsia="Calibri" w:hAnsi="Times New Roman" w:cs="Times New Roman"/>
          <w:sz w:val="24"/>
          <w:szCs w:val="24"/>
        </w:rPr>
        <w:t xml:space="preserve">супругу –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E2D5E">
        <w:rPr>
          <w:rFonts w:ascii="Times New Roman" w:hAnsi="Times New Roman"/>
          <w:sz w:val="24"/>
          <w:szCs w:val="24"/>
        </w:rPr>
        <w:t xml:space="preserve">. </w:t>
      </w:r>
      <w:r w:rsidR="00D60BA4">
        <w:rPr>
          <w:rFonts w:ascii="Times New Roman" w:eastAsia="Calibri" w:hAnsi="Times New Roman" w:cs="Times New Roman"/>
          <w:sz w:val="24"/>
          <w:szCs w:val="24"/>
        </w:rPr>
        <w:t xml:space="preserve">Распоряжением администрации города </w:t>
      </w:r>
      <w:r w:rsidR="00D60BA4" w:rsidRPr="00D60BA4">
        <w:rPr>
          <w:rFonts w:ascii="Times New Roman" w:hAnsi="Times New Roman"/>
          <w:sz w:val="24"/>
          <w:szCs w:val="24"/>
        </w:rPr>
        <w:t>21.05.2020 № 141л «О проверке</w:t>
      </w:r>
      <w:r w:rsidR="00D60BA4" w:rsidRPr="00D60B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BA4" w:rsidRPr="00D60BA4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расходах, об имуществе и обязательствах имущественного характера</w:t>
      </w:r>
      <w:proofErr w:type="gramEnd"/>
      <w:r w:rsidR="00D60BA4" w:rsidRPr="00D60BA4">
        <w:rPr>
          <w:rFonts w:ascii="Times New Roman" w:hAnsi="Times New Roman" w:cs="Times New Roman"/>
          <w:sz w:val="24"/>
          <w:szCs w:val="24"/>
        </w:rPr>
        <w:t xml:space="preserve"> за 2018 год»</w:t>
      </w:r>
      <w:r w:rsidR="00D60BA4">
        <w:rPr>
          <w:rFonts w:ascii="Times New Roman" w:hAnsi="Times New Roman" w:cs="Times New Roman"/>
          <w:sz w:val="28"/>
          <w:szCs w:val="28"/>
        </w:rPr>
        <w:t xml:space="preserve"> </w:t>
      </w:r>
      <w:r w:rsidR="00850453" w:rsidRPr="00850453">
        <w:rPr>
          <w:rFonts w:ascii="Times New Roman" w:hAnsi="Times New Roman" w:cs="Times New Roman"/>
          <w:sz w:val="24"/>
          <w:szCs w:val="24"/>
        </w:rPr>
        <w:t>инициирован</w:t>
      </w:r>
      <w:r w:rsidR="00850453">
        <w:rPr>
          <w:rFonts w:ascii="Times New Roman" w:hAnsi="Times New Roman" w:cs="Times New Roman"/>
          <w:sz w:val="24"/>
          <w:szCs w:val="24"/>
        </w:rPr>
        <w:t>а</w:t>
      </w:r>
      <w:r w:rsidR="00850453">
        <w:rPr>
          <w:rFonts w:ascii="Times New Roman" w:hAnsi="Times New Roman" w:cs="Times New Roman"/>
          <w:sz w:val="28"/>
          <w:szCs w:val="28"/>
        </w:rPr>
        <w:t xml:space="preserve"> </w:t>
      </w:r>
      <w:r w:rsidR="00D60BA4" w:rsidRPr="00D60BA4">
        <w:rPr>
          <w:rFonts w:ascii="Times New Roman" w:hAnsi="Times New Roman" w:cs="Times New Roman"/>
          <w:sz w:val="24"/>
          <w:szCs w:val="24"/>
        </w:rPr>
        <w:t>проверка достоверности и полноты</w:t>
      </w:r>
      <w:r w:rsidR="00D60BA4" w:rsidRPr="007858A9">
        <w:rPr>
          <w:rFonts w:ascii="Times New Roman" w:hAnsi="Times New Roman" w:cs="Times New Roman"/>
          <w:sz w:val="28"/>
          <w:szCs w:val="28"/>
        </w:rPr>
        <w:t xml:space="preserve"> </w:t>
      </w:r>
      <w:r w:rsidR="00D60BA4" w:rsidRPr="002954EB">
        <w:rPr>
          <w:rFonts w:ascii="Times New Roman" w:eastAsia="Calibri" w:hAnsi="Times New Roman" w:cs="Times New Roman"/>
          <w:sz w:val="24"/>
          <w:szCs w:val="24"/>
        </w:rPr>
        <w:t>сведени</w:t>
      </w:r>
      <w:r w:rsidR="00850453">
        <w:rPr>
          <w:rFonts w:ascii="Times New Roman" w:eastAsia="Calibri" w:hAnsi="Times New Roman" w:cs="Times New Roman"/>
          <w:sz w:val="24"/>
          <w:szCs w:val="24"/>
        </w:rPr>
        <w:t>й</w:t>
      </w:r>
      <w:r w:rsidR="00D60BA4" w:rsidRPr="002954EB">
        <w:rPr>
          <w:rFonts w:ascii="Times New Roman" w:eastAsia="Calibri" w:hAnsi="Times New Roman" w:cs="Times New Roman"/>
          <w:sz w:val="24"/>
          <w:szCs w:val="24"/>
        </w:rPr>
        <w:t xml:space="preserve"> о доходах, расходах, об имуществе и обязательствах имущественного характера (далее – сведения) представленны</w:t>
      </w:r>
      <w:r w:rsidR="00850453">
        <w:rPr>
          <w:rFonts w:ascii="Times New Roman" w:eastAsia="Calibri" w:hAnsi="Times New Roman" w:cs="Times New Roman"/>
          <w:sz w:val="24"/>
          <w:szCs w:val="24"/>
        </w:rPr>
        <w:t>х</w:t>
      </w:r>
      <w:r w:rsidR="00D60BA4" w:rsidRPr="002954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850453" w:rsidRPr="002954EB">
        <w:rPr>
          <w:rFonts w:ascii="Times New Roman" w:eastAsia="Calibri" w:hAnsi="Times New Roman" w:cs="Times New Roman"/>
          <w:sz w:val="24"/>
          <w:szCs w:val="24"/>
        </w:rPr>
        <w:t>за  2017</w:t>
      </w:r>
      <w:r w:rsidR="00850453">
        <w:rPr>
          <w:rFonts w:ascii="Times New Roman" w:hAnsi="Times New Roman"/>
          <w:sz w:val="24"/>
          <w:szCs w:val="24"/>
        </w:rPr>
        <w:t xml:space="preserve"> год,</w:t>
      </w:r>
      <w:r w:rsidR="00850453">
        <w:rPr>
          <w:rFonts w:ascii="Times New Roman" w:eastAsia="Calibri" w:hAnsi="Times New Roman" w:cs="Times New Roman"/>
          <w:sz w:val="24"/>
          <w:szCs w:val="24"/>
        </w:rPr>
        <w:t xml:space="preserve"> за 2018</w:t>
      </w:r>
      <w:r w:rsidR="0018657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8504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60BA4">
        <w:rPr>
          <w:rFonts w:ascii="Times New Roman" w:hAnsi="Times New Roman"/>
          <w:sz w:val="24"/>
          <w:szCs w:val="24"/>
        </w:rPr>
        <w:t xml:space="preserve">В </w:t>
      </w:r>
      <w:r w:rsidR="00186574">
        <w:rPr>
          <w:rFonts w:ascii="Times New Roman" w:hAnsi="Times New Roman"/>
          <w:sz w:val="24"/>
          <w:szCs w:val="24"/>
        </w:rPr>
        <w:t>ходе</w:t>
      </w:r>
      <w:r w:rsidR="00D60BA4">
        <w:rPr>
          <w:rFonts w:ascii="Times New Roman" w:hAnsi="Times New Roman"/>
          <w:sz w:val="24"/>
          <w:szCs w:val="24"/>
        </w:rPr>
        <w:t xml:space="preserve"> проверки установлено: </w:t>
      </w:r>
    </w:p>
    <w:p w:rsidR="002954EB" w:rsidRDefault="002954EB" w:rsidP="00295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54E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4EB">
        <w:rPr>
          <w:rFonts w:ascii="Times New Roman" w:hAnsi="Times New Roman" w:cs="Times New Roman"/>
          <w:sz w:val="24"/>
          <w:szCs w:val="24"/>
        </w:rPr>
        <w:t>в разделе 4</w:t>
      </w:r>
      <w:r w:rsidR="009000ED">
        <w:rPr>
          <w:rFonts w:ascii="Times New Roman" w:hAnsi="Times New Roman" w:cs="Times New Roman"/>
          <w:sz w:val="24"/>
          <w:szCs w:val="24"/>
        </w:rPr>
        <w:t>.</w:t>
      </w:r>
      <w:r w:rsidRPr="002954EB">
        <w:rPr>
          <w:rFonts w:ascii="Times New Roman" w:hAnsi="Times New Roman" w:cs="Times New Roman"/>
          <w:sz w:val="24"/>
          <w:szCs w:val="24"/>
        </w:rPr>
        <w:t xml:space="preserve"> «Сведения о счетах в банках и иных кредитных организациях» в сведениях за 2018 год</w:t>
      </w:r>
      <w:r w:rsidR="00850453">
        <w:rPr>
          <w:rFonts w:ascii="Times New Roman" w:hAnsi="Times New Roman" w:cs="Times New Roman"/>
          <w:sz w:val="24"/>
          <w:szCs w:val="24"/>
        </w:rPr>
        <w:t xml:space="preserve">, представленных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850453">
        <w:rPr>
          <w:rFonts w:ascii="Times New Roman" w:hAnsi="Times New Roman" w:cs="Times New Roman"/>
          <w:sz w:val="24"/>
          <w:szCs w:val="24"/>
        </w:rPr>
        <w:t>на супругу,</w:t>
      </w:r>
      <w:r w:rsidRPr="002954EB">
        <w:rPr>
          <w:rFonts w:ascii="Times New Roman" w:hAnsi="Times New Roman" w:cs="Times New Roman"/>
          <w:sz w:val="24"/>
          <w:szCs w:val="24"/>
        </w:rPr>
        <w:t xml:space="preserve"> указан лицевой счет, открытый в АО «</w:t>
      </w:r>
      <w:proofErr w:type="spellStart"/>
      <w:r w:rsidRPr="002954EB">
        <w:rPr>
          <w:rFonts w:ascii="Times New Roman" w:hAnsi="Times New Roman" w:cs="Times New Roman"/>
          <w:sz w:val="24"/>
          <w:szCs w:val="24"/>
        </w:rPr>
        <w:t>ГазпромБанк</w:t>
      </w:r>
      <w:proofErr w:type="spellEnd"/>
      <w:r w:rsidRPr="002954EB">
        <w:rPr>
          <w:rFonts w:ascii="Times New Roman" w:hAnsi="Times New Roman" w:cs="Times New Roman"/>
          <w:sz w:val="24"/>
          <w:szCs w:val="24"/>
        </w:rPr>
        <w:t>» (дата открытия лицевого счета 02.08.2017</w:t>
      </w:r>
      <w:r w:rsidR="00186574">
        <w:rPr>
          <w:rFonts w:ascii="Times New Roman" w:hAnsi="Times New Roman" w:cs="Times New Roman"/>
          <w:sz w:val="24"/>
          <w:szCs w:val="24"/>
        </w:rPr>
        <w:t xml:space="preserve"> год</w:t>
      </w:r>
      <w:r w:rsidRPr="002954EB">
        <w:rPr>
          <w:rFonts w:ascii="Times New Roman" w:hAnsi="Times New Roman" w:cs="Times New Roman"/>
          <w:sz w:val="24"/>
          <w:szCs w:val="24"/>
        </w:rPr>
        <w:t>) при этом в аналогичном разделе в сведениях за 2017 год</w:t>
      </w:r>
      <w:r w:rsidR="005A48FC">
        <w:rPr>
          <w:rFonts w:ascii="Times New Roman" w:hAnsi="Times New Roman" w:cs="Times New Roman"/>
          <w:sz w:val="24"/>
          <w:szCs w:val="24"/>
        </w:rPr>
        <w:t>,</w:t>
      </w:r>
      <w:r w:rsidRPr="002954EB">
        <w:rPr>
          <w:rFonts w:ascii="Times New Roman" w:hAnsi="Times New Roman" w:cs="Times New Roman"/>
          <w:sz w:val="24"/>
          <w:szCs w:val="24"/>
        </w:rPr>
        <w:t xml:space="preserve"> данный лицевой счет отсутствует</w:t>
      </w:r>
      <w:r w:rsidR="00D60BA4">
        <w:rPr>
          <w:rFonts w:ascii="Times New Roman" w:hAnsi="Times New Roman" w:cs="Times New Roman"/>
          <w:sz w:val="24"/>
          <w:szCs w:val="24"/>
        </w:rPr>
        <w:t xml:space="preserve">. </w:t>
      </w:r>
      <w:r w:rsidR="00D60BA4" w:rsidRPr="00D60BA4">
        <w:rPr>
          <w:rFonts w:ascii="Times New Roman" w:hAnsi="Times New Roman" w:cs="Times New Roman"/>
          <w:sz w:val="24"/>
          <w:szCs w:val="24"/>
        </w:rPr>
        <w:t>Из ответа, представленного АО «</w:t>
      </w:r>
      <w:proofErr w:type="spellStart"/>
      <w:r w:rsidR="00D60BA4" w:rsidRPr="00D60BA4">
        <w:rPr>
          <w:rFonts w:ascii="Times New Roman" w:hAnsi="Times New Roman" w:cs="Times New Roman"/>
          <w:sz w:val="24"/>
          <w:szCs w:val="24"/>
        </w:rPr>
        <w:t>ГазпромБанк</w:t>
      </w:r>
      <w:proofErr w:type="spellEnd"/>
      <w:r w:rsidR="00D60BA4" w:rsidRPr="00D60BA4">
        <w:rPr>
          <w:rFonts w:ascii="Times New Roman" w:hAnsi="Times New Roman" w:cs="Times New Roman"/>
          <w:sz w:val="24"/>
          <w:szCs w:val="24"/>
        </w:rPr>
        <w:t>» видно, что в 2017 году движение денежных средств по счету не осуществлялось, денежные средства начали поступать на счет 26.06.2018 г</w:t>
      </w:r>
      <w:r w:rsidR="000E2D5E">
        <w:rPr>
          <w:rFonts w:ascii="Times New Roman" w:hAnsi="Times New Roman" w:cs="Times New Roman"/>
          <w:sz w:val="24"/>
          <w:szCs w:val="24"/>
        </w:rPr>
        <w:t>ода</w:t>
      </w:r>
      <w:r w:rsidR="00D60BA4" w:rsidRPr="00D60BA4">
        <w:rPr>
          <w:rFonts w:ascii="Times New Roman" w:hAnsi="Times New Roman" w:cs="Times New Roman"/>
          <w:sz w:val="24"/>
          <w:szCs w:val="24"/>
        </w:rPr>
        <w:t xml:space="preserve"> (остаток по счету на 31.12.2017 г. - 0,00</w:t>
      </w:r>
      <w:r w:rsidR="00186574">
        <w:rPr>
          <w:rFonts w:ascii="Times New Roman" w:hAnsi="Times New Roman" w:cs="Times New Roman"/>
          <w:sz w:val="24"/>
          <w:szCs w:val="24"/>
        </w:rPr>
        <w:t xml:space="preserve"> руб.</w:t>
      </w:r>
      <w:r w:rsidR="00D60BA4" w:rsidRPr="00D60BA4">
        <w:rPr>
          <w:rFonts w:ascii="Times New Roman" w:hAnsi="Times New Roman" w:cs="Times New Roman"/>
          <w:sz w:val="24"/>
          <w:szCs w:val="24"/>
        </w:rPr>
        <w:t>, на 31.12.2018 г. - 40 505,31 руб.)</w:t>
      </w:r>
      <w:r w:rsidRPr="002954EB">
        <w:rPr>
          <w:rFonts w:ascii="Times New Roman" w:hAnsi="Times New Roman" w:cs="Times New Roman"/>
          <w:sz w:val="24"/>
          <w:szCs w:val="24"/>
        </w:rPr>
        <w:t>.</w:t>
      </w:r>
      <w:r w:rsidRPr="002954EB">
        <w:rPr>
          <w:rFonts w:ascii="Times New Roman" w:hAnsi="Times New Roman"/>
          <w:sz w:val="24"/>
          <w:szCs w:val="24"/>
        </w:rPr>
        <w:t xml:space="preserve"> </w:t>
      </w:r>
    </w:p>
    <w:p w:rsidR="00D60BA4" w:rsidRDefault="002954EB" w:rsidP="00D60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D60BA4" w:rsidRPr="00D60BA4">
        <w:rPr>
          <w:rFonts w:ascii="Times New Roman" w:hAnsi="Times New Roman" w:cs="Times New Roman"/>
          <w:sz w:val="24"/>
          <w:szCs w:val="24"/>
        </w:rPr>
        <w:t xml:space="preserve">в </w:t>
      </w:r>
      <w:r w:rsidR="00D60BA4">
        <w:rPr>
          <w:rFonts w:ascii="Times New Roman" w:hAnsi="Times New Roman" w:cs="Times New Roman"/>
          <w:sz w:val="24"/>
          <w:szCs w:val="24"/>
        </w:rPr>
        <w:t>р</w:t>
      </w:r>
      <w:r w:rsidR="00D60BA4" w:rsidRPr="00D60BA4">
        <w:rPr>
          <w:rFonts w:ascii="Times New Roman" w:hAnsi="Times New Roman" w:cs="Times New Roman"/>
          <w:sz w:val="24"/>
          <w:szCs w:val="24"/>
        </w:rPr>
        <w:t xml:space="preserve">азделе 4. «Сведения о счетах в банках и иных кредитных организациях» в сведениях за 2017 год, 2018 год </w:t>
      </w:r>
      <w:r w:rsidR="00186574">
        <w:rPr>
          <w:rFonts w:ascii="Times New Roman" w:hAnsi="Times New Roman" w:cs="Times New Roman"/>
          <w:sz w:val="24"/>
          <w:szCs w:val="24"/>
        </w:rPr>
        <w:t xml:space="preserve">- </w:t>
      </w:r>
      <w:r w:rsidR="00D60BA4" w:rsidRPr="00D60BA4">
        <w:rPr>
          <w:rFonts w:ascii="Times New Roman" w:hAnsi="Times New Roman" w:cs="Times New Roman"/>
          <w:sz w:val="24"/>
          <w:szCs w:val="24"/>
        </w:rPr>
        <w:t>не указан лицевой счет, открытый в ПАО «НИКО-БАНК» (дата открытия 07.05.2014</w:t>
      </w:r>
      <w:r w:rsidR="00186574">
        <w:rPr>
          <w:rFonts w:ascii="Times New Roman" w:hAnsi="Times New Roman" w:cs="Times New Roman"/>
          <w:sz w:val="24"/>
          <w:szCs w:val="24"/>
        </w:rPr>
        <w:t xml:space="preserve"> г</w:t>
      </w:r>
      <w:r w:rsidR="000E2D5E">
        <w:rPr>
          <w:rFonts w:ascii="Times New Roman" w:hAnsi="Times New Roman" w:cs="Times New Roman"/>
          <w:sz w:val="24"/>
          <w:szCs w:val="24"/>
        </w:rPr>
        <w:t>.</w:t>
      </w:r>
      <w:r w:rsidR="00D60BA4" w:rsidRPr="00D60BA4">
        <w:rPr>
          <w:rFonts w:ascii="Times New Roman" w:hAnsi="Times New Roman" w:cs="Times New Roman"/>
          <w:sz w:val="24"/>
          <w:szCs w:val="24"/>
        </w:rPr>
        <w:t>). Из ответа представленного ПАО «НИКО-БАНК» видно, что в 2017</w:t>
      </w:r>
      <w:r w:rsidR="000E2D5E">
        <w:rPr>
          <w:rFonts w:ascii="Times New Roman" w:hAnsi="Times New Roman" w:cs="Times New Roman"/>
          <w:sz w:val="24"/>
          <w:szCs w:val="24"/>
        </w:rPr>
        <w:t xml:space="preserve"> </w:t>
      </w:r>
      <w:r w:rsidR="00D60BA4" w:rsidRPr="00D60BA4">
        <w:rPr>
          <w:rFonts w:ascii="Times New Roman" w:hAnsi="Times New Roman" w:cs="Times New Roman"/>
          <w:sz w:val="24"/>
          <w:szCs w:val="24"/>
        </w:rPr>
        <w:t>г</w:t>
      </w:r>
      <w:r w:rsidR="000E2D5E">
        <w:rPr>
          <w:rFonts w:ascii="Times New Roman" w:hAnsi="Times New Roman" w:cs="Times New Roman"/>
          <w:sz w:val="24"/>
          <w:szCs w:val="24"/>
        </w:rPr>
        <w:t>оду</w:t>
      </w:r>
      <w:r w:rsidR="00D60BA4" w:rsidRPr="00D60BA4">
        <w:rPr>
          <w:rFonts w:ascii="Times New Roman" w:hAnsi="Times New Roman" w:cs="Times New Roman"/>
          <w:sz w:val="24"/>
          <w:szCs w:val="24"/>
        </w:rPr>
        <w:t>, в 2018 г</w:t>
      </w:r>
      <w:r w:rsidR="000E2D5E">
        <w:rPr>
          <w:rFonts w:ascii="Times New Roman" w:hAnsi="Times New Roman" w:cs="Times New Roman"/>
          <w:sz w:val="24"/>
          <w:szCs w:val="24"/>
        </w:rPr>
        <w:t>оду</w:t>
      </w:r>
      <w:r w:rsidR="00D60BA4" w:rsidRPr="00D60BA4">
        <w:rPr>
          <w:rFonts w:ascii="Times New Roman" w:hAnsi="Times New Roman" w:cs="Times New Roman"/>
          <w:sz w:val="24"/>
          <w:szCs w:val="24"/>
        </w:rPr>
        <w:t xml:space="preserve"> движение денежных средств по счету не осуществлялось, счет, текущий без выплаты процентов (остаток по счету на 31.12.2017 г. - 8,74 руб., на 31.12.2018 </w:t>
      </w:r>
      <w:r w:rsidR="00186574">
        <w:rPr>
          <w:rFonts w:ascii="Times New Roman" w:hAnsi="Times New Roman" w:cs="Times New Roman"/>
          <w:sz w:val="24"/>
          <w:szCs w:val="24"/>
        </w:rPr>
        <w:t xml:space="preserve">г. </w:t>
      </w:r>
      <w:r w:rsidR="00D60BA4" w:rsidRPr="00D60BA4">
        <w:rPr>
          <w:rFonts w:ascii="Times New Roman" w:hAnsi="Times New Roman" w:cs="Times New Roman"/>
          <w:sz w:val="24"/>
          <w:szCs w:val="24"/>
        </w:rPr>
        <w:t>- 8,74 руб.)</w:t>
      </w:r>
      <w:r w:rsidR="00850453">
        <w:rPr>
          <w:rFonts w:ascii="Times New Roman" w:hAnsi="Times New Roman" w:cs="Times New Roman"/>
          <w:sz w:val="24"/>
          <w:szCs w:val="24"/>
        </w:rPr>
        <w:t>.</w:t>
      </w:r>
    </w:p>
    <w:p w:rsidR="00482C17" w:rsidRDefault="00482C17" w:rsidP="00D60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C17" w:rsidRDefault="00441A5D" w:rsidP="00D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F4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>задал вопрос, о наличии в справках за 2017</w:t>
      </w:r>
      <w:r w:rsidR="0018657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 xml:space="preserve"> , 2018 год, представленных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 xml:space="preserve">других недостоверных и неполных  сведений? </w:t>
      </w:r>
    </w:p>
    <w:p w:rsidR="00482C17" w:rsidRDefault="00482C17" w:rsidP="00D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C17" w:rsidRDefault="00441A5D" w:rsidP="00D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8F4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2C17">
        <w:rPr>
          <w:rFonts w:ascii="Times New Roman" w:eastAsia="Times New Roman" w:hAnsi="Times New Roman" w:cs="Times New Roman"/>
          <w:sz w:val="24"/>
          <w:szCs w:val="24"/>
        </w:rPr>
        <w:t xml:space="preserve">ответила, что </w:t>
      </w:r>
      <w:r w:rsidR="00482C17">
        <w:rPr>
          <w:rFonts w:ascii="Times New Roman" w:hAnsi="Times New Roman" w:cs="Times New Roman"/>
          <w:sz w:val="24"/>
          <w:szCs w:val="24"/>
        </w:rPr>
        <w:t>о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стальные </w:t>
      </w:r>
      <w:r w:rsidR="00482C17">
        <w:rPr>
          <w:rFonts w:ascii="Times New Roman" w:hAnsi="Times New Roman" w:cs="Times New Roman"/>
          <w:sz w:val="24"/>
          <w:szCs w:val="24"/>
        </w:rPr>
        <w:t>с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ведения, представленные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25258C">
        <w:rPr>
          <w:rFonts w:ascii="Times New Roman" w:hAnsi="Times New Roman" w:cs="Times New Roman"/>
          <w:sz w:val="24"/>
          <w:szCs w:val="24"/>
        </w:rPr>
        <w:t>,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 подтверждены информацией, полученной</w:t>
      </w:r>
      <w:r w:rsidR="005A48FC">
        <w:rPr>
          <w:rFonts w:ascii="Times New Roman" w:hAnsi="Times New Roman" w:cs="Times New Roman"/>
          <w:sz w:val="24"/>
          <w:szCs w:val="24"/>
        </w:rPr>
        <w:t>,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 </w:t>
      </w:r>
      <w:r w:rsidR="005A48FC" w:rsidRPr="00482C17">
        <w:rPr>
          <w:rFonts w:ascii="Times New Roman" w:hAnsi="Times New Roman" w:cs="Times New Roman"/>
          <w:sz w:val="24"/>
          <w:szCs w:val="24"/>
        </w:rPr>
        <w:t>в ходе проверки</w:t>
      </w:r>
      <w:r w:rsidR="005A48FC">
        <w:rPr>
          <w:rFonts w:ascii="Times New Roman" w:hAnsi="Times New Roman" w:cs="Times New Roman"/>
          <w:sz w:val="24"/>
          <w:szCs w:val="24"/>
        </w:rPr>
        <w:t xml:space="preserve">, 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от </w:t>
      </w:r>
      <w:r w:rsidR="00482C17" w:rsidRPr="00482C17">
        <w:rPr>
          <w:rFonts w:ascii="Times New Roman" w:eastAsia="Calibri" w:hAnsi="Times New Roman" w:cs="Times New Roman"/>
          <w:sz w:val="24"/>
          <w:szCs w:val="24"/>
        </w:rPr>
        <w:t>федеральных органов государственной власти</w:t>
      </w:r>
      <w:r w:rsidR="009000ED">
        <w:rPr>
          <w:rFonts w:ascii="Times New Roman" w:hAnsi="Times New Roman" w:cs="Times New Roman"/>
          <w:sz w:val="24"/>
          <w:szCs w:val="24"/>
        </w:rPr>
        <w:t xml:space="preserve">, </w:t>
      </w:r>
      <w:r w:rsidR="00482C17" w:rsidRPr="00482C17">
        <w:rPr>
          <w:rFonts w:ascii="Times New Roman" w:hAnsi="Times New Roman" w:cs="Times New Roman"/>
          <w:sz w:val="24"/>
          <w:szCs w:val="24"/>
        </w:rPr>
        <w:t xml:space="preserve">кредитных организаций </w:t>
      </w:r>
      <w:r w:rsidR="003869BD">
        <w:rPr>
          <w:rFonts w:ascii="Times New Roman" w:hAnsi="Times New Roman" w:cs="Times New Roman"/>
          <w:sz w:val="24"/>
          <w:szCs w:val="24"/>
        </w:rPr>
        <w:t>и являются достоверными и полными</w:t>
      </w:r>
      <w:r w:rsidR="0025258C">
        <w:rPr>
          <w:rFonts w:ascii="Times New Roman" w:hAnsi="Times New Roman" w:cs="Times New Roman"/>
          <w:sz w:val="24"/>
          <w:szCs w:val="24"/>
        </w:rPr>
        <w:t>.</w:t>
      </w:r>
      <w:r w:rsidR="00482C17" w:rsidRPr="00482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2EEB" w:rsidRDefault="00B02EEB" w:rsidP="00D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EEB" w:rsidRPr="00482C17" w:rsidRDefault="00441A5D" w:rsidP="00D60B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F4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39A7">
        <w:rPr>
          <w:rFonts w:ascii="Times New Roman" w:eastAsia="Times New Roman" w:hAnsi="Times New Roman" w:cs="Times New Roman"/>
          <w:sz w:val="24"/>
          <w:szCs w:val="24"/>
        </w:rPr>
        <w:t xml:space="preserve">задал вопрос: </w:t>
      </w:r>
      <w:r w:rsidR="003869BD">
        <w:rPr>
          <w:rFonts w:ascii="Times New Roman" w:eastAsia="Times New Roman" w:hAnsi="Times New Roman" w:cs="Times New Roman"/>
          <w:sz w:val="24"/>
          <w:szCs w:val="24"/>
        </w:rPr>
        <w:t>предусмотрен</w:t>
      </w:r>
      <w:r w:rsidR="005A48F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3869BD">
        <w:rPr>
          <w:rFonts w:ascii="Times New Roman" w:eastAsia="Times New Roman" w:hAnsi="Times New Roman" w:cs="Times New Roman"/>
          <w:sz w:val="24"/>
          <w:szCs w:val="24"/>
        </w:rPr>
        <w:t xml:space="preserve"> ли 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>дисциплинарн</w:t>
      </w:r>
      <w:r w:rsidR="005A48FC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 xml:space="preserve"> взыскани</w:t>
      </w:r>
      <w:r w:rsidR="005A48F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F23F06">
        <w:rPr>
          <w:rFonts w:ascii="Times New Roman" w:eastAsia="Times New Roman" w:hAnsi="Times New Roman" w:cs="Times New Roman"/>
          <w:sz w:val="24"/>
          <w:szCs w:val="24"/>
        </w:rPr>
        <w:t xml:space="preserve"> за не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>указанные сведения о банковских счетах</w:t>
      </w:r>
      <w:r w:rsidR="00B55446">
        <w:rPr>
          <w:rFonts w:ascii="Times New Roman" w:eastAsia="Times New Roman" w:hAnsi="Times New Roman" w:cs="Times New Roman"/>
          <w:sz w:val="24"/>
          <w:szCs w:val="24"/>
        </w:rPr>
        <w:t>, вкладах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60BA4" w:rsidRPr="002954EB" w:rsidRDefault="00D60BA4" w:rsidP="00EC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58C" w:rsidRPr="001A39A7" w:rsidRDefault="00441A5D" w:rsidP="00B0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25258C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8F4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258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5258C">
        <w:rPr>
          <w:rFonts w:ascii="Times New Roman" w:eastAsia="Times New Roman" w:hAnsi="Times New Roman" w:cs="Times New Roman"/>
          <w:sz w:val="24"/>
          <w:szCs w:val="24"/>
        </w:rPr>
        <w:t xml:space="preserve">етила, что </w:t>
      </w:r>
      <w:r w:rsidR="0025258C" w:rsidRPr="00B02EEB">
        <w:rPr>
          <w:rFonts w:ascii="Times New Roman" w:hAnsi="Times New Roman" w:cs="Times New Roman"/>
          <w:sz w:val="24"/>
          <w:szCs w:val="24"/>
        </w:rPr>
        <w:t>в соответствии с Методически</w:t>
      </w:r>
      <w:r w:rsidR="00F23F06">
        <w:rPr>
          <w:rFonts w:ascii="Times New Roman" w:hAnsi="Times New Roman" w:cs="Times New Roman"/>
          <w:sz w:val="24"/>
          <w:szCs w:val="24"/>
        </w:rPr>
        <w:t>ми</w:t>
      </w:r>
      <w:r w:rsidR="0025258C" w:rsidRPr="00B02EEB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F23F06">
        <w:rPr>
          <w:rFonts w:ascii="Times New Roman" w:hAnsi="Times New Roman" w:cs="Times New Roman"/>
          <w:sz w:val="24"/>
          <w:szCs w:val="24"/>
        </w:rPr>
        <w:t>ями</w:t>
      </w:r>
      <w:r w:rsidR="0025258C" w:rsidRPr="00B02EEB">
        <w:rPr>
          <w:rFonts w:ascii="Times New Roman" w:hAnsi="Times New Roman" w:cs="Times New Roman"/>
          <w:sz w:val="24"/>
          <w:szCs w:val="24"/>
        </w:rPr>
        <w:t>, указанны</w:t>
      </w:r>
      <w:r w:rsidR="00F23F06">
        <w:rPr>
          <w:rFonts w:ascii="Times New Roman" w:hAnsi="Times New Roman" w:cs="Times New Roman"/>
          <w:sz w:val="24"/>
          <w:szCs w:val="24"/>
        </w:rPr>
        <w:t>ми</w:t>
      </w:r>
      <w:r w:rsidR="0025258C" w:rsidRPr="00B02EEB">
        <w:rPr>
          <w:rFonts w:ascii="Times New Roman" w:hAnsi="Times New Roman" w:cs="Times New Roman"/>
          <w:sz w:val="24"/>
          <w:szCs w:val="24"/>
        </w:rPr>
        <w:t xml:space="preserve"> в письме Министерства труда и социальной защиты РФ «О критериях привлечения к ответственности за коррупционные правонарушения» (далее </w:t>
      </w:r>
      <w:r w:rsidR="009000ED">
        <w:rPr>
          <w:rFonts w:ascii="Times New Roman" w:hAnsi="Times New Roman" w:cs="Times New Roman"/>
          <w:sz w:val="24"/>
          <w:szCs w:val="24"/>
        </w:rPr>
        <w:t>– Методические рекомендации)</w:t>
      </w:r>
      <w:r w:rsidR="00F23F06">
        <w:rPr>
          <w:rFonts w:ascii="Times New Roman" w:hAnsi="Times New Roman" w:cs="Times New Roman"/>
          <w:sz w:val="24"/>
          <w:szCs w:val="24"/>
        </w:rPr>
        <w:t>,</w:t>
      </w:r>
      <w:r w:rsidR="00900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0ED">
        <w:rPr>
          <w:rFonts w:ascii="Times New Roman" w:hAnsi="Times New Roman" w:cs="Times New Roman"/>
          <w:sz w:val="24"/>
          <w:szCs w:val="24"/>
        </w:rPr>
        <w:t>не</w:t>
      </w:r>
      <w:r w:rsidR="0025258C" w:rsidRPr="00B02EEB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="0025258C" w:rsidRPr="00B02EEB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относи</w:t>
      </w:r>
      <w:r w:rsidR="001A39A7">
        <w:rPr>
          <w:rFonts w:ascii="Times New Roman" w:hAnsi="Times New Roman" w:cs="Times New Roman"/>
          <w:sz w:val="24"/>
          <w:szCs w:val="24"/>
        </w:rPr>
        <w:t xml:space="preserve">тся к несущественным проступкам, </w:t>
      </w:r>
      <w:r w:rsidR="00B02EEB">
        <w:rPr>
          <w:rFonts w:ascii="Times New Roman" w:eastAsia="Times New Roman" w:hAnsi="Times New Roman" w:cs="Times New Roman"/>
          <w:sz w:val="24"/>
          <w:szCs w:val="24"/>
        </w:rPr>
        <w:t xml:space="preserve">при анализе личного дела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3869BD">
        <w:rPr>
          <w:rFonts w:ascii="Times New Roman" w:eastAsia="Times New Roman" w:hAnsi="Times New Roman" w:cs="Times New Roman"/>
          <w:sz w:val="24"/>
          <w:szCs w:val="24"/>
        </w:rPr>
        <w:t xml:space="preserve">другие </w:t>
      </w:r>
      <w:r w:rsidR="00B02EEB" w:rsidRPr="0025258C">
        <w:rPr>
          <w:rStyle w:val="FontStyle33"/>
          <w:sz w:val="24"/>
          <w:szCs w:val="24"/>
        </w:rPr>
        <w:t>нарушения требований законодательства о противодействии коррупции</w:t>
      </w:r>
      <w:r w:rsidR="005A48FC" w:rsidRPr="005A48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8FC">
        <w:rPr>
          <w:rFonts w:ascii="Times New Roman" w:eastAsia="Times New Roman" w:hAnsi="Times New Roman" w:cs="Times New Roman"/>
          <w:sz w:val="24"/>
          <w:szCs w:val="24"/>
        </w:rPr>
        <w:t>не выявлены</w:t>
      </w:r>
      <w:r w:rsidR="001A39A7">
        <w:rPr>
          <w:rStyle w:val="FontStyle33"/>
          <w:sz w:val="24"/>
          <w:szCs w:val="24"/>
        </w:rPr>
        <w:t xml:space="preserve">, </w:t>
      </w:r>
      <w:r w:rsidR="005A48FC">
        <w:rPr>
          <w:rStyle w:val="FontStyle33"/>
          <w:sz w:val="24"/>
          <w:szCs w:val="24"/>
        </w:rPr>
        <w:t xml:space="preserve">а также </w:t>
      </w:r>
      <w:r w:rsidR="001A39A7" w:rsidRPr="001A39A7">
        <w:rPr>
          <w:rFonts w:ascii="Times New Roman" w:hAnsi="Times New Roman" w:cs="Times New Roman"/>
          <w:sz w:val="24"/>
          <w:szCs w:val="24"/>
        </w:rPr>
        <w:t>отсутствуют отягчающие обстоятельства</w:t>
      </w:r>
      <w:proofErr w:type="gramEnd"/>
      <w:r w:rsidR="001A39A7">
        <w:rPr>
          <w:rFonts w:ascii="Times New Roman" w:hAnsi="Times New Roman" w:cs="Times New Roman"/>
          <w:sz w:val="24"/>
          <w:szCs w:val="24"/>
        </w:rPr>
        <w:t>. Практика применения взыскания показывает, что при наличии всех перечисленных обстоятель</w:t>
      </w:r>
      <w:proofErr w:type="gramStart"/>
      <w:r w:rsidR="001A39A7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="001A39A7">
        <w:rPr>
          <w:rFonts w:ascii="Times New Roman" w:hAnsi="Times New Roman" w:cs="Times New Roman"/>
          <w:sz w:val="24"/>
          <w:szCs w:val="24"/>
        </w:rPr>
        <w:t>ыскани</w:t>
      </w:r>
      <w:r w:rsidR="008F4B41">
        <w:rPr>
          <w:rFonts w:ascii="Times New Roman" w:hAnsi="Times New Roman" w:cs="Times New Roman"/>
          <w:sz w:val="24"/>
          <w:szCs w:val="24"/>
        </w:rPr>
        <w:t xml:space="preserve">е </w:t>
      </w:r>
      <w:r w:rsidR="005E51D0">
        <w:rPr>
          <w:rFonts w:ascii="Times New Roman" w:hAnsi="Times New Roman" w:cs="Times New Roman"/>
          <w:sz w:val="24"/>
          <w:szCs w:val="24"/>
        </w:rPr>
        <w:t xml:space="preserve"> не применя</w:t>
      </w:r>
      <w:r w:rsidR="008F4B41">
        <w:rPr>
          <w:rFonts w:ascii="Times New Roman" w:hAnsi="Times New Roman" w:cs="Times New Roman"/>
          <w:sz w:val="24"/>
          <w:szCs w:val="24"/>
        </w:rPr>
        <w:t>е</w:t>
      </w:r>
      <w:r w:rsidR="005E51D0">
        <w:rPr>
          <w:rFonts w:ascii="Times New Roman" w:hAnsi="Times New Roman" w:cs="Times New Roman"/>
          <w:sz w:val="24"/>
          <w:szCs w:val="24"/>
        </w:rPr>
        <w:t>тся</w:t>
      </w:r>
      <w:r w:rsidR="001A39A7">
        <w:rPr>
          <w:rFonts w:ascii="Times New Roman" w:hAnsi="Times New Roman" w:cs="Times New Roman"/>
          <w:sz w:val="24"/>
          <w:szCs w:val="24"/>
        </w:rPr>
        <w:t>.</w:t>
      </w:r>
    </w:p>
    <w:p w:rsidR="00111042" w:rsidRDefault="00111042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о решение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5446" w:rsidRDefault="00B5544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55A5" w:rsidRDefault="00BA55A5" w:rsidP="00BA5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подпункта 1.1 пункта 1 статьи 15  Федерального закона от 02.03.2007 № 25-ФЗ «О муниципальной службе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66710" w:rsidRPr="00BA55A5">
        <w:rPr>
          <w:rFonts w:ascii="Times New Roman" w:hAnsi="Times New Roman" w:cs="Times New Roman"/>
          <w:sz w:val="24"/>
          <w:szCs w:val="24"/>
        </w:rPr>
        <w:t xml:space="preserve">письма Министерства труда и социальной защиты Российской Федерации </w:t>
      </w:r>
      <w:r w:rsidR="00966710">
        <w:rPr>
          <w:rFonts w:ascii="Times New Roman" w:hAnsi="Times New Roman" w:cs="Times New Roman"/>
          <w:sz w:val="24"/>
          <w:szCs w:val="24"/>
        </w:rPr>
        <w:t xml:space="preserve">от 21.03.2016 № 18-2/10/П-1526 </w:t>
      </w:r>
      <w:r w:rsidR="00966710" w:rsidRPr="00BA55A5">
        <w:rPr>
          <w:rFonts w:ascii="Times New Roman" w:hAnsi="Times New Roman" w:cs="Times New Roman"/>
          <w:sz w:val="24"/>
          <w:szCs w:val="24"/>
        </w:rPr>
        <w:t>«О критериях привлечения к ответственности за коррупционные правонарушения»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4B41" w:rsidRDefault="008F4B41" w:rsidP="00BA5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5A5" w:rsidRDefault="00BA55A5" w:rsidP="00BA55A5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Признать, что </w:t>
      </w:r>
      <w:r w:rsidR="003869BD">
        <w:rPr>
          <w:rFonts w:ascii="Times New Roman" w:hAnsi="Times New Roman" w:cs="Times New Roman"/>
          <w:sz w:val="24"/>
          <w:szCs w:val="24"/>
        </w:rPr>
        <w:t>сведения,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представленные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на себя и супругу за 2017 год, 2018 год являются </w:t>
      </w:r>
      <w:r w:rsidR="008F4B41">
        <w:rPr>
          <w:rFonts w:ascii="Times New Roman" w:hAnsi="Times New Roman" w:cs="Times New Roman"/>
          <w:sz w:val="24"/>
          <w:szCs w:val="24"/>
        </w:rPr>
        <w:t>не</w:t>
      </w:r>
      <w:r w:rsidR="005A48FC">
        <w:rPr>
          <w:rFonts w:ascii="Times New Roman" w:hAnsi="Times New Roman" w:cs="Times New Roman"/>
          <w:sz w:val="24"/>
          <w:szCs w:val="24"/>
        </w:rPr>
        <w:t xml:space="preserve">достоверными и </w:t>
      </w:r>
      <w:r w:rsidR="008F4B41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полными.</w:t>
      </w:r>
    </w:p>
    <w:p w:rsidR="008F4B41" w:rsidRDefault="008F4B41" w:rsidP="008F4B4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71F" w:rsidRDefault="00F2671F" w:rsidP="00F2671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671F">
        <w:rPr>
          <w:rFonts w:ascii="Times New Roman" w:hAnsi="Times New Roman" w:cs="Times New Roman"/>
          <w:sz w:val="24"/>
          <w:szCs w:val="24"/>
        </w:rPr>
        <w:t xml:space="preserve">Рекомендовать главе города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F2671F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F2671F">
        <w:rPr>
          <w:rFonts w:ascii="Times New Roman" w:hAnsi="Times New Roman" w:cs="Times New Roman"/>
          <w:sz w:val="24"/>
          <w:szCs w:val="24"/>
        </w:rPr>
        <w:t xml:space="preserve">   меры дисциплинарного взыскания</w:t>
      </w:r>
      <w:r w:rsidRPr="00F2671F">
        <w:rPr>
          <w:rFonts w:ascii="Times New Roman" w:eastAsia="Times New Roman" w:hAnsi="Times New Roman" w:cs="Times New Roman"/>
          <w:sz w:val="24"/>
          <w:szCs w:val="24"/>
        </w:rPr>
        <w:t xml:space="preserve"> в связи с тем, что указанный проступок расценивается как несущественный, так как </w:t>
      </w:r>
      <w:r w:rsidRPr="00F2671F">
        <w:rPr>
          <w:rFonts w:ascii="Times New Roman" w:hAnsi="Times New Roman" w:cs="Times New Roman"/>
          <w:sz w:val="24"/>
          <w:szCs w:val="24"/>
        </w:rPr>
        <w:t xml:space="preserve">на неуказанных банковских счетах остаток денежных средств не превышает 1000 рублей при этом движение денежных средств  по счету в отчетном периоде не осуществлялось,  а также  </w:t>
      </w:r>
      <w:r w:rsidRPr="00F2671F">
        <w:rPr>
          <w:rFonts w:ascii="Times New Roman" w:eastAsia="Calibri" w:hAnsi="Times New Roman" w:cs="Times New Roman"/>
          <w:sz w:val="24"/>
          <w:szCs w:val="24"/>
        </w:rPr>
        <w:t xml:space="preserve">в отношении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F2671F">
        <w:rPr>
          <w:rFonts w:ascii="Times New Roman" w:eastAsia="Times New Roman" w:hAnsi="Times New Roman" w:cs="Times New Roman"/>
          <w:sz w:val="24"/>
          <w:szCs w:val="24"/>
        </w:rPr>
        <w:t xml:space="preserve">другие </w:t>
      </w:r>
      <w:r w:rsidRPr="00F2671F">
        <w:rPr>
          <w:rStyle w:val="FontStyle33"/>
          <w:sz w:val="24"/>
          <w:szCs w:val="24"/>
        </w:rPr>
        <w:t>нарушения требований</w:t>
      </w:r>
      <w:proofErr w:type="gramEnd"/>
      <w:r w:rsidRPr="00F2671F">
        <w:rPr>
          <w:rStyle w:val="FontStyle33"/>
          <w:sz w:val="24"/>
          <w:szCs w:val="24"/>
        </w:rPr>
        <w:t xml:space="preserve"> законодательства о противодействии коррупции</w:t>
      </w:r>
      <w:r w:rsidRPr="00F2671F">
        <w:rPr>
          <w:rFonts w:ascii="Times New Roman" w:eastAsia="Times New Roman" w:hAnsi="Times New Roman" w:cs="Times New Roman"/>
          <w:sz w:val="24"/>
          <w:szCs w:val="24"/>
        </w:rPr>
        <w:t xml:space="preserve"> не выявлены и отсутствуют отягчающие обстоятельства</w:t>
      </w:r>
      <w:r w:rsidRPr="00F2671F">
        <w:rPr>
          <w:rFonts w:ascii="Times New Roman" w:eastAsia="Calibri" w:hAnsi="Times New Roman" w:cs="Times New Roman"/>
          <w:sz w:val="24"/>
          <w:szCs w:val="24"/>
        </w:rPr>
        <w:t>. Из объяснительной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представленной </w:t>
      </w:r>
      <w:r w:rsidRPr="00F26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F2671F">
        <w:rPr>
          <w:rFonts w:ascii="Times New Roman" w:eastAsia="Calibri" w:hAnsi="Times New Roman" w:cs="Times New Roman"/>
          <w:sz w:val="24"/>
          <w:szCs w:val="24"/>
        </w:rPr>
        <w:t xml:space="preserve">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Pr="00F267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671F" w:rsidRPr="00F2671F" w:rsidRDefault="00F2671F" w:rsidP="00F267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671F" w:rsidRPr="00AF597F" w:rsidRDefault="00F2671F" w:rsidP="00F2671F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Указать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5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F2671F" w:rsidRPr="00F2671F" w:rsidRDefault="00F2671F" w:rsidP="00F26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3158B4" w:rsidRDefault="006629C2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«За» -  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proofErr w:type="spellStart"/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C448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человека</w:t>
      </w:r>
      <w:proofErr w:type="spell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29C2" w:rsidRDefault="008A1693" w:rsidP="003869B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«Воздержался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5A48FC" w:rsidRPr="005A48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5A48FC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proofErr w:type="gramEnd"/>
    </w:p>
    <w:p w:rsidR="00B55446" w:rsidRPr="003869BD" w:rsidRDefault="00B55446" w:rsidP="003869B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69BD" w:rsidRDefault="00113416" w:rsidP="0038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8411D" w:rsidRPr="0038411D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84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8FC">
        <w:rPr>
          <w:rFonts w:ascii="Times New Roman" w:eastAsia="Times New Roman" w:hAnsi="Times New Roman" w:cs="Times New Roman"/>
          <w:sz w:val="24"/>
          <w:szCs w:val="24"/>
        </w:rPr>
        <w:t>На основании подпункта 1.1 пункта 1 статьи 15  Федерального закона от 02.03.2007 № 25-ФЗ «О муниципальной службе в Российской Федерации»</w:t>
      </w:r>
      <w:r w:rsidR="005A48FC">
        <w:rPr>
          <w:rFonts w:ascii="Times New Roman" w:hAnsi="Times New Roman" w:cs="Times New Roman"/>
          <w:sz w:val="24"/>
          <w:szCs w:val="24"/>
        </w:rPr>
        <w:t xml:space="preserve">, </w:t>
      </w:r>
      <w:r w:rsidR="005A48FC" w:rsidRPr="00BA55A5">
        <w:rPr>
          <w:rFonts w:ascii="Times New Roman" w:hAnsi="Times New Roman" w:cs="Times New Roman"/>
          <w:sz w:val="24"/>
          <w:szCs w:val="24"/>
        </w:rPr>
        <w:t xml:space="preserve">письма Министерства труда и социальной защиты Российской Федерации </w:t>
      </w:r>
      <w:r w:rsidR="005A48FC">
        <w:rPr>
          <w:rFonts w:ascii="Times New Roman" w:hAnsi="Times New Roman" w:cs="Times New Roman"/>
          <w:sz w:val="24"/>
          <w:szCs w:val="24"/>
        </w:rPr>
        <w:t xml:space="preserve">от 21.03.2016 № 18-2/10/П-1526 </w:t>
      </w:r>
      <w:r w:rsidR="005A48FC" w:rsidRPr="00BA55A5">
        <w:rPr>
          <w:rFonts w:ascii="Times New Roman" w:hAnsi="Times New Roman" w:cs="Times New Roman"/>
          <w:sz w:val="24"/>
          <w:szCs w:val="24"/>
        </w:rPr>
        <w:t>«О критериях привлечения к ответственности за коррупционные правонарушения»</w:t>
      </w:r>
      <w:r w:rsidR="005A48FC">
        <w:rPr>
          <w:rFonts w:ascii="Times New Roman" w:hAnsi="Times New Roman" w:cs="Times New Roman"/>
          <w:sz w:val="24"/>
          <w:szCs w:val="24"/>
        </w:rPr>
        <w:t>:</w:t>
      </w:r>
    </w:p>
    <w:p w:rsidR="005A48FC" w:rsidRDefault="005A48FC" w:rsidP="0038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BD" w:rsidRPr="00F2671F" w:rsidRDefault="003869BD" w:rsidP="00F2671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71F">
        <w:rPr>
          <w:rFonts w:ascii="Times New Roman" w:hAnsi="Times New Roman" w:cs="Times New Roman"/>
          <w:sz w:val="24"/>
          <w:szCs w:val="24"/>
        </w:rPr>
        <w:t xml:space="preserve">Признать, что сведения, представленные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F2671F">
        <w:rPr>
          <w:rFonts w:ascii="Times New Roman" w:hAnsi="Times New Roman" w:cs="Times New Roman"/>
          <w:sz w:val="24"/>
          <w:szCs w:val="24"/>
        </w:rPr>
        <w:t xml:space="preserve">на себя и супругу за 2017 год, 2018 год являются </w:t>
      </w:r>
      <w:r w:rsidR="008F4B41" w:rsidRPr="00F2671F">
        <w:rPr>
          <w:rFonts w:ascii="Times New Roman" w:hAnsi="Times New Roman" w:cs="Times New Roman"/>
          <w:sz w:val="24"/>
          <w:szCs w:val="24"/>
        </w:rPr>
        <w:t>не</w:t>
      </w:r>
      <w:r w:rsidR="005A48FC" w:rsidRPr="00F2671F">
        <w:rPr>
          <w:rFonts w:ascii="Times New Roman" w:hAnsi="Times New Roman" w:cs="Times New Roman"/>
          <w:sz w:val="24"/>
          <w:szCs w:val="24"/>
        </w:rPr>
        <w:t xml:space="preserve">достоверными и </w:t>
      </w:r>
      <w:r w:rsidR="008F4B41" w:rsidRPr="00F2671F">
        <w:rPr>
          <w:rFonts w:ascii="Times New Roman" w:hAnsi="Times New Roman" w:cs="Times New Roman"/>
          <w:sz w:val="24"/>
          <w:szCs w:val="24"/>
        </w:rPr>
        <w:t>не</w:t>
      </w:r>
      <w:r w:rsidR="005A48FC" w:rsidRPr="00F2671F">
        <w:rPr>
          <w:rFonts w:ascii="Times New Roman" w:hAnsi="Times New Roman" w:cs="Times New Roman"/>
          <w:sz w:val="24"/>
          <w:szCs w:val="24"/>
        </w:rPr>
        <w:t>полными</w:t>
      </w:r>
      <w:r w:rsidRPr="00F2671F">
        <w:rPr>
          <w:rFonts w:ascii="Times New Roman" w:hAnsi="Times New Roman" w:cs="Times New Roman"/>
          <w:sz w:val="24"/>
          <w:szCs w:val="24"/>
        </w:rPr>
        <w:t>.</w:t>
      </w:r>
    </w:p>
    <w:p w:rsidR="008E5BF4" w:rsidRDefault="008E5BF4" w:rsidP="00F2671F">
      <w:pPr>
        <w:pStyle w:val="a3"/>
        <w:autoSpaceDE w:val="0"/>
        <w:autoSpaceDN w:val="0"/>
        <w:adjustRightInd w:val="0"/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</w:p>
    <w:p w:rsidR="00113416" w:rsidRDefault="0019735C" w:rsidP="00F2671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8E5BF4">
        <w:rPr>
          <w:rFonts w:ascii="Times New Roman" w:hAnsi="Times New Roman" w:cs="Times New Roman"/>
          <w:sz w:val="24"/>
          <w:szCs w:val="24"/>
        </w:rPr>
        <w:t xml:space="preserve">екомендовать главе города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8E5BF4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8E5BF4">
        <w:rPr>
          <w:rFonts w:ascii="Times New Roman" w:hAnsi="Times New Roman" w:cs="Times New Roman"/>
          <w:sz w:val="24"/>
          <w:szCs w:val="24"/>
        </w:rPr>
        <w:t xml:space="preserve">  меры дисциплинарного взыскания</w:t>
      </w:r>
      <w:r w:rsidRPr="008E5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0DCE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указанный проступок расценивается как несущественный, так как </w:t>
      </w:r>
      <w:r w:rsidR="008E5BF4" w:rsidRPr="00950DCE">
        <w:rPr>
          <w:rFonts w:ascii="Times New Roman" w:hAnsi="Times New Roman" w:cs="Times New Roman"/>
          <w:sz w:val="24"/>
          <w:szCs w:val="24"/>
        </w:rPr>
        <w:t>на неуказанных банковских счетах остаток денежных средств не превышает 1000 рублей при этом движение денежных средств  по счету в отчетном периоде не осуществлялось</w:t>
      </w:r>
      <w:r w:rsidR="00950DCE">
        <w:rPr>
          <w:rFonts w:ascii="Times New Roman" w:hAnsi="Times New Roman" w:cs="Times New Roman"/>
          <w:sz w:val="24"/>
          <w:szCs w:val="24"/>
        </w:rPr>
        <w:t xml:space="preserve">,  а также  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в отношении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8E5BF4" w:rsidRPr="00950DCE">
        <w:rPr>
          <w:rFonts w:ascii="Times New Roman" w:eastAsia="Times New Roman" w:hAnsi="Times New Roman" w:cs="Times New Roman"/>
          <w:sz w:val="24"/>
          <w:szCs w:val="24"/>
        </w:rPr>
        <w:t xml:space="preserve">другие </w:t>
      </w:r>
      <w:r w:rsidR="008E5BF4" w:rsidRPr="00950DCE">
        <w:rPr>
          <w:rStyle w:val="FontStyle33"/>
          <w:sz w:val="24"/>
          <w:szCs w:val="24"/>
        </w:rPr>
        <w:t>нарушения требований</w:t>
      </w:r>
      <w:proofErr w:type="gramEnd"/>
      <w:r w:rsidR="008E5BF4" w:rsidRPr="00950DCE">
        <w:rPr>
          <w:rStyle w:val="FontStyle33"/>
          <w:sz w:val="24"/>
          <w:szCs w:val="24"/>
        </w:rPr>
        <w:t xml:space="preserve"> законодательства о противодействии коррупции</w:t>
      </w:r>
      <w:r w:rsidR="008E5BF4" w:rsidRPr="00950DCE">
        <w:rPr>
          <w:rFonts w:ascii="Times New Roman" w:eastAsia="Times New Roman" w:hAnsi="Times New Roman" w:cs="Times New Roman"/>
          <w:sz w:val="24"/>
          <w:szCs w:val="24"/>
        </w:rPr>
        <w:t xml:space="preserve"> не выявлены</w:t>
      </w:r>
      <w:r w:rsidR="00AF597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E5BF4" w:rsidRPr="00950DCE">
        <w:rPr>
          <w:rFonts w:ascii="Times New Roman" w:eastAsia="Times New Roman" w:hAnsi="Times New Roman" w:cs="Times New Roman"/>
          <w:sz w:val="24"/>
          <w:szCs w:val="24"/>
        </w:rPr>
        <w:t>отсутствуют отягчающие обстоятельства</w:t>
      </w:r>
      <w:r w:rsidR="00EB2B83">
        <w:rPr>
          <w:rFonts w:ascii="Times New Roman" w:eastAsia="Calibri" w:hAnsi="Times New Roman" w:cs="Times New Roman"/>
          <w:sz w:val="24"/>
          <w:szCs w:val="24"/>
        </w:rPr>
        <w:t>.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2B83">
        <w:rPr>
          <w:rFonts w:ascii="Times New Roman" w:eastAsia="Calibri" w:hAnsi="Times New Roman" w:cs="Times New Roman"/>
          <w:sz w:val="24"/>
          <w:szCs w:val="24"/>
        </w:rPr>
        <w:t>Из объяснительной</w:t>
      </w:r>
      <w:r w:rsidR="00F2671F">
        <w:rPr>
          <w:rFonts w:ascii="Times New Roman" w:eastAsia="Calibri" w:hAnsi="Times New Roman" w:cs="Times New Roman"/>
          <w:sz w:val="24"/>
          <w:szCs w:val="24"/>
        </w:rPr>
        <w:t>, представленной</w:t>
      </w:r>
      <w:r w:rsidR="00EB2B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B2B83">
        <w:rPr>
          <w:rFonts w:ascii="Times New Roman" w:eastAsia="Calibri" w:hAnsi="Times New Roman" w:cs="Times New Roman"/>
          <w:sz w:val="24"/>
          <w:szCs w:val="24"/>
        </w:rPr>
        <w:t>следует то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950DCE">
        <w:rPr>
          <w:rFonts w:ascii="Times New Roman" w:eastAsia="Calibri" w:hAnsi="Times New Roman" w:cs="Times New Roman"/>
          <w:sz w:val="24"/>
          <w:szCs w:val="24"/>
        </w:rPr>
        <w:t>выявленные нарушения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0DCE">
        <w:rPr>
          <w:rFonts w:ascii="Times New Roman" w:eastAsia="Calibri" w:hAnsi="Times New Roman" w:cs="Times New Roman"/>
          <w:sz w:val="24"/>
          <w:szCs w:val="24"/>
        </w:rPr>
        <w:t>были совершены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  по причине невнимательности</w:t>
      </w:r>
      <w:r w:rsidRPr="00950DCE">
        <w:rPr>
          <w:rFonts w:ascii="Times New Roman" w:eastAsia="Calibri" w:hAnsi="Times New Roman" w:cs="Times New Roman"/>
          <w:sz w:val="24"/>
          <w:szCs w:val="24"/>
        </w:rPr>
        <w:t xml:space="preserve"> и,</w:t>
      </w:r>
      <w:r w:rsidR="008E5BF4" w:rsidRPr="00950DCE">
        <w:rPr>
          <w:rFonts w:ascii="Times New Roman" w:eastAsia="Calibri" w:hAnsi="Times New Roman" w:cs="Times New Roman"/>
          <w:sz w:val="24"/>
          <w:szCs w:val="24"/>
        </w:rPr>
        <w:t xml:space="preserve"> что умысла скрыть свои доходы у </w:t>
      </w:r>
      <w:r w:rsidRPr="00950DCE">
        <w:rPr>
          <w:rFonts w:ascii="Times New Roman" w:eastAsia="Calibri" w:hAnsi="Times New Roman" w:cs="Times New Roman"/>
          <w:sz w:val="24"/>
          <w:szCs w:val="24"/>
        </w:rPr>
        <w:t>муниципального служащего не было</w:t>
      </w:r>
      <w:r w:rsidR="008E5BF4" w:rsidRPr="00950DCE">
        <w:rPr>
          <w:rFonts w:ascii="Times New Roman" w:hAnsi="Times New Roman" w:cs="Times New Roman"/>
          <w:sz w:val="24"/>
          <w:szCs w:val="24"/>
        </w:rPr>
        <w:t>.</w:t>
      </w:r>
      <w:r w:rsidR="00C95F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71F" w:rsidRPr="00F2671F" w:rsidRDefault="00F2671F" w:rsidP="00F267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671F" w:rsidRPr="00AF597F" w:rsidRDefault="00F2671F" w:rsidP="00F2671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Указать </w:t>
      </w:r>
      <w:r w:rsidR="00441A5D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5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8F4B41" w:rsidRPr="00A46045" w:rsidRDefault="008F4B41" w:rsidP="003869B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CF2AF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           </w:t>
      </w:r>
    </w:p>
    <w:p w:rsidR="003158B4" w:rsidRDefault="003158B4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FB6" w:rsidRDefault="00CF2AFD" w:rsidP="003158B4">
      <w:pPr>
        <w:spacing w:after="0" w:line="240" w:lineRule="auto"/>
        <w:ind w:firstLine="737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71909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19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9A7F9A" w:rsidRDefault="009A7F9A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671F" w:rsidRDefault="00F2671F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671F" w:rsidRDefault="00F2671F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2FB" w:rsidRDefault="008462FB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60E" w:rsidRDefault="0043160E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0261" w:rsidRDefault="00700261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C1B" w:rsidRDefault="00921C1B" w:rsidP="005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02EEB" w:rsidRDefault="00B02EEB" w:rsidP="005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02EEB" w:rsidRDefault="00B02EEB" w:rsidP="005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02EEB" w:rsidRDefault="00B02EEB" w:rsidP="005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02EEB" w:rsidRDefault="00B02EEB" w:rsidP="005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23FB6" w:rsidRPr="003923C2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23FB6" w:rsidRPr="003923C2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8"/>
  </w:num>
  <w:num w:numId="4">
    <w:abstractNumId w:val="12"/>
  </w:num>
  <w:num w:numId="5">
    <w:abstractNumId w:val="13"/>
  </w:num>
  <w:num w:numId="6">
    <w:abstractNumId w:val="2"/>
  </w:num>
  <w:num w:numId="7">
    <w:abstractNumId w:val="0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5"/>
  </w:num>
  <w:num w:numId="13">
    <w:abstractNumId w:val="7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26D18"/>
    <w:rsid w:val="00027F3A"/>
    <w:rsid w:val="000477AA"/>
    <w:rsid w:val="00065959"/>
    <w:rsid w:val="00074680"/>
    <w:rsid w:val="0008461D"/>
    <w:rsid w:val="000A6744"/>
    <w:rsid w:val="000A6B6F"/>
    <w:rsid w:val="000D05A4"/>
    <w:rsid w:val="000D336F"/>
    <w:rsid w:val="000D72C7"/>
    <w:rsid w:val="000E2D5E"/>
    <w:rsid w:val="000F1AD6"/>
    <w:rsid w:val="001067D5"/>
    <w:rsid w:val="00111042"/>
    <w:rsid w:val="00113416"/>
    <w:rsid w:val="00131A7A"/>
    <w:rsid w:val="001721A9"/>
    <w:rsid w:val="00186574"/>
    <w:rsid w:val="0019735C"/>
    <w:rsid w:val="001A39A7"/>
    <w:rsid w:val="001F3A38"/>
    <w:rsid w:val="00234CA3"/>
    <w:rsid w:val="00246945"/>
    <w:rsid w:val="00251054"/>
    <w:rsid w:val="0025258C"/>
    <w:rsid w:val="00264ECB"/>
    <w:rsid w:val="00293711"/>
    <w:rsid w:val="002954EB"/>
    <w:rsid w:val="002A728D"/>
    <w:rsid w:val="002B003C"/>
    <w:rsid w:val="002C257A"/>
    <w:rsid w:val="002E6E49"/>
    <w:rsid w:val="003158B4"/>
    <w:rsid w:val="003228AA"/>
    <w:rsid w:val="00327F0E"/>
    <w:rsid w:val="00340A11"/>
    <w:rsid w:val="00356DD3"/>
    <w:rsid w:val="0038411D"/>
    <w:rsid w:val="003869BD"/>
    <w:rsid w:val="003923C2"/>
    <w:rsid w:val="003A0B73"/>
    <w:rsid w:val="003B55F7"/>
    <w:rsid w:val="00406AC6"/>
    <w:rsid w:val="00417D6C"/>
    <w:rsid w:val="0043160E"/>
    <w:rsid w:val="004339DD"/>
    <w:rsid w:val="00441A5D"/>
    <w:rsid w:val="0045094E"/>
    <w:rsid w:val="004602E4"/>
    <w:rsid w:val="00464434"/>
    <w:rsid w:val="00482C17"/>
    <w:rsid w:val="0048448F"/>
    <w:rsid w:val="004A2456"/>
    <w:rsid w:val="00521257"/>
    <w:rsid w:val="0053587D"/>
    <w:rsid w:val="00536F91"/>
    <w:rsid w:val="00537A59"/>
    <w:rsid w:val="00540DA8"/>
    <w:rsid w:val="00556EA0"/>
    <w:rsid w:val="005622E6"/>
    <w:rsid w:val="0057000C"/>
    <w:rsid w:val="00585134"/>
    <w:rsid w:val="00592E0A"/>
    <w:rsid w:val="005A48FC"/>
    <w:rsid w:val="005B3D12"/>
    <w:rsid w:val="005C7BA0"/>
    <w:rsid w:val="005E51D0"/>
    <w:rsid w:val="005E5948"/>
    <w:rsid w:val="005F74AD"/>
    <w:rsid w:val="0060188A"/>
    <w:rsid w:val="006047CA"/>
    <w:rsid w:val="00604F41"/>
    <w:rsid w:val="00605568"/>
    <w:rsid w:val="00607053"/>
    <w:rsid w:val="00621D47"/>
    <w:rsid w:val="00622ABD"/>
    <w:rsid w:val="00624D4B"/>
    <w:rsid w:val="00627010"/>
    <w:rsid w:val="00640052"/>
    <w:rsid w:val="00656C7F"/>
    <w:rsid w:val="006629C2"/>
    <w:rsid w:val="006A2A56"/>
    <w:rsid w:val="006D2BFD"/>
    <w:rsid w:val="006D4F2A"/>
    <w:rsid w:val="00700261"/>
    <w:rsid w:val="007056AE"/>
    <w:rsid w:val="00755DC7"/>
    <w:rsid w:val="007645A6"/>
    <w:rsid w:val="00771909"/>
    <w:rsid w:val="00785762"/>
    <w:rsid w:val="007A0A69"/>
    <w:rsid w:val="007A2FE5"/>
    <w:rsid w:val="007A4C05"/>
    <w:rsid w:val="007D2397"/>
    <w:rsid w:val="007F65D0"/>
    <w:rsid w:val="00800B9B"/>
    <w:rsid w:val="008462FB"/>
    <w:rsid w:val="0084678E"/>
    <w:rsid w:val="00850453"/>
    <w:rsid w:val="00890D78"/>
    <w:rsid w:val="00896BC7"/>
    <w:rsid w:val="008A1693"/>
    <w:rsid w:val="008E575A"/>
    <w:rsid w:val="008E5BF4"/>
    <w:rsid w:val="008F1D6B"/>
    <w:rsid w:val="008F4B41"/>
    <w:rsid w:val="009000ED"/>
    <w:rsid w:val="009046E7"/>
    <w:rsid w:val="00920E86"/>
    <w:rsid w:val="00921C1B"/>
    <w:rsid w:val="0092617C"/>
    <w:rsid w:val="00927C99"/>
    <w:rsid w:val="00950DCE"/>
    <w:rsid w:val="00966710"/>
    <w:rsid w:val="00976C85"/>
    <w:rsid w:val="009A7980"/>
    <w:rsid w:val="009A7F9A"/>
    <w:rsid w:val="009C6BF9"/>
    <w:rsid w:val="009C7292"/>
    <w:rsid w:val="009D2CEE"/>
    <w:rsid w:val="009F6688"/>
    <w:rsid w:val="00A25C36"/>
    <w:rsid w:val="00A36E88"/>
    <w:rsid w:val="00A46045"/>
    <w:rsid w:val="00A517B1"/>
    <w:rsid w:val="00A55C84"/>
    <w:rsid w:val="00A85366"/>
    <w:rsid w:val="00A9710B"/>
    <w:rsid w:val="00AA4D29"/>
    <w:rsid w:val="00AF1335"/>
    <w:rsid w:val="00AF597F"/>
    <w:rsid w:val="00B02EEB"/>
    <w:rsid w:val="00B0522F"/>
    <w:rsid w:val="00B1396A"/>
    <w:rsid w:val="00B251B0"/>
    <w:rsid w:val="00B40B2E"/>
    <w:rsid w:val="00B55446"/>
    <w:rsid w:val="00B73570"/>
    <w:rsid w:val="00B81CB9"/>
    <w:rsid w:val="00BA55A5"/>
    <w:rsid w:val="00BC042A"/>
    <w:rsid w:val="00BC21A8"/>
    <w:rsid w:val="00BC24D9"/>
    <w:rsid w:val="00BC2858"/>
    <w:rsid w:val="00C057D1"/>
    <w:rsid w:val="00C44861"/>
    <w:rsid w:val="00C45CBB"/>
    <w:rsid w:val="00C504A8"/>
    <w:rsid w:val="00C95F0A"/>
    <w:rsid w:val="00CA5A92"/>
    <w:rsid w:val="00CD5C0B"/>
    <w:rsid w:val="00CF133F"/>
    <w:rsid w:val="00CF2AFD"/>
    <w:rsid w:val="00D0747A"/>
    <w:rsid w:val="00D07DCE"/>
    <w:rsid w:val="00D154FC"/>
    <w:rsid w:val="00D16090"/>
    <w:rsid w:val="00D31655"/>
    <w:rsid w:val="00D36A6B"/>
    <w:rsid w:val="00D51192"/>
    <w:rsid w:val="00D60BA4"/>
    <w:rsid w:val="00D77F88"/>
    <w:rsid w:val="00D80619"/>
    <w:rsid w:val="00D9527D"/>
    <w:rsid w:val="00DA0BBB"/>
    <w:rsid w:val="00DD0425"/>
    <w:rsid w:val="00DE1863"/>
    <w:rsid w:val="00DE57BF"/>
    <w:rsid w:val="00DE6153"/>
    <w:rsid w:val="00E0755F"/>
    <w:rsid w:val="00E30D88"/>
    <w:rsid w:val="00E3685B"/>
    <w:rsid w:val="00E41571"/>
    <w:rsid w:val="00E424B1"/>
    <w:rsid w:val="00E43247"/>
    <w:rsid w:val="00E47C22"/>
    <w:rsid w:val="00E622D1"/>
    <w:rsid w:val="00E6304E"/>
    <w:rsid w:val="00E80581"/>
    <w:rsid w:val="00E82A39"/>
    <w:rsid w:val="00E84E45"/>
    <w:rsid w:val="00EA2D50"/>
    <w:rsid w:val="00EB2847"/>
    <w:rsid w:val="00EB2B83"/>
    <w:rsid w:val="00EC24BF"/>
    <w:rsid w:val="00ED5DF6"/>
    <w:rsid w:val="00EF0908"/>
    <w:rsid w:val="00EF2B73"/>
    <w:rsid w:val="00F00C20"/>
    <w:rsid w:val="00F23F06"/>
    <w:rsid w:val="00F23FB6"/>
    <w:rsid w:val="00F2671F"/>
    <w:rsid w:val="00F62304"/>
    <w:rsid w:val="00F74190"/>
    <w:rsid w:val="00F864F2"/>
    <w:rsid w:val="00FB080F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F1EDC-87B7-4F29-AB81-1E712BB1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56</cp:revision>
  <cp:lastPrinted>2020-08-25T04:02:00Z</cp:lastPrinted>
  <dcterms:created xsi:type="dcterms:W3CDTF">2020-03-04T14:34:00Z</dcterms:created>
  <dcterms:modified xsi:type="dcterms:W3CDTF">2021-08-13T03:18:00Z</dcterms:modified>
</cp:coreProperties>
</file>