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FD" w:rsidRPr="005759FD" w:rsidRDefault="005759FD" w:rsidP="005759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r w:rsidRPr="005759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Продажа лекарственных пр</w:t>
      </w:r>
      <w:r w:rsidR="00C65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епаратов</w:t>
      </w:r>
      <w:r w:rsidR="00C65DA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дистанционным способом</w:t>
      </w:r>
    </w:p>
    <w:bookmarkEnd w:id="0"/>
    <w:p w:rsidR="0092759A" w:rsidRDefault="0092759A" w:rsidP="0092759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9A0015" w:rsidRPr="0092759A" w:rsidRDefault="009A0015" w:rsidP="00FC205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</w:rPr>
        <w:t xml:space="preserve">Правила выдачи разрешения на осуществление розничной торговли лекарственными препаратами для медицинского применения дистанционным способом, осуществления такой торговли и доставки указанных лекарственных препаратов гражданам, </w:t>
      </w:r>
      <w:proofErr w:type="spellStart"/>
      <w:r w:rsidR="0092759A">
        <w:rPr>
          <w:rFonts w:ascii="Times New Roman" w:hAnsi="Times New Roman" w:cs="Times New Roman"/>
        </w:rPr>
        <w:t>утвержденны</w:t>
      </w:r>
      <w:proofErr w:type="spellEnd"/>
      <w:r w:rsidRPr="0092759A">
        <w:rPr>
          <w:rFonts w:ascii="Times New Roman" w:hAnsi="Times New Roman" w:cs="Times New Roman"/>
        </w:rPr>
        <w:t xml:space="preserve"> постановлением Правительства Российской Федерации от 16 мая 2020 г. N 697 (далее – Правила).</w:t>
      </w:r>
    </w:p>
    <w:p w:rsidR="009A0015" w:rsidRPr="0092759A" w:rsidRDefault="009A0015" w:rsidP="00FC205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</w:rPr>
        <w:t>Согласно данным Правилам дистанционным способом может осуществляться розничная торговля лекарственными препаратами для медицинского применения (далее - лекарственные препараты), за исключением лекарственных препаратов, отпускаемых по рецепту на лекарственный препарат, наркотических лекарственных препаратов и психотропных лекарственных препаратов, а также спиртосодержащих лекарственных препаратов с объемной долей этилового спирта свыше 25 процентов.</w:t>
      </w:r>
    </w:p>
    <w:p w:rsidR="009A0015" w:rsidRPr="0092759A" w:rsidRDefault="009A0015" w:rsidP="00FC2051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</w:rPr>
        <w:t>Розничная торговля лекарственными препаратами дистанционным способом осуществляется аптечными организациями (за исключением индивидуальных предпринимателей), имеющими лицензию на осуществление фармацевтической деятельности с указанием выполняемой работы (оказываемой услуги) по розничной торговле лекарственными препаратами и владеющими такой лицензией не менее одного года (далее - аптечная организация).</w:t>
      </w:r>
    </w:p>
    <w:p w:rsidR="0092759A" w:rsidRDefault="00C44C6C" w:rsidP="00FC205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92759A">
        <w:rPr>
          <w:rFonts w:ascii="Times New Roman" w:hAnsi="Times New Roman" w:cs="Times New Roman"/>
          <w:b/>
          <w:bCs/>
        </w:rPr>
        <w:t>Информация для потребителей</w:t>
      </w:r>
      <w:proofErr w:type="gramStart"/>
      <w:r w:rsidRPr="0092759A">
        <w:rPr>
          <w:rFonts w:ascii="Times New Roman" w:hAnsi="Times New Roman" w:cs="Times New Roman"/>
          <w:b/>
          <w:bCs/>
        </w:rPr>
        <w:t xml:space="preserve"> </w:t>
      </w:r>
      <w:r w:rsidR="0092759A">
        <w:rPr>
          <w:rFonts w:ascii="Times New Roman" w:hAnsi="Times New Roman" w:cs="Times New Roman"/>
          <w:b/>
          <w:bCs/>
        </w:rPr>
        <w:t>:</w:t>
      </w:r>
      <w:proofErr w:type="gramEnd"/>
    </w:p>
    <w:p w:rsidR="009A0015" w:rsidRPr="0092759A" w:rsidRDefault="00C44C6C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</w:rPr>
        <w:t>На сайте аптечной организации в сети "Интернет" и в мобильном приложении (при</w:t>
      </w:r>
      <w:r w:rsidRPr="0092759A">
        <w:rPr>
          <w:rFonts w:ascii="Times New Roman" w:hAnsi="Times New Roman" w:cs="Times New Roman"/>
        </w:rPr>
        <w:br/>
        <w:t>наличии) размещаются (п.13 Правил №697):</w:t>
      </w:r>
      <w:r w:rsidRPr="0092759A">
        <w:rPr>
          <w:rFonts w:ascii="Times New Roman" w:hAnsi="Times New Roman" w:cs="Times New Roman"/>
        </w:rPr>
        <w:br/>
        <w:t>- полное фирменное наименование (на русском языке), ОГРН и ИНН;</w:t>
      </w:r>
      <w:r w:rsidRPr="0092759A">
        <w:rPr>
          <w:rFonts w:ascii="Times New Roman" w:hAnsi="Times New Roman" w:cs="Times New Roman"/>
        </w:rPr>
        <w:br/>
        <w:t>- адреса аптечной организации и ее структурных подразделений (при наличии) и</w:t>
      </w:r>
      <w:r w:rsidRPr="0092759A">
        <w:rPr>
          <w:rFonts w:ascii="Times New Roman" w:hAnsi="Times New Roman" w:cs="Times New Roman"/>
        </w:rPr>
        <w:br/>
        <w:t>режим работы;</w:t>
      </w:r>
      <w:r w:rsidRPr="0092759A">
        <w:rPr>
          <w:rFonts w:ascii="Times New Roman" w:hAnsi="Times New Roman" w:cs="Times New Roman"/>
        </w:rPr>
        <w:br/>
        <w:t>- номер записи в реестре лицензий на осуществление фармацевтической</w:t>
      </w:r>
      <w:r w:rsidRPr="0092759A">
        <w:rPr>
          <w:rFonts w:ascii="Times New Roman" w:hAnsi="Times New Roman" w:cs="Times New Roman"/>
        </w:rPr>
        <w:br/>
        <w:t>деятельности и графическое изображение разрешения;</w:t>
      </w:r>
      <w:r w:rsidRPr="0092759A">
        <w:rPr>
          <w:rFonts w:ascii="Times New Roman" w:hAnsi="Times New Roman" w:cs="Times New Roman"/>
        </w:rPr>
        <w:br/>
        <w:t>- информация о службе заказа и работнике, ответственном за размещение на сайте</w:t>
      </w:r>
      <w:r w:rsidRPr="0092759A">
        <w:rPr>
          <w:rFonts w:ascii="Times New Roman" w:hAnsi="Times New Roman" w:cs="Times New Roman"/>
        </w:rPr>
        <w:br/>
        <w:t>в сети "Интернет" информации (Ф.И.О, телефон, адрес электронной почты);</w:t>
      </w:r>
      <w:r w:rsidRPr="0092759A">
        <w:rPr>
          <w:rFonts w:ascii="Times New Roman" w:hAnsi="Times New Roman" w:cs="Times New Roman"/>
        </w:rPr>
        <w:br/>
        <w:t>- сведения о лекарственных препаратах;</w:t>
      </w:r>
      <w:r w:rsidRPr="0092759A">
        <w:rPr>
          <w:rFonts w:ascii="Times New Roman" w:hAnsi="Times New Roman" w:cs="Times New Roman"/>
        </w:rPr>
        <w:br/>
        <w:t>- информация об условиях продажи, оплаты, стоимости, сроках и условиях их</w:t>
      </w:r>
      <w:r w:rsidRPr="0092759A">
        <w:rPr>
          <w:rFonts w:ascii="Times New Roman" w:hAnsi="Times New Roman" w:cs="Times New Roman"/>
        </w:rPr>
        <w:br/>
        <w:t>доставки, порядке оформления и сроке действия договора, о проводимых акциях и скидках;</w:t>
      </w:r>
      <w:r w:rsidRPr="0092759A">
        <w:rPr>
          <w:rFonts w:ascii="Times New Roman" w:hAnsi="Times New Roman" w:cs="Times New Roman"/>
        </w:rPr>
        <w:br/>
        <w:t>- сведения о НПА, регламентирующих возможность возврата покупателем</w:t>
      </w:r>
      <w:r w:rsidRPr="0092759A">
        <w:rPr>
          <w:rFonts w:ascii="Times New Roman" w:hAnsi="Times New Roman" w:cs="Times New Roman"/>
        </w:rPr>
        <w:br/>
        <w:t>лекарственных препаратов ненадлежащего качества;</w:t>
      </w:r>
      <w:r w:rsidRPr="0092759A">
        <w:rPr>
          <w:rFonts w:ascii="Times New Roman" w:hAnsi="Times New Roman" w:cs="Times New Roman"/>
        </w:rPr>
        <w:br/>
        <w:t>- сведения об органах, осуществляющих контроль за розничной продажей</w:t>
      </w:r>
      <w:r w:rsidRPr="0092759A">
        <w:rPr>
          <w:rFonts w:ascii="Times New Roman" w:hAnsi="Times New Roman" w:cs="Times New Roman"/>
        </w:rPr>
        <w:br/>
        <w:t>лекарственных препаратов дистанционным способом (наименование, почтовый адрес,</w:t>
      </w:r>
      <w:r w:rsidRPr="0092759A">
        <w:rPr>
          <w:rFonts w:ascii="Times New Roman" w:hAnsi="Times New Roman" w:cs="Times New Roman"/>
        </w:rPr>
        <w:br/>
        <w:t>телефон, факс, адрес электронной почты);</w:t>
      </w:r>
      <w:r w:rsidRPr="0092759A">
        <w:rPr>
          <w:rFonts w:ascii="Times New Roman" w:hAnsi="Times New Roman" w:cs="Times New Roman"/>
        </w:rPr>
        <w:br/>
        <w:t>- обязательства покупателя.</w:t>
      </w:r>
      <w:r w:rsidRPr="0092759A">
        <w:rPr>
          <w:rFonts w:ascii="Times New Roman" w:hAnsi="Times New Roman" w:cs="Times New Roman"/>
        </w:rPr>
        <w:br/>
        <w:t xml:space="preserve">Информация на сайте владельца </w:t>
      </w:r>
      <w:proofErr w:type="spellStart"/>
      <w:r w:rsidRPr="0092759A">
        <w:rPr>
          <w:rFonts w:ascii="Times New Roman" w:hAnsi="Times New Roman" w:cs="Times New Roman"/>
        </w:rPr>
        <w:t>агрегатора</w:t>
      </w:r>
      <w:proofErr w:type="spellEnd"/>
      <w:r w:rsidRPr="0092759A">
        <w:rPr>
          <w:rFonts w:ascii="Times New Roman" w:hAnsi="Times New Roman" w:cs="Times New Roman"/>
        </w:rPr>
        <w:t xml:space="preserve"> размещается в соответствии с</w:t>
      </w:r>
      <w:r w:rsidRPr="0092759A">
        <w:rPr>
          <w:rFonts w:ascii="Times New Roman" w:hAnsi="Times New Roman" w:cs="Times New Roman"/>
        </w:rPr>
        <w:br/>
        <w:t>требованиями Закона Российской Федерации от 07.02.1992 №2300-1 «О защите прав</w:t>
      </w:r>
      <w:r w:rsidRPr="0092759A">
        <w:rPr>
          <w:rFonts w:ascii="Times New Roman" w:hAnsi="Times New Roman" w:cs="Times New Roman"/>
        </w:rPr>
        <w:br/>
        <w:t>потребителей» (п.13(1) Правил №697).</w:t>
      </w:r>
      <w:r w:rsidRPr="0092759A">
        <w:rPr>
          <w:rFonts w:ascii="Times New Roman" w:hAnsi="Times New Roman" w:cs="Times New Roman"/>
        </w:rPr>
        <w:br/>
        <w:t>При приеме заказов до сведения потребителей должен быть доведен полный текст</w:t>
      </w:r>
      <w:r w:rsidRPr="0092759A">
        <w:rPr>
          <w:rFonts w:ascii="Times New Roman" w:hAnsi="Times New Roman" w:cs="Times New Roman"/>
        </w:rPr>
        <w:br/>
        <w:t>последней актуальной инструкции по медицинскому применению лекарственного</w:t>
      </w:r>
      <w:r w:rsidRPr="0092759A">
        <w:rPr>
          <w:rFonts w:ascii="Times New Roman" w:hAnsi="Times New Roman" w:cs="Times New Roman"/>
        </w:rPr>
        <w:br/>
        <w:t>препарата, содержащий информацию о:</w:t>
      </w:r>
      <w:r w:rsidRPr="0092759A">
        <w:rPr>
          <w:rFonts w:ascii="Times New Roman" w:hAnsi="Times New Roman" w:cs="Times New Roman"/>
        </w:rPr>
        <w:br/>
        <w:t>- показаниях к применению лекарственного препарата,</w:t>
      </w:r>
      <w:r w:rsidRPr="0092759A">
        <w:rPr>
          <w:rFonts w:ascii="Times New Roman" w:hAnsi="Times New Roman" w:cs="Times New Roman"/>
        </w:rPr>
        <w:br/>
        <w:t>- условиях отпуска, правилах хранения лекарственного препарата,</w:t>
      </w:r>
      <w:r w:rsidRPr="0092759A">
        <w:rPr>
          <w:rFonts w:ascii="Times New Roman" w:hAnsi="Times New Roman" w:cs="Times New Roman"/>
        </w:rPr>
        <w:br/>
        <w:t>- взаимодействии с другими лекарственными препаратами.</w:t>
      </w:r>
      <w:r w:rsidRPr="0092759A">
        <w:rPr>
          <w:rFonts w:ascii="Times New Roman" w:hAnsi="Times New Roman" w:cs="Times New Roman"/>
        </w:rPr>
        <w:br/>
        <w:t>Это требование относится как при размещении предложения о продаже</w:t>
      </w:r>
      <w:r w:rsidRPr="0092759A">
        <w:rPr>
          <w:rFonts w:ascii="Times New Roman" w:hAnsi="Times New Roman" w:cs="Times New Roman"/>
        </w:rPr>
        <w:br/>
        <w:t>лекарственного препарата на сайте аптечной организации, так и на сайте владельца</w:t>
      </w:r>
      <w:r w:rsidRPr="0092759A">
        <w:rPr>
          <w:rFonts w:ascii="Times New Roman" w:hAnsi="Times New Roman" w:cs="Times New Roman"/>
        </w:rPr>
        <w:br/>
      </w:r>
      <w:proofErr w:type="spellStart"/>
      <w:r w:rsidRPr="0092759A">
        <w:rPr>
          <w:rFonts w:ascii="Times New Roman" w:hAnsi="Times New Roman" w:cs="Times New Roman"/>
        </w:rPr>
        <w:t>агрегатора</w:t>
      </w:r>
      <w:proofErr w:type="spellEnd"/>
      <w:r w:rsidRPr="0092759A">
        <w:rPr>
          <w:rFonts w:ascii="Times New Roman" w:hAnsi="Times New Roman" w:cs="Times New Roman"/>
        </w:rPr>
        <w:t>.</w:t>
      </w:r>
      <w:r w:rsidRPr="0092759A">
        <w:rPr>
          <w:rFonts w:ascii="Times New Roman" w:hAnsi="Times New Roman" w:cs="Times New Roman"/>
        </w:rPr>
        <w:br/>
        <w:t xml:space="preserve">Кроме того, при приеме заказов на сайте владельца </w:t>
      </w:r>
      <w:proofErr w:type="spellStart"/>
      <w:r w:rsidRPr="0092759A">
        <w:rPr>
          <w:rFonts w:ascii="Times New Roman" w:hAnsi="Times New Roman" w:cs="Times New Roman"/>
        </w:rPr>
        <w:t>агрегатора</w:t>
      </w:r>
      <w:proofErr w:type="spellEnd"/>
      <w:r w:rsidRPr="0092759A">
        <w:rPr>
          <w:rFonts w:ascii="Times New Roman" w:hAnsi="Times New Roman" w:cs="Times New Roman"/>
        </w:rPr>
        <w:t xml:space="preserve">, владелец </w:t>
      </w:r>
      <w:proofErr w:type="spellStart"/>
      <w:r w:rsidRPr="0092759A">
        <w:rPr>
          <w:rFonts w:ascii="Times New Roman" w:hAnsi="Times New Roman" w:cs="Times New Roman"/>
        </w:rPr>
        <w:t>агрегатора</w:t>
      </w:r>
      <w:proofErr w:type="spellEnd"/>
      <w:r w:rsidRPr="0092759A">
        <w:rPr>
          <w:rFonts w:ascii="Times New Roman" w:hAnsi="Times New Roman" w:cs="Times New Roman"/>
        </w:rPr>
        <w:br/>
        <w:t>обязан разместить сведения о справочной службе аптечной организации, размещающей</w:t>
      </w:r>
      <w:r w:rsidRPr="0092759A">
        <w:rPr>
          <w:rFonts w:ascii="Times New Roman" w:hAnsi="Times New Roman" w:cs="Times New Roman"/>
        </w:rPr>
        <w:br/>
        <w:t>предложения о продаже лекарственных препаратов, с указанием телефона, адреса</w:t>
      </w:r>
      <w:r w:rsidRPr="0092759A">
        <w:rPr>
          <w:rFonts w:ascii="Times New Roman" w:hAnsi="Times New Roman" w:cs="Times New Roman"/>
        </w:rPr>
        <w:br/>
        <w:t>электронно</w:t>
      </w:r>
      <w:r w:rsidR="0092759A" w:rsidRPr="0092759A">
        <w:rPr>
          <w:rFonts w:ascii="Times New Roman" w:hAnsi="Times New Roman" w:cs="Times New Roman"/>
        </w:rPr>
        <w:t>й почты, Ф.И.О. ответственного за прием заказов работника аптеки (п.п.16 (1),</w:t>
      </w:r>
      <w:r w:rsidR="0092759A" w:rsidRPr="0092759A">
        <w:rPr>
          <w:rFonts w:ascii="Times New Roman" w:hAnsi="Times New Roman" w:cs="Times New Roman"/>
        </w:rPr>
        <w:br/>
        <w:t>16(2), 16(3) Правил №697).</w:t>
      </w:r>
      <w:r w:rsidR="0092759A" w:rsidRPr="0092759A">
        <w:rPr>
          <w:rFonts w:ascii="Times New Roman" w:hAnsi="Times New Roman" w:cs="Times New Roman"/>
        </w:rPr>
        <w:br/>
      </w:r>
      <w:r w:rsidR="008B1461">
        <w:rPr>
          <w:rFonts w:ascii="Times New Roman" w:hAnsi="Times New Roman" w:cs="Times New Roman"/>
        </w:rPr>
        <w:t xml:space="preserve"> </w:t>
      </w:r>
      <w:r w:rsidR="008B1461"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 xml:space="preserve">Договор купли-продажи считается заключенным с момента выдачи аптечной организацией покупателю кассового или товарного чека либо иного документа, подтверждающего оплату </w:t>
      </w:r>
      <w:r w:rsidR="009A0015" w:rsidRPr="0092759A">
        <w:rPr>
          <w:rFonts w:ascii="Times New Roman" w:hAnsi="Times New Roman" w:cs="Times New Roman"/>
        </w:rPr>
        <w:lastRenderedPageBreak/>
        <w:t>товара, или с момента получения аптечной организацией сообщения о намерении покупателя приобрести лекарственные препараты.</w:t>
      </w:r>
    </w:p>
    <w:p w:rsidR="009A0015" w:rsidRPr="0092759A" w:rsidRDefault="008B1461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>При оплате лекарственного препарата покупателем в безналичной форме (за исключением оплаты с использованием банковской карты) продавец обязан подтвердить передачу товара путем составления накладной или акта сдачи-приемки товара.</w:t>
      </w:r>
    </w:p>
    <w:p w:rsidR="009A0015" w:rsidRPr="0092759A" w:rsidRDefault="008B1461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>Сформированный заказ упаковывается в герметичную транспортную упаковку, обеспечивающую защиту лекарственных препаратов от внешнего воздействия в зависимости от условий хранения в соответствии с инструкциями по медицинскому применению лекарственных препаратов и возможность подтверждения факта вскрытия.</w:t>
      </w:r>
    </w:p>
    <w:p w:rsidR="009A0015" w:rsidRPr="0092759A" w:rsidRDefault="008B1461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>В случае если лекарственные препараты требуют различных условий хранения и (или) доставки, заказ упаковывается в несколько герметичных транспортных упаковок.</w:t>
      </w:r>
    </w:p>
    <w:p w:rsidR="009A0015" w:rsidRPr="0092759A" w:rsidRDefault="009A0015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</w:rPr>
        <w:t>На заказ оформляется опись вложения с указанием номера заказа, даты и времени сборки, которая подписывается уполномоченным работником аптечной организации. Заказ с приложением описи вложения размещается в специально выделенном и обозначенном помещении (месте) с учетом требований к температурному режиму хранения лекарственных препаратов.</w:t>
      </w:r>
    </w:p>
    <w:p w:rsidR="009A0015" w:rsidRPr="0092759A" w:rsidRDefault="008B1461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>Доставка заказа в соответствии с условиями заключенного с покупателем договора купли-продажи осуществляется работником аптечной организации или другой (сторонней) организации на основании договора, в котором указываются обязанности каждой из сторон договора, порядок действий и ответственность сторон договора.</w:t>
      </w:r>
    </w:p>
    <w:p w:rsidR="009A0015" w:rsidRPr="0092759A" w:rsidRDefault="008B1461" w:rsidP="00FC205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 w:rsidR="009A0015" w:rsidRPr="0092759A">
        <w:rPr>
          <w:rFonts w:ascii="Times New Roman" w:hAnsi="Times New Roman" w:cs="Times New Roman"/>
        </w:rPr>
        <w:t>При получении заказа покупатель проверяет целостность транспортной упаковки, самостоятельно вскрывает транспортную упаковку, сверяет содержимое заказа с описью вложения, проверяет отсутствие повреждений вторичной (потребительской) и первичной упаковок лекарственного препарата, надлежащий вид лекарственного препарата (при возможности), расписывается в получении заказа и в подтверждение отсутствия претензий к аптечной организации и службе доставки.</w:t>
      </w:r>
    </w:p>
    <w:p w:rsidR="00BE731B" w:rsidRPr="0092759A" w:rsidRDefault="00D22812" w:rsidP="00FC2051">
      <w:pPr>
        <w:spacing w:after="0" w:line="240" w:lineRule="auto"/>
        <w:rPr>
          <w:rFonts w:ascii="Times New Roman" w:hAnsi="Times New Roman" w:cs="Times New Roman"/>
        </w:rPr>
      </w:pPr>
      <w:r w:rsidRPr="0092759A">
        <w:rPr>
          <w:rFonts w:ascii="Times New Roman" w:hAnsi="Times New Roman" w:cs="Times New Roman"/>
          <w:b/>
          <w:bCs/>
        </w:rPr>
        <w:t>О праве потребителя на отказ от товара.</w:t>
      </w:r>
      <w:r w:rsidRPr="0092759A">
        <w:rPr>
          <w:rFonts w:ascii="Times New Roman" w:hAnsi="Times New Roman" w:cs="Times New Roman"/>
          <w:b/>
          <w:bCs/>
        </w:rPr>
        <w:br/>
      </w:r>
      <w:r w:rsidRPr="0092759A">
        <w:rPr>
          <w:rFonts w:ascii="Times New Roman" w:hAnsi="Times New Roman" w:cs="Times New Roman"/>
        </w:rPr>
        <w:t>Покупатель вправе отказаться от доставленного лекарственного препарата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надлежащего качества до оплаты заказа. В этом случае оплачивается только услуга по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доставке (п.25 Правил №697).</w:t>
      </w:r>
      <w:r w:rsidRPr="0092759A">
        <w:rPr>
          <w:rFonts w:ascii="Times New Roman" w:hAnsi="Times New Roman" w:cs="Times New Roman"/>
        </w:rPr>
        <w:br/>
      </w:r>
      <w:r w:rsidR="008B1461">
        <w:rPr>
          <w:rFonts w:ascii="Times New Roman" w:hAnsi="Times New Roman" w:cs="Times New Roman"/>
        </w:rPr>
        <w:t xml:space="preserve"> </w:t>
      </w:r>
      <w:r w:rsidR="008B1461">
        <w:rPr>
          <w:rFonts w:ascii="Times New Roman" w:hAnsi="Times New Roman" w:cs="Times New Roman"/>
        </w:rPr>
        <w:tab/>
      </w:r>
      <w:r w:rsidRPr="0092759A">
        <w:rPr>
          <w:rFonts w:ascii="Times New Roman" w:hAnsi="Times New Roman" w:cs="Times New Roman"/>
        </w:rPr>
        <w:t>В случае доставки заказа ненадлежащего качества (ненадлежащее качество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лекарственного препарата, доставленный заказ не соответствует заказанному по</w:t>
      </w:r>
      <w:r w:rsidR="008B1461">
        <w:rPr>
          <w:rFonts w:ascii="Times New Roman" w:hAnsi="Times New Roman" w:cs="Times New Roman"/>
        </w:rPr>
        <w:t xml:space="preserve"> количеству или </w:t>
      </w:r>
      <w:r w:rsidRPr="0092759A">
        <w:rPr>
          <w:rFonts w:ascii="Times New Roman" w:hAnsi="Times New Roman" w:cs="Times New Roman"/>
        </w:rPr>
        <w:t>составу)</w:t>
      </w:r>
      <w:r w:rsidR="008B1461">
        <w:rPr>
          <w:rFonts w:ascii="Times New Roman" w:hAnsi="Times New Roman" w:cs="Times New Roman"/>
        </w:rPr>
        <w:t xml:space="preserve">  П</w:t>
      </w:r>
      <w:r w:rsidRPr="0092759A">
        <w:rPr>
          <w:rFonts w:ascii="Times New Roman" w:hAnsi="Times New Roman" w:cs="Times New Roman"/>
        </w:rPr>
        <w:t xml:space="preserve">окупатель 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вправе вернуть его работнику, осуществляющему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доставку, без оплаты оставленного лекарственного препарата и (или) услуги по его</w:t>
      </w:r>
      <w:r w:rsidR="008B1461">
        <w:rPr>
          <w:rFonts w:ascii="Times New Roman" w:hAnsi="Times New Roman" w:cs="Times New Roman"/>
        </w:rPr>
        <w:t xml:space="preserve"> </w:t>
      </w:r>
      <w:r w:rsidRPr="0092759A">
        <w:rPr>
          <w:rFonts w:ascii="Times New Roman" w:hAnsi="Times New Roman" w:cs="Times New Roman"/>
        </w:rPr>
        <w:t>доставке и (или) потребовать надлежащее исполнение заказа (п.26 Правил №697).</w:t>
      </w:r>
      <w:r w:rsidRPr="0092759A">
        <w:rPr>
          <w:rFonts w:ascii="Times New Roman" w:hAnsi="Times New Roman" w:cs="Times New Roman"/>
        </w:rPr>
        <w:br/>
      </w:r>
    </w:p>
    <w:sectPr w:rsidR="00BE731B" w:rsidRPr="009275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D8E"/>
    <w:rsid w:val="002D3D8E"/>
    <w:rsid w:val="005759FD"/>
    <w:rsid w:val="008B1461"/>
    <w:rsid w:val="0092759A"/>
    <w:rsid w:val="009A0015"/>
    <w:rsid w:val="00BE731B"/>
    <w:rsid w:val="00C44C6C"/>
    <w:rsid w:val="00C65DAD"/>
    <w:rsid w:val="00D22812"/>
    <w:rsid w:val="00FC2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8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Н. Глебова</cp:lastModifiedBy>
  <cp:revision>12</cp:revision>
  <dcterms:created xsi:type="dcterms:W3CDTF">2022-08-16T05:30:00Z</dcterms:created>
  <dcterms:modified xsi:type="dcterms:W3CDTF">2022-08-17T05:09:00Z</dcterms:modified>
</cp:coreProperties>
</file>