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296786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</w:t>
      </w:r>
      <w:r w:rsidR="00E21AEA">
        <w:rPr>
          <w:rFonts w:eastAsia="MS Mincho"/>
          <w:sz w:val="28"/>
          <w:szCs w:val="28"/>
        </w:rPr>
        <w:t>4</w:t>
      </w:r>
      <w:r w:rsidR="00874E6E">
        <w:rPr>
          <w:rFonts w:eastAsia="MS Mincho"/>
          <w:sz w:val="28"/>
          <w:szCs w:val="28"/>
        </w:rPr>
        <w:t>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74E6E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E21AEA">
        <w:rPr>
          <w:rFonts w:eastAsia="MS Mincho"/>
          <w:sz w:val="28"/>
          <w:szCs w:val="28"/>
        </w:rPr>
        <w:t>Пирожкова Наталья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74E6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1AEA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2023-06-27T07:07:00Z</dcterms:modified>
</cp:coreProperties>
</file>