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89" w:rsidRDefault="00CD5389">
      <w:pPr>
        <w:pStyle w:val="ConsPlusTitlePage"/>
      </w:pPr>
      <w:r>
        <w:t xml:space="preserve">Документ предоставлен </w:t>
      </w:r>
      <w:hyperlink r:id="rId6" w:history="1">
        <w:r>
          <w:rPr>
            <w:color w:val="0000FF"/>
          </w:rPr>
          <w:t>КонсультантПлюс</w:t>
        </w:r>
      </w:hyperlink>
      <w:r>
        <w:br/>
      </w:r>
    </w:p>
    <w:p w:rsidR="00CD5389" w:rsidRDefault="00CD5389">
      <w:pPr>
        <w:pStyle w:val="ConsPlusNormal"/>
        <w:jc w:val="both"/>
        <w:outlineLvl w:val="0"/>
      </w:pPr>
    </w:p>
    <w:p w:rsidR="00CD5389" w:rsidRDefault="00CD5389">
      <w:pPr>
        <w:pStyle w:val="ConsPlusTitle"/>
        <w:jc w:val="center"/>
      </w:pPr>
      <w:r>
        <w:t>ГОРОДСКОЙ СОВЕТ ДЕПУТАТОВ</w:t>
      </w:r>
    </w:p>
    <w:p w:rsidR="00CD5389" w:rsidRDefault="00CD5389">
      <w:pPr>
        <w:pStyle w:val="ConsPlusTitle"/>
        <w:jc w:val="center"/>
      </w:pPr>
      <w:r>
        <w:t>МУНИЦИПАЛЬНОГО ОБРАЗОВАНИЯ ГОРОД БУЗУЛУК</w:t>
      </w:r>
    </w:p>
    <w:p w:rsidR="00CD5389" w:rsidRDefault="00CD5389">
      <w:pPr>
        <w:pStyle w:val="ConsPlusTitle"/>
        <w:jc w:val="center"/>
      </w:pPr>
      <w:r>
        <w:t>ОРЕНБУРГСКОЙ ОБЛАСТИ</w:t>
      </w:r>
    </w:p>
    <w:p w:rsidR="00CD5389" w:rsidRDefault="00CD5389">
      <w:pPr>
        <w:pStyle w:val="ConsPlusTitle"/>
        <w:jc w:val="center"/>
      </w:pPr>
      <w:r>
        <w:t>IV созыв</w:t>
      </w:r>
    </w:p>
    <w:p w:rsidR="00CD5389" w:rsidRDefault="00CD5389">
      <w:pPr>
        <w:pStyle w:val="ConsPlusTitle"/>
        <w:jc w:val="center"/>
      </w:pPr>
    </w:p>
    <w:p w:rsidR="00CD5389" w:rsidRDefault="00CD5389">
      <w:pPr>
        <w:pStyle w:val="ConsPlusTitle"/>
        <w:jc w:val="center"/>
      </w:pPr>
      <w:r>
        <w:t>РЕШЕНИЕ</w:t>
      </w:r>
    </w:p>
    <w:p w:rsidR="00CD5389" w:rsidRDefault="00CD5389">
      <w:pPr>
        <w:pStyle w:val="ConsPlusTitle"/>
        <w:jc w:val="center"/>
      </w:pPr>
      <w:r>
        <w:t>от 18 февраля 2014 г. N 537</w:t>
      </w:r>
    </w:p>
    <w:p w:rsidR="00CD5389" w:rsidRDefault="00CD5389">
      <w:pPr>
        <w:pStyle w:val="ConsPlusTitle"/>
        <w:jc w:val="center"/>
      </w:pPr>
    </w:p>
    <w:p w:rsidR="00CD5389" w:rsidRDefault="00CD5389">
      <w:pPr>
        <w:pStyle w:val="ConsPlusTitle"/>
        <w:jc w:val="center"/>
      </w:pPr>
      <w:r>
        <w:t>О рассмотрении протеста Бузулукского межрайонного прокурора</w:t>
      </w:r>
    </w:p>
    <w:p w:rsidR="00CD5389" w:rsidRDefault="00CD5389">
      <w:pPr>
        <w:pStyle w:val="ConsPlusTitle"/>
        <w:jc w:val="center"/>
      </w:pPr>
      <w:r>
        <w:t>от 03.02.2014 г. N 7/1-2014 на решение городского Совета</w:t>
      </w:r>
    </w:p>
    <w:p w:rsidR="00CD5389" w:rsidRDefault="00CD5389">
      <w:pPr>
        <w:pStyle w:val="ConsPlusTitle"/>
        <w:jc w:val="center"/>
      </w:pPr>
      <w:r>
        <w:t>депутатов муниципального образования город Бузулук</w:t>
      </w:r>
    </w:p>
    <w:p w:rsidR="00CD5389" w:rsidRDefault="00CD5389">
      <w:pPr>
        <w:pStyle w:val="ConsPlusTitle"/>
        <w:jc w:val="center"/>
      </w:pPr>
      <w:r>
        <w:t>Оренбургской области от 25.07.2012 г. N 291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proofErr w:type="gramStart"/>
      <w:r>
        <w:t xml:space="preserve">Рассмотрев протест Бузулукского межрайонного прокурора от 03.02.2014 N 7/1-2014 на </w:t>
      </w:r>
      <w:hyperlink r:id="rId7" w:history="1">
        <w:r>
          <w:rPr>
            <w:color w:val="0000FF"/>
          </w:rPr>
          <w:t>решение</w:t>
        </w:r>
      </w:hyperlink>
      <w:r>
        <w:t xml:space="preserve"> городского Совета депутатов муниципального образования город Бузулук Оренбургской области от 25.07.2012 N 291 "Об утверждении Правил благоустройства, озеленения и санитарного содержания территории города Бузулука", на основании </w:t>
      </w:r>
      <w:hyperlink r:id="rId8" w:history="1">
        <w:r>
          <w:rPr>
            <w:color w:val="0000FF"/>
          </w:rPr>
          <w:t>статьи 23</w:t>
        </w:r>
      </w:hyperlink>
      <w:r>
        <w:t xml:space="preserve"> Федерального закона от 17.01.1992 N 2202-1 "О прокуратуре Российской Федерации", руководствуясь </w:t>
      </w:r>
      <w:hyperlink r:id="rId9" w:history="1">
        <w:r>
          <w:rPr>
            <w:color w:val="0000FF"/>
          </w:rPr>
          <w:t>статьей 25</w:t>
        </w:r>
      </w:hyperlink>
      <w:r>
        <w:t xml:space="preserve"> Устава города Бузулука, городской Совет депутатов</w:t>
      </w:r>
      <w:proofErr w:type="gramEnd"/>
    </w:p>
    <w:p w:rsidR="00CD5389" w:rsidRDefault="00CD5389">
      <w:pPr>
        <w:pStyle w:val="ConsPlusNormal"/>
        <w:spacing w:before="240"/>
        <w:ind w:firstLine="540"/>
        <w:jc w:val="both"/>
      </w:pPr>
      <w:r>
        <w:t>РЕШИЛ: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r>
        <w:t xml:space="preserve">1. Удовлетворить протест Бузулукского межрайонного прокурора от 03.02.2014 N 7/1-2014 на </w:t>
      </w:r>
      <w:hyperlink r:id="rId10" w:history="1">
        <w:r>
          <w:rPr>
            <w:color w:val="0000FF"/>
          </w:rPr>
          <w:t>решение</w:t>
        </w:r>
      </w:hyperlink>
      <w:r>
        <w:t xml:space="preserve"> городского Совета депутатов муниципального образования город Бузулук Оренбургской области от 25.07.2012 N 291 "Об утверждении Правил благоустройства, озеленения и санитарного содержания территории города Бузулука":</w:t>
      </w:r>
    </w:p>
    <w:p w:rsidR="00CD5389" w:rsidRDefault="00CD5389">
      <w:pPr>
        <w:pStyle w:val="ConsPlusNormal"/>
        <w:spacing w:before="240"/>
        <w:ind w:firstLine="540"/>
        <w:jc w:val="both"/>
      </w:pPr>
      <w:r>
        <w:t xml:space="preserve">1.1. В части </w:t>
      </w:r>
      <w:hyperlink r:id="rId11" w:history="1">
        <w:r>
          <w:rPr>
            <w:color w:val="0000FF"/>
          </w:rPr>
          <w:t>пункта 2.1 статьи 2</w:t>
        </w:r>
      </w:hyperlink>
      <w:r>
        <w:t xml:space="preserve"> "Уборка территорий" путем изложения его в новой редакции:</w:t>
      </w:r>
    </w:p>
    <w:p w:rsidR="00CD5389" w:rsidRDefault="00CD5389">
      <w:pPr>
        <w:pStyle w:val="ConsPlusNormal"/>
        <w:spacing w:before="240"/>
        <w:ind w:firstLine="540"/>
        <w:jc w:val="both"/>
      </w:pPr>
      <w:r>
        <w:t>"2.1. Физические и юридические лица, независимо от их организационно-правовых форм, обязаны обеспечивать своевременную и качественную очистку и уборку принадлежащих им на праве собственности или ином вещном праве объектов благоустройства и (или) земельных участков, на которых они расположены".</w:t>
      </w:r>
    </w:p>
    <w:p w:rsidR="00CD5389" w:rsidRDefault="00CD5389">
      <w:pPr>
        <w:pStyle w:val="ConsPlusNormal"/>
        <w:spacing w:before="240"/>
        <w:ind w:firstLine="540"/>
        <w:jc w:val="both"/>
      </w:pPr>
      <w:r>
        <w:t xml:space="preserve">1.2. В части </w:t>
      </w:r>
      <w:hyperlink r:id="rId12" w:history="1">
        <w:r>
          <w:rPr>
            <w:color w:val="0000FF"/>
          </w:rPr>
          <w:t>абзаца 2 пункта 5.1.1 статьи 5</w:t>
        </w:r>
      </w:hyperlink>
      <w:r>
        <w:t xml:space="preserve"> "В случае если земельный участок не оформлен надлежащим образом, владельцы объектов благоустройства обязаны обеспечить уборку прилегающей территории".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r>
        <w:t xml:space="preserve">2. Поручить постоянной депутатской комиссии по вопросам жилищно-коммунального хозяйства, бытового обслуживания, торговли и предпринимательства подготовить предложения по внесению изменений и дополнений в </w:t>
      </w:r>
      <w:hyperlink r:id="rId13" w:history="1">
        <w:r>
          <w:rPr>
            <w:color w:val="0000FF"/>
          </w:rPr>
          <w:t>решение</w:t>
        </w:r>
      </w:hyperlink>
      <w:r>
        <w:t xml:space="preserve"> городского Совета депутатов муниципального образования город Бузулук Оренбургской области от 25.07.2012 N 291 "Об утверждении Правил благоустройства, озеленения и санитарного содержания территории города Бузулука".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r>
        <w:t xml:space="preserve">3. Настоящее решение вступает в силу с момента официального опубликования на </w:t>
      </w:r>
      <w:proofErr w:type="gramStart"/>
      <w:r>
        <w:t>правовом</w:t>
      </w:r>
      <w:proofErr w:type="gramEnd"/>
      <w:r>
        <w:t xml:space="preserve"> интернет-портале Бузулука БУЗУЛУК-ПРАВО.РФ.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r>
        <w:t xml:space="preserve">4. Настоящее решение подлежит включению в областной регистр муниципальных </w:t>
      </w:r>
      <w:r>
        <w:lastRenderedPageBreak/>
        <w:t>нормативных правовых актов.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депутатскую комиссию по вопросам жилищно-коммунального хозяйства, торговли, бытового обслуживания и предпринимательства.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jc w:val="right"/>
      </w:pPr>
      <w:r>
        <w:t>Председатель</w:t>
      </w:r>
    </w:p>
    <w:p w:rsidR="00CD5389" w:rsidRDefault="00CD5389">
      <w:pPr>
        <w:pStyle w:val="ConsPlusNormal"/>
        <w:jc w:val="right"/>
      </w:pPr>
      <w:r>
        <w:t>городского Совета депутатов</w:t>
      </w:r>
    </w:p>
    <w:p w:rsidR="00CD5389" w:rsidRDefault="00CD5389">
      <w:pPr>
        <w:pStyle w:val="ConsPlusNormal"/>
        <w:jc w:val="right"/>
      </w:pPr>
      <w:r>
        <w:t>муниципального образования</w:t>
      </w:r>
    </w:p>
    <w:p w:rsidR="00CD5389" w:rsidRDefault="00CD5389">
      <w:pPr>
        <w:pStyle w:val="ConsPlusNormal"/>
        <w:jc w:val="right"/>
      </w:pPr>
      <w:r>
        <w:t>город Бузулук</w:t>
      </w:r>
    </w:p>
    <w:p w:rsidR="00CD5389" w:rsidRDefault="00CD5389">
      <w:pPr>
        <w:pStyle w:val="ConsPlusNormal"/>
        <w:jc w:val="right"/>
      </w:pPr>
      <w:r>
        <w:t>Оренбургской области</w:t>
      </w:r>
    </w:p>
    <w:p w:rsidR="00CD5389" w:rsidRDefault="00CD5389">
      <w:pPr>
        <w:pStyle w:val="ConsPlusNormal"/>
        <w:jc w:val="right"/>
      </w:pPr>
      <w:r>
        <w:t>И.И.КАШКИН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jc w:val="right"/>
      </w:pPr>
      <w:r>
        <w:t>Глава города Бузулук</w:t>
      </w:r>
    </w:p>
    <w:p w:rsidR="00CD5389" w:rsidRDefault="00CD5389">
      <w:pPr>
        <w:pStyle w:val="ConsPlusNormal"/>
        <w:jc w:val="right"/>
      </w:pPr>
      <w:r>
        <w:t>Оренбургской области</w:t>
      </w:r>
    </w:p>
    <w:p w:rsidR="00CD5389" w:rsidRDefault="00CD5389">
      <w:pPr>
        <w:pStyle w:val="ConsPlusNormal"/>
        <w:jc w:val="right"/>
      </w:pPr>
      <w:r>
        <w:t>В.А.РОГОЖКИН</w:t>
      </w: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jc w:val="both"/>
      </w:pPr>
    </w:p>
    <w:p w:rsidR="00CD5389" w:rsidRDefault="00CD53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5AFE" w:rsidRDefault="00695AFE">
      <w:bookmarkStart w:id="0" w:name="_GoBack"/>
      <w:bookmarkEnd w:id="0"/>
    </w:p>
    <w:sectPr w:rsidR="00695AFE" w:rsidSect="00EB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89"/>
    <w:rsid w:val="004375E5"/>
    <w:rsid w:val="004A4398"/>
    <w:rsid w:val="00695AFE"/>
    <w:rsid w:val="00A150FA"/>
    <w:rsid w:val="00CC197A"/>
    <w:rsid w:val="00CC2A73"/>
    <w:rsid w:val="00CD5389"/>
    <w:rsid w:val="00E7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paragraph" w:customStyle="1" w:styleId="ConsPlusNormal">
    <w:name w:val="ConsPlusNormal"/>
    <w:rsid w:val="00CD5389"/>
    <w:pPr>
      <w:widowControl w:val="0"/>
      <w:autoSpaceDE w:val="0"/>
      <w:autoSpaceDN w:val="0"/>
    </w:pPr>
    <w:rPr>
      <w:bCs w:val="0"/>
      <w:color w:val="auto"/>
      <w:spacing w:val="0"/>
      <w:szCs w:val="20"/>
      <w:lang w:eastAsia="ru-RU"/>
    </w:rPr>
  </w:style>
  <w:style w:type="paragraph" w:customStyle="1" w:styleId="ConsPlusTitle">
    <w:name w:val="ConsPlusTitle"/>
    <w:rsid w:val="00CD5389"/>
    <w:pPr>
      <w:widowControl w:val="0"/>
      <w:autoSpaceDE w:val="0"/>
      <w:autoSpaceDN w:val="0"/>
    </w:pPr>
    <w:rPr>
      <w:b/>
      <w:bCs w:val="0"/>
      <w:color w:val="auto"/>
      <w:spacing w:val="0"/>
      <w:szCs w:val="20"/>
      <w:lang w:eastAsia="ru-RU"/>
    </w:rPr>
  </w:style>
  <w:style w:type="paragraph" w:customStyle="1" w:styleId="ConsPlusTitlePage">
    <w:name w:val="ConsPlusTitlePage"/>
    <w:rsid w:val="00CD5389"/>
    <w:pPr>
      <w:widowControl w:val="0"/>
      <w:autoSpaceDE w:val="0"/>
      <w:autoSpaceDN w:val="0"/>
    </w:pPr>
    <w:rPr>
      <w:rFonts w:ascii="Tahoma" w:hAnsi="Tahoma" w:cs="Tahoma"/>
      <w:bCs w:val="0"/>
      <w:color w:val="auto"/>
      <w:spacing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paragraph" w:customStyle="1" w:styleId="ConsPlusNormal">
    <w:name w:val="ConsPlusNormal"/>
    <w:rsid w:val="00CD5389"/>
    <w:pPr>
      <w:widowControl w:val="0"/>
      <w:autoSpaceDE w:val="0"/>
      <w:autoSpaceDN w:val="0"/>
    </w:pPr>
    <w:rPr>
      <w:bCs w:val="0"/>
      <w:color w:val="auto"/>
      <w:spacing w:val="0"/>
      <w:szCs w:val="20"/>
      <w:lang w:eastAsia="ru-RU"/>
    </w:rPr>
  </w:style>
  <w:style w:type="paragraph" w:customStyle="1" w:styleId="ConsPlusTitle">
    <w:name w:val="ConsPlusTitle"/>
    <w:rsid w:val="00CD5389"/>
    <w:pPr>
      <w:widowControl w:val="0"/>
      <w:autoSpaceDE w:val="0"/>
      <w:autoSpaceDN w:val="0"/>
    </w:pPr>
    <w:rPr>
      <w:b/>
      <w:bCs w:val="0"/>
      <w:color w:val="auto"/>
      <w:spacing w:val="0"/>
      <w:szCs w:val="20"/>
      <w:lang w:eastAsia="ru-RU"/>
    </w:rPr>
  </w:style>
  <w:style w:type="paragraph" w:customStyle="1" w:styleId="ConsPlusTitlePage">
    <w:name w:val="ConsPlusTitlePage"/>
    <w:rsid w:val="00CD5389"/>
    <w:pPr>
      <w:widowControl w:val="0"/>
      <w:autoSpaceDE w:val="0"/>
      <w:autoSpaceDN w:val="0"/>
    </w:pPr>
    <w:rPr>
      <w:rFonts w:ascii="Tahoma" w:hAnsi="Tahoma" w:cs="Tahoma"/>
      <w:bCs w:val="0"/>
      <w:color w:val="auto"/>
      <w:spacing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9D80520C4285F02A68E30DE7263E05A2D544F937227C6C65E7B7B75A68B7FB017314D644959A77C00F2385CFEE7718348BE006B8216466ACjDF" TargetMode="External"/><Relationship Id="rId13" Type="http://schemas.openxmlformats.org/officeDocument/2006/relationships/hyperlink" Target="consultantplus://offline/ref=039D80520C4285F02A68FD00F14A6301A3DB12F0302370383CB8ECEA0D61BDAC463C4D8600C09675CF1A76D595B97A19A3jA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9D80520C4285F02A68FD00F14A6301A3DB12F0302370383CB8ECEA0D61BDAC463C4D8600C09675CF1A76D595B97A19A3jAF" TargetMode="External"/><Relationship Id="rId12" Type="http://schemas.openxmlformats.org/officeDocument/2006/relationships/hyperlink" Target="consultantplus://offline/ref=039D80520C4285F02A68FD00F14A6301A3DB12F0302370383CB8ECEA0D61BDAC463C4D9400989A75C90575D480EF2B5C6798E101B8226579C7E47CAEj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consultantplus://offline/ref=039D80520C4285F02A68FD00F14A6301A3DB12F0302370383CB8ECEA0D61BDAC463C4D9400989A75C90473D480EF2B5C6798E101B8226579C7E47CAEj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39D80520C4285F02A68FD00F14A6301A3DB12F0302370383CB8ECEA0D61BDAC463C4D8600C09675CF1A76D595B97A19A3j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9D80520C4285F02A68FD00F14A6301A3DB12F030297F3C3DB8ECEA0D61BDAC463C4D9400989A75C90674D080EF2B5C6798E101B8226579C7E47CAEj2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Яковлева</dc:creator>
  <cp:lastModifiedBy>Наталья С. Яковлева</cp:lastModifiedBy>
  <cp:revision>1</cp:revision>
  <dcterms:created xsi:type="dcterms:W3CDTF">2018-11-06T05:34:00Z</dcterms:created>
  <dcterms:modified xsi:type="dcterms:W3CDTF">2018-11-06T05:35:00Z</dcterms:modified>
</cp:coreProperties>
</file>