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2B19" w:rsidRPr="00502B19" w:rsidRDefault="00502B19">
      <w:pPr>
        <w:pStyle w:val="ConsPlusTitlePage"/>
        <w:rPr>
          <w:rFonts w:ascii="Times New Roman" w:hAnsi="Times New Roman" w:cs="Times New Roman"/>
          <w:sz w:val="24"/>
          <w:szCs w:val="24"/>
        </w:rPr>
      </w:pPr>
      <w:bookmarkStart w:id="0" w:name="_GoBack"/>
      <w:bookmarkEnd w:id="0"/>
      <w:r w:rsidRPr="00502B19">
        <w:rPr>
          <w:rFonts w:ascii="Times New Roman" w:hAnsi="Times New Roman" w:cs="Times New Roman"/>
          <w:sz w:val="24"/>
          <w:szCs w:val="24"/>
        </w:rPr>
        <w:t xml:space="preserve">Документ предоставлен </w:t>
      </w:r>
      <w:hyperlink r:id="rId5" w:history="1">
        <w:r w:rsidRPr="00502B19">
          <w:rPr>
            <w:rFonts w:ascii="Times New Roman" w:hAnsi="Times New Roman" w:cs="Times New Roman"/>
            <w:color w:val="0000FF"/>
            <w:sz w:val="24"/>
            <w:szCs w:val="24"/>
          </w:rPr>
          <w:t>КонсультантПлюс</w:t>
        </w:r>
      </w:hyperlink>
      <w:r w:rsidRPr="00502B19">
        <w:rPr>
          <w:rFonts w:ascii="Times New Roman" w:hAnsi="Times New Roman" w:cs="Times New Roman"/>
          <w:sz w:val="24"/>
          <w:szCs w:val="24"/>
        </w:rPr>
        <w:br/>
      </w:r>
    </w:p>
    <w:p w:rsidR="00502B19" w:rsidRPr="00502B19" w:rsidRDefault="00502B19">
      <w:pPr>
        <w:pStyle w:val="ConsPlusNormal"/>
        <w:jc w:val="both"/>
        <w:outlineLvl w:val="0"/>
        <w:rPr>
          <w:rFonts w:ascii="Times New Roman" w:hAnsi="Times New Roman" w:cs="Times New Roman"/>
          <w:sz w:val="24"/>
          <w:szCs w:val="24"/>
        </w:rPr>
      </w:pPr>
    </w:p>
    <w:p w:rsidR="00502B19" w:rsidRPr="00502B19" w:rsidRDefault="00502B19">
      <w:pPr>
        <w:pStyle w:val="ConsPlusTitle"/>
        <w:jc w:val="center"/>
        <w:outlineLvl w:val="0"/>
        <w:rPr>
          <w:rFonts w:ascii="Times New Roman" w:hAnsi="Times New Roman" w:cs="Times New Roman"/>
          <w:sz w:val="24"/>
          <w:szCs w:val="24"/>
        </w:rPr>
      </w:pPr>
      <w:r w:rsidRPr="00502B19">
        <w:rPr>
          <w:rFonts w:ascii="Times New Roman" w:hAnsi="Times New Roman" w:cs="Times New Roman"/>
          <w:sz w:val="24"/>
          <w:szCs w:val="24"/>
        </w:rPr>
        <w:t>АДМИНИСТРАЦИЯ ГОРОДА БУЗУЛУКА</w:t>
      </w:r>
    </w:p>
    <w:p w:rsidR="00502B19" w:rsidRPr="00502B19" w:rsidRDefault="00502B19">
      <w:pPr>
        <w:pStyle w:val="ConsPlusTitle"/>
        <w:jc w:val="center"/>
        <w:rPr>
          <w:rFonts w:ascii="Times New Roman" w:hAnsi="Times New Roman" w:cs="Times New Roman"/>
          <w:sz w:val="24"/>
          <w:szCs w:val="24"/>
        </w:rPr>
      </w:pPr>
      <w:r w:rsidRPr="00502B19">
        <w:rPr>
          <w:rFonts w:ascii="Times New Roman" w:hAnsi="Times New Roman" w:cs="Times New Roman"/>
          <w:sz w:val="24"/>
          <w:szCs w:val="24"/>
        </w:rPr>
        <w:t>ОРЕНБУРГСКОЙ ОБЛАСТИ</w:t>
      </w:r>
    </w:p>
    <w:p w:rsidR="00502B19" w:rsidRPr="00502B19" w:rsidRDefault="00502B19">
      <w:pPr>
        <w:pStyle w:val="ConsPlusTitle"/>
        <w:jc w:val="center"/>
        <w:rPr>
          <w:rFonts w:ascii="Times New Roman" w:hAnsi="Times New Roman" w:cs="Times New Roman"/>
          <w:sz w:val="24"/>
          <w:szCs w:val="24"/>
        </w:rPr>
      </w:pPr>
    </w:p>
    <w:p w:rsidR="00502B19" w:rsidRPr="00502B19" w:rsidRDefault="00502B19">
      <w:pPr>
        <w:pStyle w:val="ConsPlusTitle"/>
        <w:jc w:val="center"/>
        <w:rPr>
          <w:rFonts w:ascii="Times New Roman" w:hAnsi="Times New Roman" w:cs="Times New Roman"/>
          <w:sz w:val="24"/>
          <w:szCs w:val="24"/>
        </w:rPr>
      </w:pPr>
      <w:r w:rsidRPr="00502B19">
        <w:rPr>
          <w:rFonts w:ascii="Times New Roman" w:hAnsi="Times New Roman" w:cs="Times New Roman"/>
          <w:sz w:val="24"/>
          <w:szCs w:val="24"/>
        </w:rPr>
        <w:t>ПОСТАНОВЛЕНИЕ</w:t>
      </w:r>
    </w:p>
    <w:p w:rsidR="00502B19" w:rsidRPr="00502B19" w:rsidRDefault="00502B19">
      <w:pPr>
        <w:pStyle w:val="ConsPlusTitle"/>
        <w:jc w:val="center"/>
        <w:rPr>
          <w:rFonts w:ascii="Times New Roman" w:hAnsi="Times New Roman" w:cs="Times New Roman"/>
          <w:sz w:val="24"/>
          <w:szCs w:val="24"/>
        </w:rPr>
      </w:pPr>
      <w:r w:rsidRPr="00502B19">
        <w:rPr>
          <w:rFonts w:ascii="Times New Roman" w:hAnsi="Times New Roman" w:cs="Times New Roman"/>
          <w:sz w:val="24"/>
          <w:szCs w:val="24"/>
        </w:rPr>
        <w:t>от 29 октября 2013 г. N 287-п</w:t>
      </w:r>
    </w:p>
    <w:p w:rsidR="00502B19" w:rsidRPr="00502B19" w:rsidRDefault="00502B19">
      <w:pPr>
        <w:pStyle w:val="ConsPlusTitle"/>
        <w:jc w:val="center"/>
        <w:rPr>
          <w:rFonts w:ascii="Times New Roman" w:hAnsi="Times New Roman" w:cs="Times New Roman"/>
          <w:sz w:val="24"/>
          <w:szCs w:val="24"/>
        </w:rPr>
      </w:pPr>
    </w:p>
    <w:p w:rsidR="00502B19" w:rsidRPr="00502B19" w:rsidRDefault="00502B19">
      <w:pPr>
        <w:pStyle w:val="ConsPlusTitle"/>
        <w:jc w:val="center"/>
        <w:rPr>
          <w:rFonts w:ascii="Times New Roman" w:hAnsi="Times New Roman" w:cs="Times New Roman"/>
          <w:sz w:val="24"/>
          <w:szCs w:val="24"/>
        </w:rPr>
      </w:pPr>
      <w:r w:rsidRPr="00502B19">
        <w:rPr>
          <w:rFonts w:ascii="Times New Roman" w:hAnsi="Times New Roman" w:cs="Times New Roman"/>
          <w:sz w:val="24"/>
          <w:szCs w:val="24"/>
        </w:rPr>
        <w:t>О порядке проведения внеплановых проверок</w:t>
      </w:r>
    </w:p>
    <w:p w:rsidR="00502B19" w:rsidRPr="00502B19" w:rsidRDefault="00502B19">
      <w:pPr>
        <w:pStyle w:val="ConsPlusTitle"/>
        <w:jc w:val="center"/>
        <w:rPr>
          <w:rFonts w:ascii="Times New Roman" w:hAnsi="Times New Roman" w:cs="Times New Roman"/>
          <w:sz w:val="24"/>
          <w:szCs w:val="24"/>
        </w:rPr>
      </w:pPr>
      <w:r w:rsidRPr="00502B19">
        <w:rPr>
          <w:rFonts w:ascii="Times New Roman" w:hAnsi="Times New Roman" w:cs="Times New Roman"/>
          <w:sz w:val="24"/>
          <w:szCs w:val="24"/>
        </w:rPr>
        <w:t>деятельности управляющих организаций, осуществляющих</w:t>
      </w:r>
    </w:p>
    <w:p w:rsidR="00502B19" w:rsidRPr="00502B19" w:rsidRDefault="00502B19">
      <w:pPr>
        <w:pStyle w:val="ConsPlusTitle"/>
        <w:jc w:val="center"/>
        <w:rPr>
          <w:rFonts w:ascii="Times New Roman" w:hAnsi="Times New Roman" w:cs="Times New Roman"/>
          <w:sz w:val="24"/>
          <w:szCs w:val="24"/>
        </w:rPr>
      </w:pPr>
      <w:r w:rsidRPr="00502B19">
        <w:rPr>
          <w:rFonts w:ascii="Times New Roman" w:hAnsi="Times New Roman" w:cs="Times New Roman"/>
          <w:sz w:val="24"/>
          <w:szCs w:val="24"/>
        </w:rPr>
        <w:t>управление многоквартирными домами на территории</w:t>
      </w:r>
    </w:p>
    <w:p w:rsidR="00502B19" w:rsidRPr="00502B19" w:rsidRDefault="00502B19">
      <w:pPr>
        <w:pStyle w:val="ConsPlusTitle"/>
        <w:jc w:val="center"/>
        <w:rPr>
          <w:rFonts w:ascii="Times New Roman" w:hAnsi="Times New Roman" w:cs="Times New Roman"/>
          <w:sz w:val="24"/>
          <w:szCs w:val="24"/>
        </w:rPr>
      </w:pPr>
      <w:r w:rsidRPr="00502B19">
        <w:rPr>
          <w:rFonts w:ascii="Times New Roman" w:hAnsi="Times New Roman" w:cs="Times New Roman"/>
          <w:sz w:val="24"/>
          <w:szCs w:val="24"/>
        </w:rPr>
        <w:t>муниципального образования город Бузулук</w:t>
      </w:r>
    </w:p>
    <w:p w:rsidR="00502B19" w:rsidRPr="00502B19" w:rsidRDefault="00502B19">
      <w:pPr>
        <w:pStyle w:val="ConsPlusTitle"/>
        <w:jc w:val="center"/>
        <w:rPr>
          <w:rFonts w:ascii="Times New Roman" w:hAnsi="Times New Roman" w:cs="Times New Roman"/>
          <w:sz w:val="24"/>
          <w:szCs w:val="24"/>
        </w:rPr>
      </w:pPr>
      <w:r w:rsidRPr="00502B19">
        <w:rPr>
          <w:rFonts w:ascii="Times New Roman" w:hAnsi="Times New Roman" w:cs="Times New Roman"/>
          <w:sz w:val="24"/>
          <w:szCs w:val="24"/>
        </w:rPr>
        <w:t>Оренбургской области</w:t>
      </w:r>
    </w:p>
    <w:p w:rsidR="00502B19" w:rsidRPr="00502B19" w:rsidRDefault="00502B19">
      <w:pPr>
        <w:pStyle w:val="ConsPlusNormal"/>
        <w:jc w:val="both"/>
        <w:rPr>
          <w:rFonts w:ascii="Times New Roman" w:hAnsi="Times New Roman" w:cs="Times New Roman"/>
          <w:sz w:val="24"/>
          <w:szCs w:val="24"/>
        </w:rPr>
      </w:pPr>
    </w:p>
    <w:p w:rsidR="00502B19" w:rsidRPr="00502B19" w:rsidRDefault="00502B19">
      <w:pPr>
        <w:pStyle w:val="ConsPlusNormal"/>
        <w:ind w:firstLine="540"/>
        <w:jc w:val="both"/>
        <w:rPr>
          <w:rFonts w:ascii="Times New Roman" w:hAnsi="Times New Roman" w:cs="Times New Roman"/>
          <w:sz w:val="24"/>
          <w:szCs w:val="24"/>
        </w:rPr>
      </w:pPr>
      <w:r w:rsidRPr="00502B19">
        <w:rPr>
          <w:rFonts w:ascii="Times New Roman" w:hAnsi="Times New Roman" w:cs="Times New Roman"/>
          <w:sz w:val="24"/>
          <w:szCs w:val="24"/>
        </w:rPr>
        <w:t xml:space="preserve">В соответствии с </w:t>
      </w:r>
      <w:hyperlink r:id="rId6" w:history="1">
        <w:r w:rsidRPr="00502B19">
          <w:rPr>
            <w:rFonts w:ascii="Times New Roman" w:hAnsi="Times New Roman" w:cs="Times New Roman"/>
            <w:color w:val="0000FF"/>
            <w:sz w:val="24"/>
            <w:szCs w:val="24"/>
          </w:rPr>
          <w:t>частью 1.1 статьи 165</w:t>
        </w:r>
      </w:hyperlink>
      <w:r w:rsidRPr="00502B19">
        <w:rPr>
          <w:rFonts w:ascii="Times New Roman" w:hAnsi="Times New Roman" w:cs="Times New Roman"/>
          <w:sz w:val="24"/>
          <w:szCs w:val="24"/>
        </w:rPr>
        <w:t xml:space="preserve"> Жилищного кодекса Российской Федерации, Федеральным </w:t>
      </w:r>
      <w:hyperlink r:id="rId7" w:history="1">
        <w:r w:rsidRPr="00502B19">
          <w:rPr>
            <w:rFonts w:ascii="Times New Roman" w:hAnsi="Times New Roman" w:cs="Times New Roman"/>
            <w:color w:val="0000FF"/>
            <w:sz w:val="24"/>
            <w:szCs w:val="24"/>
          </w:rPr>
          <w:t>законом</w:t>
        </w:r>
      </w:hyperlink>
      <w:r w:rsidRPr="00502B19">
        <w:rPr>
          <w:rFonts w:ascii="Times New Roman" w:hAnsi="Times New Roman" w:cs="Times New Roman"/>
          <w:sz w:val="24"/>
          <w:szCs w:val="24"/>
        </w:rPr>
        <w:t xml:space="preserve"> от 06.10.2003 N 131-ФЗ "Об общих принципах организации местного самоуправления в Российской Федерации", на основании </w:t>
      </w:r>
      <w:hyperlink r:id="rId8" w:history="1">
        <w:r w:rsidRPr="00502B19">
          <w:rPr>
            <w:rFonts w:ascii="Times New Roman" w:hAnsi="Times New Roman" w:cs="Times New Roman"/>
            <w:color w:val="0000FF"/>
            <w:sz w:val="24"/>
            <w:szCs w:val="24"/>
          </w:rPr>
          <w:t>статьи 30</w:t>
        </w:r>
      </w:hyperlink>
      <w:r w:rsidRPr="00502B19">
        <w:rPr>
          <w:rFonts w:ascii="Times New Roman" w:hAnsi="Times New Roman" w:cs="Times New Roman"/>
          <w:sz w:val="24"/>
          <w:szCs w:val="24"/>
        </w:rPr>
        <w:t xml:space="preserve">, </w:t>
      </w:r>
      <w:hyperlink r:id="rId9" w:history="1">
        <w:r w:rsidRPr="00502B19">
          <w:rPr>
            <w:rFonts w:ascii="Times New Roman" w:hAnsi="Times New Roman" w:cs="Times New Roman"/>
            <w:color w:val="0000FF"/>
            <w:sz w:val="24"/>
            <w:szCs w:val="24"/>
          </w:rPr>
          <w:t>пункта 5 статьи 40</w:t>
        </w:r>
      </w:hyperlink>
      <w:r w:rsidRPr="00502B19">
        <w:rPr>
          <w:rFonts w:ascii="Times New Roman" w:hAnsi="Times New Roman" w:cs="Times New Roman"/>
          <w:sz w:val="24"/>
          <w:szCs w:val="24"/>
        </w:rPr>
        <w:t xml:space="preserve">, </w:t>
      </w:r>
      <w:hyperlink r:id="rId10" w:history="1">
        <w:r w:rsidRPr="00502B19">
          <w:rPr>
            <w:rFonts w:ascii="Times New Roman" w:hAnsi="Times New Roman" w:cs="Times New Roman"/>
            <w:color w:val="0000FF"/>
            <w:sz w:val="24"/>
            <w:szCs w:val="24"/>
          </w:rPr>
          <w:t>статьи 43</w:t>
        </w:r>
      </w:hyperlink>
      <w:r w:rsidRPr="00502B19">
        <w:rPr>
          <w:rFonts w:ascii="Times New Roman" w:hAnsi="Times New Roman" w:cs="Times New Roman"/>
          <w:sz w:val="24"/>
          <w:szCs w:val="24"/>
        </w:rPr>
        <w:t xml:space="preserve"> Устава города Бузулука:</w:t>
      </w:r>
    </w:p>
    <w:p w:rsidR="00502B19" w:rsidRPr="00502B19" w:rsidRDefault="00502B19">
      <w:pPr>
        <w:pStyle w:val="ConsPlusNormal"/>
        <w:jc w:val="both"/>
        <w:rPr>
          <w:rFonts w:ascii="Times New Roman" w:hAnsi="Times New Roman" w:cs="Times New Roman"/>
          <w:sz w:val="24"/>
          <w:szCs w:val="24"/>
        </w:rPr>
      </w:pPr>
    </w:p>
    <w:p w:rsidR="00502B19" w:rsidRPr="00502B19" w:rsidRDefault="00502B19">
      <w:pPr>
        <w:pStyle w:val="ConsPlusNormal"/>
        <w:ind w:firstLine="540"/>
        <w:jc w:val="both"/>
        <w:rPr>
          <w:rFonts w:ascii="Times New Roman" w:hAnsi="Times New Roman" w:cs="Times New Roman"/>
          <w:sz w:val="24"/>
          <w:szCs w:val="24"/>
        </w:rPr>
      </w:pPr>
      <w:r w:rsidRPr="00502B19">
        <w:rPr>
          <w:rFonts w:ascii="Times New Roman" w:hAnsi="Times New Roman" w:cs="Times New Roman"/>
          <w:sz w:val="24"/>
          <w:szCs w:val="24"/>
        </w:rPr>
        <w:t xml:space="preserve">1. Утвердить </w:t>
      </w:r>
      <w:hyperlink w:anchor="P41" w:history="1">
        <w:r w:rsidRPr="00502B19">
          <w:rPr>
            <w:rFonts w:ascii="Times New Roman" w:hAnsi="Times New Roman" w:cs="Times New Roman"/>
            <w:color w:val="0000FF"/>
            <w:sz w:val="24"/>
            <w:szCs w:val="24"/>
          </w:rPr>
          <w:t>Порядок</w:t>
        </w:r>
      </w:hyperlink>
      <w:r w:rsidRPr="00502B19">
        <w:rPr>
          <w:rFonts w:ascii="Times New Roman" w:hAnsi="Times New Roman" w:cs="Times New Roman"/>
          <w:sz w:val="24"/>
          <w:szCs w:val="24"/>
        </w:rPr>
        <w:t xml:space="preserve"> проведения внеплановых проверок деятельности управляющих организаций, осуществляющих управление многоквартирными домами на территории муниципального образования город Бузулук Оренбургской области (далее - Порядок) согласно приложению N 1.</w:t>
      </w:r>
    </w:p>
    <w:p w:rsidR="00502B19" w:rsidRPr="00502B19" w:rsidRDefault="00502B19">
      <w:pPr>
        <w:pStyle w:val="ConsPlusNormal"/>
        <w:jc w:val="both"/>
        <w:rPr>
          <w:rFonts w:ascii="Times New Roman" w:hAnsi="Times New Roman" w:cs="Times New Roman"/>
          <w:sz w:val="24"/>
          <w:szCs w:val="24"/>
        </w:rPr>
      </w:pPr>
    </w:p>
    <w:p w:rsidR="00502B19" w:rsidRPr="00502B19" w:rsidRDefault="00502B19">
      <w:pPr>
        <w:pStyle w:val="ConsPlusNormal"/>
        <w:ind w:firstLine="540"/>
        <w:jc w:val="both"/>
        <w:rPr>
          <w:rFonts w:ascii="Times New Roman" w:hAnsi="Times New Roman" w:cs="Times New Roman"/>
          <w:sz w:val="24"/>
          <w:szCs w:val="24"/>
        </w:rPr>
      </w:pPr>
      <w:r w:rsidRPr="00502B19">
        <w:rPr>
          <w:rFonts w:ascii="Times New Roman" w:hAnsi="Times New Roman" w:cs="Times New Roman"/>
          <w:sz w:val="24"/>
          <w:szCs w:val="24"/>
        </w:rPr>
        <w:t xml:space="preserve">2. Управлению жилищно-коммунального хозяйства и транспорта администрации города Бузулука организовать работу по проведению внеплановых проверок деятельности управляющих организаций, осуществляющих управление многоквартирными домами на территории муниципального образования город Бузулук Оренбургской области в соответствии с требованиями </w:t>
      </w:r>
      <w:hyperlink w:anchor="P41" w:history="1">
        <w:r w:rsidRPr="00502B19">
          <w:rPr>
            <w:rFonts w:ascii="Times New Roman" w:hAnsi="Times New Roman" w:cs="Times New Roman"/>
            <w:color w:val="0000FF"/>
            <w:sz w:val="24"/>
            <w:szCs w:val="24"/>
          </w:rPr>
          <w:t>Порядка</w:t>
        </w:r>
      </w:hyperlink>
      <w:r w:rsidRPr="00502B19">
        <w:rPr>
          <w:rFonts w:ascii="Times New Roman" w:hAnsi="Times New Roman" w:cs="Times New Roman"/>
          <w:sz w:val="24"/>
          <w:szCs w:val="24"/>
        </w:rPr>
        <w:t>.</w:t>
      </w:r>
    </w:p>
    <w:p w:rsidR="00502B19" w:rsidRPr="00502B19" w:rsidRDefault="00502B19">
      <w:pPr>
        <w:pStyle w:val="ConsPlusNormal"/>
        <w:jc w:val="both"/>
        <w:rPr>
          <w:rFonts w:ascii="Times New Roman" w:hAnsi="Times New Roman" w:cs="Times New Roman"/>
          <w:sz w:val="24"/>
          <w:szCs w:val="24"/>
        </w:rPr>
      </w:pPr>
    </w:p>
    <w:p w:rsidR="00502B19" w:rsidRPr="00502B19" w:rsidRDefault="00502B19">
      <w:pPr>
        <w:pStyle w:val="ConsPlusNormal"/>
        <w:ind w:firstLine="540"/>
        <w:jc w:val="both"/>
        <w:rPr>
          <w:rFonts w:ascii="Times New Roman" w:hAnsi="Times New Roman" w:cs="Times New Roman"/>
          <w:sz w:val="24"/>
          <w:szCs w:val="24"/>
        </w:rPr>
      </w:pPr>
      <w:r w:rsidRPr="00502B19">
        <w:rPr>
          <w:rFonts w:ascii="Times New Roman" w:hAnsi="Times New Roman" w:cs="Times New Roman"/>
          <w:sz w:val="24"/>
          <w:szCs w:val="24"/>
        </w:rPr>
        <w:t>3. Настоящее постановление вступает в силу со дня официального опубликования на правовом интернет-портале Бузулука БУЗУЛУК-ПРАВО.РФ.</w:t>
      </w:r>
    </w:p>
    <w:p w:rsidR="00502B19" w:rsidRPr="00502B19" w:rsidRDefault="00502B19">
      <w:pPr>
        <w:pStyle w:val="ConsPlusNormal"/>
        <w:jc w:val="both"/>
        <w:rPr>
          <w:rFonts w:ascii="Times New Roman" w:hAnsi="Times New Roman" w:cs="Times New Roman"/>
          <w:sz w:val="24"/>
          <w:szCs w:val="24"/>
        </w:rPr>
      </w:pPr>
    </w:p>
    <w:p w:rsidR="00502B19" w:rsidRPr="00502B19" w:rsidRDefault="00502B19">
      <w:pPr>
        <w:pStyle w:val="ConsPlusNormal"/>
        <w:ind w:firstLine="540"/>
        <w:jc w:val="both"/>
        <w:rPr>
          <w:rFonts w:ascii="Times New Roman" w:hAnsi="Times New Roman" w:cs="Times New Roman"/>
          <w:sz w:val="24"/>
          <w:szCs w:val="24"/>
        </w:rPr>
      </w:pPr>
      <w:r w:rsidRPr="00502B19">
        <w:rPr>
          <w:rFonts w:ascii="Times New Roman" w:hAnsi="Times New Roman" w:cs="Times New Roman"/>
          <w:sz w:val="24"/>
          <w:szCs w:val="24"/>
        </w:rPr>
        <w:t>4. Настоящее постановление подлежит включению в областной регистр муниципальных нормативных правовых актов.</w:t>
      </w:r>
    </w:p>
    <w:p w:rsidR="00502B19" w:rsidRPr="00502B19" w:rsidRDefault="00502B19">
      <w:pPr>
        <w:pStyle w:val="ConsPlusNormal"/>
        <w:jc w:val="both"/>
        <w:rPr>
          <w:rFonts w:ascii="Times New Roman" w:hAnsi="Times New Roman" w:cs="Times New Roman"/>
          <w:sz w:val="24"/>
          <w:szCs w:val="24"/>
        </w:rPr>
      </w:pPr>
    </w:p>
    <w:p w:rsidR="00502B19" w:rsidRPr="00502B19" w:rsidRDefault="00502B19">
      <w:pPr>
        <w:pStyle w:val="ConsPlusNormal"/>
        <w:ind w:firstLine="540"/>
        <w:jc w:val="both"/>
        <w:rPr>
          <w:rFonts w:ascii="Times New Roman" w:hAnsi="Times New Roman" w:cs="Times New Roman"/>
          <w:sz w:val="24"/>
          <w:szCs w:val="24"/>
        </w:rPr>
      </w:pPr>
      <w:r w:rsidRPr="00502B19">
        <w:rPr>
          <w:rFonts w:ascii="Times New Roman" w:hAnsi="Times New Roman" w:cs="Times New Roman"/>
          <w:sz w:val="24"/>
          <w:szCs w:val="24"/>
        </w:rPr>
        <w:t>5. Контроль за исполнением настоящего постановления возложить на заместителя главы администрации города по промышленности, транспорту и энергетике А.И. Стригоцкого.</w:t>
      </w:r>
    </w:p>
    <w:p w:rsidR="00502B19" w:rsidRPr="00502B19" w:rsidRDefault="00502B19">
      <w:pPr>
        <w:pStyle w:val="ConsPlusNormal"/>
        <w:jc w:val="both"/>
        <w:rPr>
          <w:rFonts w:ascii="Times New Roman" w:hAnsi="Times New Roman" w:cs="Times New Roman"/>
          <w:sz w:val="24"/>
          <w:szCs w:val="24"/>
        </w:rPr>
      </w:pPr>
    </w:p>
    <w:p w:rsidR="00502B19" w:rsidRPr="00502B19" w:rsidRDefault="00502B19">
      <w:pPr>
        <w:pStyle w:val="ConsPlusNormal"/>
        <w:jc w:val="right"/>
        <w:rPr>
          <w:rFonts w:ascii="Times New Roman" w:hAnsi="Times New Roman" w:cs="Times New Roman"/>
          <w:sz w:val="24"/>
          <w:szCs w:val="24"/>
        </w:rPr>
      </w:pPr>
      <w:r w:rsidRPr="00502B19">
        <w:rPr>
          <w:rFonts w:ascii="Times New Roman" w:hAnsi="Times New Roman" w:cs="Times New Roman"/>
          <w:sz w:val="24"/>
          <w:szCs w:val="24"/>
        </w:rPr>
        <w:t>Исполняющий полномочия</w:t>
      </w:r>
    </w:p>
    <w:p w:rsidR="00502B19" w:rsidRPr="00502B19" w:rsidRDefault="00502B19">
      <w:pPr>
        <w:pStyle w:val="ConsPlusNormal"/>
        <w:jc w:val="right"/>
        <w:rPr>
          <w:rFonts w:ascii="Times New Roman" w:hAnsi="Times New Roman" w:cs="Times New Roman"/>
          <w:sz w:val="24"/>
          <w:szCs w:val="24"/>
        </w:rPr>
      </w:pPr>
      <w:r w:rsidRPr="00502B19">
        <w:rPr>
          <w:rFonts w:ascii="Times New Roman" w:hAnsi="Times New Roman" w:cs="Times New Roman"/>
          <w:sz w:val="24"/>
          <w:szCs w:val="24"/>
        </w:rPr>
        <w:t>Главы города Бузулука</w:t>
      </w:r>
    </w:p>
    <w:p w:rsidR="00502B19" w:rsidRPr="00502B19" w:rsidRDefault="00502B19">
      <w:pPr>
        <w:pStyle w:val="ConsPlusNormal"/>
        <w:jc w:val="right"/>
        <w:rPr>
          <w:rFonts w:ascii="Times New Roman" w:hAnsi="Times New Roman" w:cs="Times New Roman"/>
          <w:sz w:val="24"/>
          <w:szCs w:val="24"/>
        </w:rPr>
      </w:pPr>
      <w:r w:rsidRPr="00502B19">
        <w:rPr>
          <w:rFonts w:ascii="Times New Roman" w:hAnsi="Times New Roman" w:cs="Times New Roman"/>
          <w:sz w:val="24"/>
          <w:szCs w:val="24"/>
        </w:rPr>
        <w:t>Оренбургской области</w:t>
      </w:r>
    </w:p>
    <w:p w:rsidR="00502B19" w:rsidRPr="00502B19" w:rsidRDefault="00502B19">
      <w:pPr>
        <w:pStyle w:val="ConsPlusNormal"/>
        <w:jc w:val="right"/>
        <w:rPr>
          <w:rFonts w:ascii="Times New Roman" w:hAnsi="Times New Roman" w:cs="Times New Roman"/>
          <w:sz w:val="24"/>
          <w:szCs w:val="24"/>
        </w:rPr>
      </w:pPr>
      <w:r w:rsidRPr="00502B19">
        <w:rPr>
          <w:rFonts w:ascii="Times New Roman" w:hAnsi="Times New Roman" w:cs="Times New Roman"/>
          <w:sz w:val="24"/>
          <w:szCs w:val="24"/>
        </w:rPr>
        <w:t>В.Н.ТИТОВ</w:t>
      </w:r>
    </w:p>
    <w:p w:rsidR="00502B19" w:rsidRPr="00502B19" w:rsidRDefault="00502B19">
      <w:pPr>
        <w:pStyle w:val="ConsPlusNormal"/>
        <w:jc w:val="both"/>
        <w:rPr>
          <w:rFonts w:ascii="Times New Roman" w:hAnsi="Times New Roman" w:cs="Times New Roman"/>
          <w:sz w:val="24"/>
          <w:szCs w:val="24"/>
        </w:rPr>
      </w:pPr>
    </w:p>
    <w:p w:rsidR="00502B19" w:rsidRPr="00502B19" w:rsidRDefault="00502B19">
      <w:pPr>
        <w:pStyle w:val="ConsPlusNormal"/>
        <w:jc w:val="both"/>
        <w:rPr>
          <w:rFonts w:ascii="Times New Roman" w:hAnsi="Times New Roman" w:cs="Times New Roman"/>
          <w:sz w:val="24"/>
          <w:szCs w:val="24"/>
        </w:rPr>
      </w:pPr>
    </w:p>
    <w:p w:rsidR="00502B19" w:rsidRPr="00502B19" w:rsidRDefault="00502B19">
      <w:pPr>
        <w:pStyle w:val="ConsPlusNormal"/>
        <w:jc w:val="both"/>
        <w:rPr>
          <w:rFonts w:ascii="Times New Roman" w:hAnsi="Times New Roman" w:cs="Times New Roman"/>
          <w:sz w:val="24"/>
          <w:szCs w:val="24"/>
        </w:rPr>
      </w:pPr>
    </w:p>
    <w:p w:rsidR="00502B19" w:rsidRPr="00502B19" w:rsidRDefault="00502B19">
      <w:pPr>
        <w:pStyle w:val="ConsPlusNormal"/>
        <w:jc w:val="both"/>
        <w:rPr>
          <w:rFonts w:ascii="Times New Roman" w:hAnsi="Times New Roman" w:cs="Times New Roman"/>
          <w:sz w:val="24"/>
          <w:szCs w:val="24"/>
        </w:rPr>
      </w:pPr>
    </w:p>
    <w:p w:rsidR="00502B19" w:rsidRPr="00502B19" w:rsidRDefault="00502B19">
      <w:pPr>
        <w:pStyle w:val="ConsPlusNormal"/>
        <w:jc w:val="both"/>
        <w:rPr>
          <w:rFonts w:ascii="Times New Roman" w:hAnsi="Times New Roman" w:cs="Times New Roman"/>
          <w:sz w:val="24"/>
          <w:szCs w:val="24"/>
        </w:rPr>
      </w:pPr>
    </w:p>
    <w:p w:rsidR="00502B19" w:rsidRPr="00502B19" w:rsidRDefault="00502B19">
      <w:pPr>
        <w:pStyle w:val="ConsPlusNormal"/>
        <w:jc w:val="right"/>
        <w:outlineLvl w:val="0"/>
        <w:rPr>
          <w:rFonts w:ascii="Times New Roman" w:hAnsi="Times New Roman" w:cs="Times New Roman"/>
          <w:sz w:val="24"/>
          <w:szCs w:val="24"/>
        </w:rPr>
      </w:pPr>
      <w:r w:rsidRPr="00502B19">
        <w:rPr>
          <w:rFonts w:ascii="Times New Roman" w:hAnsi="Times New Roman" w:cs="Times New Roman"/>
          <w:sz w:val="24"/>
          <w:szCs w:val="24"/>
        </w:rPr>
        <w:t>Приложение</w:t>
      </w:r>
    </w:p>
    <w:p w:rsidR="00502B19" w:rsidRPr="00502B19" w:rsidRDefault="00502B19">
      <w:pPr>
        <w:pStyle w:val="ConsPlusNormal"/>
        <w:jc w:val="right"/>
        <w:rPr>
          <w:rFonts w:ascii="Times New Roman" w:hAnsi="Times New Roman" w:cs="Times New Roman"/>
          <w:sz w:val="24"/>
          <w:szCs w:val="24"/>
        </w:rPr>
      </w:pPr>
      <w:r w:rsidRPr="00502B19">
        <w:rPr>
          <w:rFonts w:ascii="Times New Roman" w:hAnsi="Times New Roman" w:cs="Times New Roman"/>
          <w:sz w:val="24"/>
          <w:szCs w:val="24"/>
        </w:rPr>
        <w:t>к постановлению</w:t>
      </w:r>
    </w:p>
    <w:p w:rsidR="00502B19" w:rsidRPr="00502B19" w:rsidRDefault="00502B19">
      <w:pPr>
        <w:pStyle w:val="ConsPlusNormal"/>
        <w:jc w:val="right"/>
        <w:rPr>
          <w:rFonts w:ascii="Times New Roman" w:hAnsi="Times New Roman" w:cs="Times New Roman"/>
          <w:sz w:val="24"/>
          <w:szCs w:val="24"/>
        </w:rPr>
      </w:pPr>
      <w:r w:rsidRPr="00502B19">
        <w:rPr>
          <w:rFonts w:ascii="Times New Roman" w:hAnsi="Times New Roman" w:cs="Times New Roman"/>
          <w:sz w:val="24"/>
          <w:szCs w:val="24"/>
        </w:rPr>
        <w:lastRenderedPageBreak/>
        <w:t>администрации</w:t>
      </w:r>
    </w:p>
    <w:p w:rsidR="00502B19" w:rsidRPr="00502B19" w:rsidRDefault="00502B19">
      <w:pPr>
        <w:pStyle w:val="ConsPlusNormal"/>
        <w:jc w:val="right"/>
        <w:rPr>
          <w:rFonts w:ascii="Times New Roman" w:hAnsi="Times New Roman" w:cs="Times New Roman"/>
          <w:sz w:val="24"/>
          <w:szCs w:val="24"/>
        </w:rPr>
      </w:pPr>
      <w:r w:rsidRPr="00502B19">
        <w:rPr>
          <w:rFonts w:ascii="Times New Roman" w:hAnsi="Times New Roman" w:cs="Times New Roman"/>
          <w:sz w:val="24"/>
          <w:szCs w:val="24"/>
        </w:rPr>
        <w:t>города Бузулука</w:t>
      </w:r>
    </w:p>
    <w:p w:rsidR="00502B19" w:rsidRPr="00502B19" w:rsidRDefault="00502B19">
      <w:pPr>
        <w:pStyle w:val="ConsPlusNormal"/>
        <w:jc w:val="right"/>
        <w:rPr>
          <w:rFonts w:ascii="Times New Roman" w:hAnsi="Times New Roman" w:cs="Times New Roman"/>
          <w:sz w:val="24"/>
          <w:szCs w:val="24"/>
        </w:rPr>
      </w:pPr>
      <w:r w:rsidRPr="00502B19">
        <w:rPr>
          <w:rFonts w:ascii="Times New Roman" w:hAnsi="Times New Roman" w:cs="Times New Roman"/>
          <w:sz w:val="24"/>
          <w:szCs w:val="24"/>
        </w:rPr>
        <w:t>Оренбургской области</w:t>
      </w:r>
    </w:p>
    <w:p w:rsidR="00502B19" w:rsidRPr="00502B19" w:rsidRDefault="00502B19">
      <w:pPr>
        <w:pStyle w:val="ConsPlusNormal"/>
        <w:jc w:val="right"/>
        <w:rPr>
          <w:rFonts w:ascii="Times New Roman" w:hAnsi="Times New Roman" w:cs="Times New Roman"/>
          <w:sz w:val="24"/>
          <w:szCs w:val="24"/>
        </w:rPr>
      </w:pPr>
      <w:r w:rsidRPr="00502B19">
        <w:rPr>
          <w:rFonts w:ascii="Times New Roman" w:hAnsi="Times New Roman" w:cs="Times New Roman"/>
          <w:sz w:val="24"/>
          <w:szCs w:val="24"/>
        </w:rPr>
        <w:t>от 29 октября 2013 г. N 287-п</w:t>
      </w:r>
    </w:p>
    <w:p w:rsidR="00502B19" w:rsidRPr="00502B19" w:rsidRDefault="00502B19">
      <w:pPr>
        <w:pStyle w:val="ConsPlusNormal"/>
        <w:jc w:val="both"/>
        <w:rPr>
          <w:rFonts w:ascii="Times New Roman" w:hAnsi="Times New Roman" w:cs="Times New Roman"/>
          <w:sz w:val="24"/>
          <w:szCs w:val="24"/>
        </w:rPr>
      </w:pPr>
    </w:p>
    <w:p w:rsidR="00502B19" w:rsidRPr="00502B19" w:rsidRDefault="00502B19">
      <w:pPr>
        <w:pStyle w:val="ConsPlusTitle"/>
        <w:jc w:val="center"/>
        <w:rPr>
          <w:rFonts w:ascii="Times New Roman" w:hAnsi="Times New Roman" w:cs="Times New Roman"/>
          <w:sz w:val="24"/>
          <w:szCs w:val="24"/>
        </w:rPr>
      </w:pPr>
      <w:bookmarkStart w:id="1" w:name="P41"/>
      <w:bookmarkEnd w:id="1"/>
      <w:r w:rsidRPr="00502B19">
        <w:rPr>
          <w:rFonts w:ascii="Times New Roman" w:hAnsi="Times New Roman" w:cs="Times New Roman"/>
          <w:sz w:val="24"/>
          <w:szCs w:val="24"/>
        </w:rPr>
        <w:t>Порядок</w:t>
      </w:r>
    </w:p>
    <w:p w:rsidR="00502B19" w:rsidRPr="00502B19" w:rsidRDefault="00502B19">
      <w:pPr>
        <w:pStyle w:val="ConsPlusTitle"/>
        <w:jc w:val="center"/>
        <w:rPr>
          <w:rFonts w:ascii="Times New Roman" w:hAnsi="Times New Roman" w:cs="Times New Roman"/>
          <w:sz w:val="24"/>
          <w:szCs w:val="24"/>
        </w:rPr>
      </w:pPr>
      <w:r w:rsidRPr="00502B19">
        <w:rPr>
          <w:rFonts w:ascii="Times New Roman" w:hAnsi="Times New Roman" w:cs="Times New Roman"/>
          <w:sz w:val="24"/>
          <w:szCs w:val="24"/>
        </w:rPr>
        <w:t>проведения внеплановых проверок деятельности управляющих</w:t>
      </w:r>
    </w:p>
    <w:p w:rsidR="00502B19" w:rsidRPr="00502B19" w:rsidRDefault="00502B19">
      <w:pPr>
        <w:pStyle w:val="ConsPlusTitle"/>
        <w:jc w:val="center"/>
        <w:rPr>
          <w:rFonts w:ascii="Times New Roman" w:hAnsi="Times New Roman" w:cs="Times New Roman"/>
          <w:sz w:val="24"/>
          <w:szCs w:val="24"/>
        </w:rPr>
      </w:pPr>
      <w:r w:rsidRPr="00502B19">
        <w:rPr>
          <w:rFonts w:ascii="Times New Roman" w:hAnsi="Times New Roman" w:cs="Times New Roman"/>
          <w:sz w:val="24"/>
          <w:szCs w:val="24"/>
        </w:rPr>
        <w:t>организаций, осуществляющих управление многоквартирными</w:t>
      </w:r>
    </w:p>
    <w:p w:rsidR="00502B19" w:rsidRPr="00502B19" w:rsidRDefault="00502B19">
      <w:pPr>
        <w:pStyle w:val="ConsPlusTitle"/>
        <w:jc w:val="center"/>
        <w:rPr>
          <w:rFonts w:ascii="Times New Roman" w:hAnsi="Times New Roman" w:cs="Times New Roman"/>
          <w:sz w:val="24"/>
          <w:szCs w:val="24"/>
        </w:rPr>
      </w:pPr>
      <w:r w:rsidRPr="00502B19">
        <w:rPr>
          <w:rFonts w:ascii="Times New Roman" w:hAnsi="Times New Roman" w:cs="Times New Roman"/>
          <w:sz w:val="24"/>
          <w:szCs w:val="24"/>
        </w:rPr>
        <w:t>домами на территории муниципального образования</w:t>
      </w:r>
    </w:p>
    <w:p w:rsidR="00502B19" w:rsidRPr="00502B19" w:rsidRDefault="00502B19">
      <w:pPr>
        <w:pStyle w:val="ConsPlusTitle"/>
        <w:jc w:val="center"/>
        <w:rPr>
          <w:rFonts w:ascii="Times New Roman" w:hAnsi="Times New Roman" w:cs="Times New Roman"/>
          <w:sz w:val="24"/>
          <w:szCs w:val="24"/>
        </w:rPr>
      </w:pPr>
      <w:r w:rsidRPr="00502B19">
        <w:rPr>
          <w:rFonts w:ascii="Times New Roman" w:hAnsi="Times New Roman" w:cs="Times New Roman"/>
          <w:sz w:val="24"/>
          <w:szCs w:val="24"/>
        </w:rPr>
        <w:t>город Бузулук Оренбургской области</w:t>
      </w:r>
    </w:p>
    <w:p w:rsidR="00502B19" w:rsidRPr="00502B19" w:rsidRDefault="00502B19">
      <w:pPr>
        <w:pStyle w:val="ConsPlusNormal"/>
        <w:jc w:val="both"/>
        <w:rPr>
          <w:rFonts w:ascii="Times New Roman" w:hAnsi="Times New Roman" w:cs="Times New Roman"/>
          <w:sz w:val="24"/>
          <w:szCs w:val="24"/>
        </w:rPr>
      </w:pPr>
    </w:p>
    <w:p w:rsidR="00502B19" w:rsidRPr="00502B19" w:rsidRDefault="00502B19">
      <w:pPr>
        <w:pStyle w:val="ConsPlusNormal"/>
        <w:jc w:val="center"/>
        <w:outlineLvl w:val="1"/>
        <w:rPr>
          <w:rFonts w:ascii="Times New Roman" w:hAnsi="Times New Roman" w:cs="Times New Roman"/>
          <w:sz w:val="24"/>
          <w:szCs w:val="24"/>
        </w:rPr>
      </w:pPr>
      <w:r w:rsidRPr="00502B19">
        <w:rPr>
          <w:rFonts w:ascii="Times New Roman" w:hAnsi="Times New Roman" w:cs="Times New Roman"/>
          <w:sz w:val="24"/>
          <w:szCs w:val="24"/>
        </w:rPr>
        <w:t>1. Общие положения</w:t>
      </w:r>
    </w:p>
    <w:p w:rsidR="00502B19" w:rsidRPr="00502B19" w:rsidRDefault="00502B19">
      <w:pPr>
        <w:pStyle w:val="ConsPlusNormal"/>
        <w:jc w:val="both"/>
        <w:rPr>
          <w:rFonts w:ascii="Times New Roman" w:hAnsi="Times New Roman" w:cs="Times New Roman"/>
          <w:sz w:val="24"/>
          <w:szCs w:val="24"/>
        </w:rPr>
      </w:pPr>
    </w:p>
    <w:p w:rsidR="00502B19" w:rsidRPr="00502B19" w:rsidRDefault="00502B19">
      <w:pPr>
        <w:pStyle w:val="ConsPlusNormal"/>
        <w:ind w:firstLine="540"/>
        <w:jc w:val="both"/>
        <w:rPr>
          <w:rFonts w:ascii="Times New Roman" w:hAnsi="Times New Roman" w:cs="Times New Roman"/>
          <w:sz w:val="24"/>
          <w:szCs w:val="24"/>
        </w:rPr>
      </w:pPr>
      <w:r w:rsidRPr="00502B19">
        <w:rPr>
          <w:rFonts w:ascii="Times New Roman" w:hAnsi="Times New Roman" w:cs="Times New Roman"/>
          <w:sz w:val="24"/>
          <w:szCs w:val="24"/>
        </w:rPr>
        <w:t xml:space="preserve">1.1. Настоящий Порядок проведения внеплановых проверок деятельности управляющих организаций, осуществляющих управление многоквартирными домами на территории муниципального образования город Бузулук Оренбургской области разработан на основании </w:t>
      </w:r>
      <w:hyperlink r:id="rId11" w:history="1">
        <w:r w:rsidRPr="00502B19">
          <w:rPr>
            <w:rFonts w:ascii="Times New Roman" w:hAnsi="Times New Roman" w:cs="Times New Roman"/>
            <w:color w:val="0000FF"/>
            <w:sz w:val="24"/>
            <w:szCs w:val="24"/>
          </w:rPr>
          <w:t>Конституции</w:t>
        </w:r>
      </w:hyperlink>
      <w:r w:rsidRPr="00502B19">
        <w:rPr>
          <w:rFonts w:ascii="Times New Roman" w:hAnsi="Times New Roman" w:cs="Times New Roman"/>
          <w:sz w:val="24"/>
          <w:szCs w:val="24"/>
        </w:rPr>
        <w:t xml:space="preserve"> Российской Федерации, </w:t>
      </w:r>
      <w:hyperlink r:id="rId12" w:history="1">
        <w:r w:rsidRPr="00502B19">
          <w:rPr>
            <w:rFonts w:ascii="Times New Roman" w:hAnsi="Times New Roman" w:cs="Times New Roman"/>
            <w:color w:val="0000FF"/>
            <w:sz w:val="24"/>
            <w:szCs w:val="24"/>
          </w:rPr>
          <w:t>части 1.1 статьи 165</w:t>
        </w:r>
      </w:hyperlink>
      <w:r w:rsidRPr="00502B19">
        <w:rPr>
          <w:rFonts w:ascii="Times New Roman" w:hAnsi="Times New Roman" w:cs="Times New Roman"/>
          <w:sz w:val="24"/>
          <w:szCs w:val="24"/>
        </w:rPr>
        <w:t xml:space="preserve"> Жилищного кодекса Российской Федерации, Федерального </w:t>
      </w:r>
      <w:hyperlink r:id="rId13" w:history="1">
        <w:r w:rsidRPr="00502B19">
          <w:rPr>
            <w:rFonts w:ascii="Times New Roman" w:hAnsi="Times New Roman" w:cs="Times New Roman"/>
            <w:color w:val="0000FF"/>
            <w:sz w:val="24"/>
            <w:szCs w:val="24"/>
          </w:rPr>
          <w:t>закона</w:t>
        </w:r>
      </w:hyperlink>
      <w:r w:rsidRPr="00502B19">
        <w:rPr>
          <w:rFonts w:ascii="Times New Roman" w:hAnsi="Times New Roman" w:cs="Times New Roman"/>
          <w:sz w:val="24"/>
          <w:szCs w:val="24"/>
        </w:rPr>
        <w:t xml:space="preserve"> от 06.10.2003 N 131-ФЗ "Об общих принципах организации местного самоуправления в Российской Федерации", от 26.12.2008 </w:t>
      </w:r>
      <w:hyperlink r:id="rId14" w:history="1">
        <w:r w:rsidRPr="00502B19">
          <w:rPr>
            <w:rFonts w:ascii="Times New Roman" w:hAnsi="Times New Roman" w:cs="Times New Roman"/>
            <w:color w:val="0000FF"/>
            <w:sz w:val="24"/>
            <w:szCs w:val="24"/>
          </w:rPr>
          <w:t>N 294-ФЗ</w:t>
        </w:r>
      </w:hyperlink>
      <w:r w:rsidRPr="00502B19">
        <w:rPr>
          <w:rFonts w:ascii="Times New Roman" w:hAnsi="Times New Roman" w:cs="Times New Roman"/>
          <w:sz w:val="24"/>
          <w:szCs w:val="24"/>
        </w:rP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w:t>
      </w:r>
      <w:hyperlink r:id="rId15" w:history="1">
        <w:r w:rsidRPr="00502B19">
          <w:rPr>
            <w:rFonts w:ascii="Times New Roman" w:hAnsi="Times New Roman" w:cs="Times New Roman"/>
            <w:color w:val="0000FF"/>
            <w:sz w:val="24"/>
            <w:szCs w:val="24"/>
          </w:rPr>
          <w:t>Устава</w:t>
        </w:r>
      </w:hyperlink>
      <w:r w:rsidRPr="00502B19">
        <w:rPr>
          <w:rFonts w:ascii="Times New Roman" w:hAnsi="Times New Roman" w:cs="Times New Roman"/>
          <w:sz w:val="24"/>
          <w:szCs w:val="24"/>
        </w:rPr>
        <w:t xml:space="preserve"> города Бузулука.</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1.2. Настоящий Порядок определяет:</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 предмет и задачи проведения внеплановых проверок деятельности юридических лиц независимо от организационно-правовой формы, индивидуальных предпринимателей, осуществляющих деятельность по управлению многоквартирным домом (далее - управляющие организации);</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 полномочия администрации города Бузулука в лице Управления жилищно-коммунального хозяйства и транспорта города Бузулука на проведение внеплановых проверок (далее - уполномоченный орган);</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 права и обязанности должностных лиц уполномоченного органа, при проведении внеплановых проверок;</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 права и обязанности управляющих организаций при проведении внеплановой проверки;</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 организацию и проведение внеплановой проверки, оформление ее результатов;</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 меры, принимаемые по результату внеплановой проверки.</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1.3. Предметом внеплановых проверок является соблюдение управляющими организациями предусмотренных договором управления многоквартирным домом обязательств по оказанию услуг и выполнению работ по надлежащему содержанию и ремонту общего имущества в многоквартирном доме, предоставлению коммунальных услуг собственникам помещений в таком доме и лицам, пользующимся помещениями в многоквартирном доме, осуществлению иной деятельности, направленной на достижение целей управления многоквартирным домом (далее - обязательства по договору управления многоквартирным домом).</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1.4. Задачами проведения внеплановых проверок являются:</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lastRenderedPageBreak/>
        <w:t>- профилактика нарушений управляющими организациями обязательств по договору управления многоквартирным домом;</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 обеспечение соблюдения управляющими организациями обязательств по договору управления многоквартирным домом.</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1.5. К полномочиям уполномоченного органа относятся организация и проведение внеплановых проверок деятельности управляющих организаций на территории муниципального образования город Бузулук Оренбургской области.</w:t>
      </w:r>
    </w:p>
    <w:p w:rsidR="00502B19" w:rsidRPr="00502B19" w:rsidRDefault="00502B19">
      <w:pPr>
        <w:pStyle w:val="ConsPlusNormal"/>
        <w:jc w:val="both"/>
        <w:rPr>
          <w:rFonts w:ascii="Times New Roman" w:hAnsi="Times New Roman" w:cs="Times New Roman"/>
          <w:sz w:val="24"/>
          <w:szCs w:val="24"/>
        </w:rPr>
      </w:pPr>
    </w:p>
    <w:p w:rsidR="00502B19" w:rsidRPr="00502B19" w:rsidRDefault="00502B19">
      <w:pPr>
        <w:pStyle w:val="ConsPlusNormal"/>
        <w:jc w:val="center"/>
        <w:outlineLvl w:val="1"/>
        <w:rPr>
          <w:rFonts w:ascii="Times New Roman" w:hAnsi="Times New Roman" w:cs="Times New Roman"/>
          <w:sz w:val="24"/>
          <w:szCs w:val="24"/>
        </w:rPr>
      </w:pPr>
      <w:r w:rsidRPr="00502B19">
        <w:rPr>
          <w:rFonts w:ascii="Times New Roman" w:hAnsi="Times New Roman" w:cs="Times New Roman"/>
          <w:sz w:val="24"/>
          <w:szCs w:val="24"/>
        </w:rPr>
        <w:t>2. Права и обязанности должностных лиц</w:t>
      </w:r>
    </w:p>
    <w:p w:rsidR="00502B19" w:rsidRPr="00502B19" w:rsidRDefault="00502B19">
      <w:pPr>
        <w:pStyle w:val="ConsPlusNormal"/>
        <w:jc w:val="center"/>
        <w:rPr>
          <w:rFonts w:ascii="Times New Roman" w:hAnsi="Times New Roman" w:cs="Times New Roman"/>
          <w:sz w:val="24"/>
          <w:szCs w:val="24"/>
        </w:rPr>
      </w:pPr>
      <w:r w:rsidRPr="00502B19">
        <w:rPr>
          <w:rFonts w:ascii="Times New Roman" w:hAnsi="Times New Roman" w:cs="Times New Roman"/>
          <w:sz w:val="24"/>
          <w:szCs w:val="24"/>
        </w:rPr>
        <w:t>уполномоченного органа при проведении внеплановых проверок</w:t>
      </w:r>
    </w:p>
    <w:p w:rsidR="00502B19" w:rsidRPr="00502B19" w:rsidRDefault="00502B19">
      <w:pPr>
        <w:pStyle w:val="ConsPlusNormal"/>
        <w:jc w:val="both"/>
        <w:rPr>
          <w:rFonts w:ascii="Times New Roman" w:hAnsi="Times New Roman" w:cs="Times New Roman"/>
          <w:sz w:val="24"/>
          <w:szCs w:val="24"/>
        </w:rPr>
      </w:pPr>
    </w:p>
    <w:p w:rsidR="00502B19" w:rsidRPr="00502B19" w:rsidRDefault="00502B19">
      <w:pPr>
        <w:pStyle w:val="ConsPlusNormal"/>
        <w:ind w:firstLine="540"/>
        <w:jc w:val="both"/>
        <w:rPr>
          <w:rFonts w:ascii="Times New Roman" w:hAnsi="Times New Roman" w:cs="Times New Roman"/>
          <w:sz w:val="24"/>
          <w:szCs w:val="24"/>
        </w:rPr>
      </w:pPr>
      <w:r w:rsidRPr="00502B19">
        <w:rPr>
          <w:rFonts w:ascii="Times New Roman" w:hAnsi="Times New Roman" w:cs="Times New Roman"/>
          <w:sz w:val="24"/>
          <w:szCs w:val="24"/>
        </w:rPr>
        <w:t>2.1. При проведении проверок должностные лица уполномоченного органа имеют право в рамках действующего законодательства:</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2.1.1. Проверять соблюдение управляющими организациями обязательств по договору управления многоквартирным домом и требовать представления к проверке документов, связанных с целями, задачами и предметом проверки;</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2.1.2. Беспрепятственно по предъявлении служебного удостоверения и копии распоряжения о проведении проверки посещать территории, расположенные на них многоквартирные дома, помещения общего пользования многоквартирных домов, а с согласия собственников либо иных лиц, пользующихся помещениями в многоквартирном доме, жилые помещения в многоквартирных домах и проводить их обследования, а также исследования, испытания, расследования, экспертизы и другие мероприятия по контролю;</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2.1.3. Запрашивать и получать на основании мотивированных письменных запросов от органов государственной власти, органов местного самоуправления, управляющих организаций, юридических лиц, индивидуальных предпринимателей и граждан информацию и документы, необходимые для проведения проверки;</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2.1.4. Направлять в уполномоченные органы материалы, связанные с выявленными в ходе проведения проверки нарушениями, для решения вопросов о возбуждении уголовных дел по признакам преступлений или для составления протоколов об административных правонарушениях;</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2.1.5. Направлять в органы, уполномоченные составлять протоколы об административных правонарушениях, материалы, связанные с выявленными в ходе проверки нарушениями;</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2.1.6. Привлекать к проведению проверок экспертов, экспертные организации, не состоящие в гражданско-правовых и трудовых отношениях с управляющей организацией, в отношении которой проводится проверка, и не являющиеся ее аффилированными лицами;</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2.2. При проведении проверок должностные лица уполномоченного органа обязаны в рамках действующего законодательства:</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2.2.1. Своевременно и в полной мере исполнять предоставленные в соответствии с законодательством, муниципальными правовыми актами города Бузулука полномочия по предупреждению, выявлению и пресечению нарушений обязательств по договору управления многоквартирным домом;</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 xml:space="preserve">2.2.2. Проводить проверку только на основании распоряжения начальника </w:t>
      </w:r>
      <w:r w:rsidRPr="00502B19">
        <w:rPr>
          <w:rFonts w:ascii="Times New Roman" w:hAnsi="Times New Roman" w:cs="Times New Roman"/>
          <w:sz w:val="24"/>
          <w:szCs w:val="24"/>
        </w:rPr>
        <w:lastRenderedPageBreak/>
        <w:t>уполномоченного органа о проведении проверки в соответствии с ее назначением;</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2.2.3.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начальника уполномоченного органа о проведении проверки;</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2.2.4. Соблюдать действующее законодательство, муниципальные правовые акты города Бузулука, права и законные интересы управляющих организаций при осуществлении мероприятий по проведению проверки;</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2.2.5. Не препятствовать руководителю, иному должностному лицу или уполномоченному представителю управляющей организации - юридического лица, индивидуального предпринимателя (далее - уполномоченное лицо управляющей организации) присутствовать при проведении проверки и давать разъяснения по вопросам, относящимся к предмету проверки;</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2.2.6. Предоставлять уполномоченным лицам управляющей организации, присутствующим при проведении проверки, информацию и документы, относящиеся к предмету проверки;</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2.2.7. Доказывать обоснованность своих действий (бездействия) и решений при их обжаловании физическими и юридическими лицами;</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2.2.8. Составлять по результатам проверок акты проверок с обязательным ознакомлением уполномоченного лица управляющей организации;</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2.2.9. Осуществлять запись о проведенной проверке в Журнале учета проверок, при отсутствии журнала проверок осуществлять соответствующую запись в акте проверки.</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 xml:space="preserve">2.3. Должностные лица уполномоченного органа ведут учет проведенных проверок в </w:t>
      </w:r>
      <w:hyperlink w:anchor="P141" w:history="1">
        <w:r w:rsidRPr="00502B19">
          <w:rPr>
            <w:rFonts w:ascii="Times New Roman" w:hAnsi="Times New Roman" w:cs="Times New Roman"/>
            <w:color w:val="0000FF"/>
            <w:sz w:val="24"/>
            <w:szCs w:val="24"/>
          </w:rPr>
          <w:t>Журнале</w:t>
        </w:r>
      </w:hyperlink>
      <w:r w:rsidRPr="00502B19">
        <w:rPr>
          <w:rFonts w:ascii="Times New Roman" w:hAnsi="Times New Roman" w:cs="Times New Roman"/>
          <w:sz w:val="24"/>
          <w:szCs w:val="24"/>
        </w:rPr>
        <w:t xml:space="preserve"> учета проверок, который ведется по форме согласно приложению N 1 к настоящему Порядку.</w:t>
      </w:r>
    </w:p>
    <w:p w:rsidR="00502B19" w:rsidRPr="00502B19" w:rsidRDefault="00502B19">
      <w:pPr>
        <w:pStyle w:val="ConsPlusNormal"/>
        <w:jc w:val="both"/>
        <w:rPr>
          <w:rFonts w:ascii="Times New Roman" w:hAnsi="Times New Roman" w:cs="Times New Roman"/>
          <w:sz w:val="24"/>
          <w:szCs w:val="24"/>
        </w:rPr>
      </w:pPr>
    </w:p>
    <w:p w:rsidR="00502B19" w:rsidRPr="00502B19" w:rsidRDefault="00502B19">
      <w:pPr>
        <w:pStyle w:val="ConsPlusNormal"/>
        <w:jc w:val="center"/>
        <w:outlineLvl w:val="1"/>
        <w:rPr>
          <w:rFonts w:ascii="Times New Roman" w:hAnsi="Times New Roman" w:cs="Times New Roman"/>
          <w:sz w:val="24"/>
          <w:szCs w:val="24"/>
        </w:rPr>
      </w:pPr>
      <w:r w:rsidRPr="00502B19">
        <w:rPr>
          <w:rFonts w:ascii="Times New Roman" w:hAnsi="Times New Roman" w:cs="Times New Roman"/>
          <w:sz w:val="24"/>
          <w:szCs w:val="24"/>
        </w:rPr>
        <w:t>3. Права и обязанности управляющих организаций</w:t>
      </w:r>
    </w:p>
    <w:p w:rsidR="00502B19" w:rsidRPr="00502B19" w:rsidRDefault="00502B19">
      <w:pPr>
        <w:pStyle w:val="ConsPlusNormal"/>
        <w:jc w:val="center"/>
        <w:rPr>
          <w:rFonts w:ascii="Times New Roman" w:hAnsi="Times New Roman" w:cs="Times New Roman"/>
          <w:sz w:val="24"/>
          <w:szCs w:val="24"/>
        </w:rPr>
      </w:pPr>
      <w:r w:rsidRPr="00502B19">
        <w:rPr>
          <w:rFonts w:ascii="Times New Roman" w:hAnsi="Times New Roman" w:cs="Times New Roman"/>
          <w:sz w:val="24"/>
          <w:szCs w:val="24"/>
        </w:rPr>
        <w:t>при проведении внеплановых проверок</w:t>
      </w:r>
    </w:p>
    <w:p w:rsidR="00502B19" w:rsidRPr="00502B19" w:rsidRDefault="00502B19">
      <w:pPr>
        <w:pStyle w:val="ConsPlusNormal"/>
        <w:jc w:val="both"/>
        <w:rPr>
          <w:rFonts w:ascii="Times New Roman" w:hAnsi="Times New Roman" w:cs="Times New Roman"/>
          <w:sz w:val="24"/>
          <w:szCs w:val="24"/>
        </w:rPr>
      </w:pPr>
    </w:p>
    <w:p w:rsidR="00502B19" w:rsidRPr="00502B19" w:rsidRDefault="00502B19">
      <w:pPr>
        <w:pStyle w:val="ConsPlusNormal"/>
        <w:ind w:firstLine="540"/>
        <w:jc w:val="both"/>
        <w:rPr>
          <w:rFonts w:ascii="Times New Roman" w:hAnsi="Times New Roman" w:cs="Times New Roman"/>
          <w:sz w:val="24"/>
          <w:szCs w:val="24"/>
        </w:rPr>
      </w:pPr>
      <w:r w:rsidRPr="00502B19">
        <w:rPr>
          <w:rFonts w:ascii="Times New Roman" w:hAnsi="Times New Roman" w:cs="Times New Roman"/>
          <w:sz w:val="24"/>
          <w:szCs w:val="24"/>
        </w:rPr>
        <w:t>3.1. Уполномоченное лицо управляющей организации при проведении проверки имеет право:</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3.1.1. Непосредственно присутствовать при проведении проверки, давать разъяснения по вопросам, относящимся к предмету проверки;</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3.1.2. Получать от уполномоченного органа, его должностных лиц информацию, которая относится к предмету проверки и предоставление которой предусмотрено законодательством;</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3.1.3.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уполномоченного органа;</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3.1.4. Обжаловать действия (бездействие) должностных лиц уполномоченного органа, повлекшие за собой нарушение прав управляющей организации при проведении проверки, в административном и (или) судебном порядке в соответствии с законодательством Российской Федерации.</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lastRenderedPageBreak/>
        <w:t>3.2. Уполномоченное лицо управляющей организации при проведении проверки обязано:</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3.2.1. Обеспечивать присутствие руководителей и иных должностных лиц юридических лиц или уполномоченных представителей индивидуальных предпринимателей;</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3.2.2. Представлять необходимые для проведения проверки документы;</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3.2.3. Не препятствовать осуществлению должностными лицами уполномоченного органа мероприятий по проведению проверки;</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3.2.4. Исполнять иные обязанности, предусмотренные законодательством Российской Федерации.</w:t>
      </w:r>
    </w:p>
    <w:p w:rsidR="00502B19" w:rsidRPr="00502B19" w:rsidRDefault="00502B19">
      <w:pPr>
        <w:pStyle w:val="ConsPlusNormal"/>
        <w:jc w:val="both"/>
        <w:rPr>
          <w:rFonts w:ascii="Times New Roman" w:hAnsi="Times New Roman" w:cs="Times New Roman"/>
          <w:sz w:val="24"/>
          <w:szCs w:val="24"/>
        </w:rPr>
      </w:pPr>
    </w:p>
    <w:p w:rsidR="00502B19" w:rsidRPr="00502B19" w:rsidRDefault="00502B19">
      <w:pPr>
        <w:pStyle w:val="ConsPlusNormal"/>
        <w:jc w:val="center"/>
        <w:outlineLvl w:val="1"/>
        <w:rPr>
          <w:rFonts w:ascii="Times New Roman" w:hAnsi="Times New Roman" w:cs="Times New Roman"/>
          <w:sz w:val="24"/>
          <w:szCs w:val="24"/>
        </w:rPr>
      </w:pPr>
      <w:r w:rsidRPr="00502B19">
        <w:rPr>
          <w:rFonts w:ascii="Times New Roman" w:hAnsi="Times New Roman" w:cs="Times New Roman"/>
          <w:sz w:val="24"/>
          <w:szCs w:val="24"/>
        </w:rPr>
        <w:t>4. Организация и проведение проверки</w:t>
      </w:r>
    </w:p>
    <w:p w:rsidR="00502B19" w:rsidRPr="00502B19" w:rsidRDefault="00502B19">
      <w:pPr>
        <w:pStyle w:val="ConsPlusNormal"/>
        <w:jc w:val="both"/>
        <w:rPr>
          <w:rFonts w:ascii="Times New Roman" w:hAnsi="Times New Roman" w:cs="Times New Roman"/>
          <w:sz w:val="24"/>
          <w:szCs w:val="24"/>
        </w:rPr>
      </w:pPr>
    </w:p>
    <w:p w:rsidR="00502B19" w:rsidRPr="00502B19" w:rsidRDefault="00502B19">
      <w:pPr>
        <w:pStyle w:val="ConsPlusNormal"/>
        <w:ind w:firstLine="540"/>
        <w:jc w:val="both"/>
        <w:rPr>
          <w:rFonts w:ascii="Times New Roman" w:hAnsi="Times New Roman" w:cs="Times New Roman"/>
          <w:sz w:val="24"/>
          <w:szCs w:val="24"/>
        </w:rPr>
      </w:pPr>
      <w:bookmarkStart w:id="2" w:name="P101"/>
      <w:bookmarkEnd w:id="2"/>
      <w:r w:rsidRPr="00502B19">
        <w:rPr>
          <w:rFonts w:ascii="Times New Roman" w:hAnsi="Times New Roman" w:cs="Times New Roman"/>
          <w:sz w:val="24"/>
          <w:szCs w:val="24"/>
        </w:rPr>
        <w:t>4.1. Основанием для проведения внеплановой проверки является поступившее в уполномоченный орган обращение о невыполнении управляющей организацией обязательств по договору управления многоквартирным домом (далее - обращение) со стороны:</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4.1.1. Собственников помещений в многоквартирном доме;</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4.1.2. Председателя совета многоквартирного дома;</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4.1.3. Органов управления товарищества собственников жилья;</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4.1.4. Органов управления жилищного кооператива;</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4.1.5. Органов управления иного специализированного потребительского кооператива.</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 xml:space="preserve">4.2. Проверки деятельности управляющих организаций проводятся должностными лицами уполномоченного органа, в пятидневный срок со дня поступления обращения, указанного </w:t>
      </w:r>
      <w:hyperlink w:anchor="P101" w:history="1">
        <w:r w:rsidRPr="00502B19">
          <w:rPr>
            <w:rFonts w:ascii="Times New Roman" w:hAnsi="Times New Roman" w:cs="Times New Roman"/>
            <w:color w:val="0000FF"/>
            <w:sz w:val="24"/>
            <w:szCs w:val="24"/>
          </w:rPr>
          <w:t>п. 4.1</w:t>
        </w:r>
      </w:hyperlink>
      <w:r w:rsidRPr="00502B19">
        <w:rPr>
          <w:rFonts w:ascii="Times New Roman" w:hAnsi="Times New Roman" w:cs="Times New Roman"/>
          <w:sz w:val="24"/>
          <w:szCs w:val="24"/>
        </w:rPr>
        <w:t xml:space="preserve"> настоящего Порядка.</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4.3. Внеплановые проверки управляющих организаций по вопросу соблюдения обязательств по договору управления многоквартирным домом проводятся без согласования с органами прокуратуры и без предварительного уведомления управляющей организации о проведении такой проверки.</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4.4. Внеплановые проверки проводятся на основании распоряжения начальника уполномоченного органа.</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 xml:space="preserve">4.5. Внеплановые проверки управляющих организаций по вопросу соблюдения обязательств управления многоквартирным домом проводятся в документарной и (или) выездной форме в соответствии с Федеральным </w:t>
      </w:r>
      <w:hyperlink r:id="rId16" w:history="1">
        <w:r w:rsidRPr="00502B19">
          <w:rPr>
            <w:rFonts w:ascii="Times New Roman" w:hAnsi="Times New Roman" w:cs="Times New Roman"/>
            <w:color w:val="0000FF"/>
            <w:sz w:val="24"/>
            <w:szCs w:val="24"/>
          </w:rPr>
          <w:t>законом</w:t>
        </w:r>
      </w:hyperlink>
      <w:r w:rsidRPr="00502B19">
        <w:rPr>
          <w:rFonts w:ascii="Times New Roman" w:hAnsi="Times New Roman" w:cs="Times New Roman"/>
          <w:sz w:val="24"/>
          <w:szCs w:val="24"/>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положений, установленных </w:t>
      </w:r>
      <w:hyperlink r:id="rId17" w:history="1">
        <w:r w:rsidRPr="00502B19">
          <w:rPr>
            <w:rFonts w:ascii="Times New Roman" w:hAnsi="Times New Roman" w:cs="Times New Roman"/>
            <w:color w:val="0000FF"/>
            <w:sz w:val="24"/>
            <w:szCs w:val="24"/>
          </w:rPr>
          <w:t>статьей 20</w:t>
        </w:r>
      </w:hyperlink>
      <w:r w:rsidRPr="00502B19">
        <w:rPr>
          <w:rFonts w:ascii="Times New Roman" w:hAnsi="Times New Roman" w:cs="Times New Roman"/>
          <w:sz w:val="24"/>
          <w:szCs w:val="24"/>
        </w:rPr>
        <w:t xml:space="preserve"> Жилищного кодекса Российской Федерации.</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 xml:space="preserve">4.6. По результатам проверки должностными лицами уполномоченного органа составляется </w:t>
      </w:r>
      <w:hyperlink w:anchor="P207" w:history="1">
        <w:r w:rsidRPr="00502B19">
          <w:rPr>
            <w:rFonts w:ascii="Times New Roman" w:hAnsi="Times New Roman" w:cs="Times New Roman"/>
            <w:color w:val="0000FF"/>
            <w:sz w:val="24"/>
            <w:szCs w:val="24"/>
          </w:rPr>
          <w:t>акт</w:t>
        </w:r>
      </w:hyperlink>
      <w:r w:rsidRPr="00502B19">
        <w:rPr>
          <w:rFonts w:ascii="Times New Roman" w:hAnsi="Times New Roman" w:cs="Times New Roman"/>
          <w:sz w:val="24"/>
          <w:szCs w:val="24"/>
        </w:rPr>
        <w:t xml:space="preserve"> проверки по форме, согласно приложению N 2 к Порядку.</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lastRenderedPageBreak/>
        <w:t>4.7. Акт проверки составляется должностными лицами уполномоченного органа в течение трех рабочих дней после окончания проверки в двух экземплярах, один из которых с копиями приложений вручается уполномоченному лицу управляющей организации под расписку об ознакомлении либо об отказе в ознакомлении с актом проверки.</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В случае отсутствия уполномоченного лица управляющей организации, а также в случае отказа данного лица дать расписку об ознакомлении либо об отказе в ознакомлении с актом, акт проверки направляется в управляющую организацию заказным почтовым отправлением с уведомлением о вручении, которое приобщается ко второму экземпляру акта осмотра, хранящемуся в деле уполномоченного органа.</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4.8. Управляющие организации в случае несогласия с фактами, выводами, изложенными в акте проверки, в течение пяти календарных дней с даты получения акта проверки вправе представить в уполномоченный орган в письменной форме возражения в отношении акта проверки в целом или в отношении отдельных положений. При этом указанные лица вправе приложить к таким возражениям документы, подтверждающие обоснованность таких возражений, или их заверенные копии.</w:t>
      </w:r>
    </w:p>
    <w:p w:rsidR="00502B19" w:rsidRPr="00502B19" w:rsidRDefault="00502B19">
      <w:pPr>
        <w:pStyle w:val="ConsPlusNormal"/>
        <w:jc w:val="both"/>
        <w:rPr>
          <w:rFonts w:ascii="Times New Roman" w:hAnsi="Times New Roman" w:cs="Times New Roman"/>
          <w:sz w:val="24"/>
          <w:szCs w:val="24"/>
        </w:rPr>
      </w:pPr>
    </w:p>
    <w:p w:rsidR="00502B19" w:rsidRPr="00502B19" w:rsidRDefault="00502B19">
      <w:pPr>
        <w:pStyle w:val="ConsPlusNormal"/>
        <w:jc w:val="center"/>
        <w:outlineLvl w:val="1"/>
        <w:rPr>
          <w:rFonts w:ascii="Times New Roman" w:hAnsi="Times New Roman" w:cs="Times New Roman"/>
          <w:sz w:val="24"/>
          <w:szCs w:val="24"/>
        </w:rPr>
      </w:pPr>
      <w:r w:rsidRPr="00502B19">
        <w:rPr>
          <w:rFonts w:ascii="Times New Roman" w:hAnsi="Times New Roman" w:cs="Times New Roman"/>
          <w:sz w:val="24"/>
          <w:szCs w:val="24"/>
        </w:rPr>
        <w:t>5. Меры, принимаемые по результатам проведения проверки</w:t>
      </w:r>
    </w:p>
    <w:p w:rsidR="00502B19" w:rsidRPr="00502B19" w:rsidRDefault="00502B19">
      <w:pPr>
        <w:pStyle w:val="ConsPlusNormal"/>
        <w:jc w:val="both"/>
        <w:rPr>
          <w:rFonts w:ascii="Times New Roman" w:hAnsi="Times New Roman" w:cs="Times New Roman"/>
          <w:sz w:val="24"/>
          <w:szCs w:val="24"/>
        </w:rPr>
      </w:pPr>
    </w:p>
    <w:p w:rsidR="00502B19" w:rsidRPr="00502B19" w:rsidRDefault="00502B19">
      <w:pPr>
        <w:pStyle w:val="ConsPlusNormal"/>
        <w:ind w:firstLine="540"/>
        <w:jc w:val="both"/>
        <w:rPr>
          <w:rFonts w:ascii="Times New Roman" w:hAnsi="Times New Roman" w:cs="Times New Roman"/>
          <w:sz w:val="24"/>
          <w:szCs w:val="24"/>
        </w:rPr>
      </w:pPr>
      <w:bookmarkStart w:id="3" w:name="P118"/>
      <w:bookmarkEnd w:id="3"/>
      <w:r w:rsidRPr="00502B19">
        <w:rPr>
          <w:rFonts w:ascii="Times New Roman" w:hAnsi="Times New Roman" w:cs="Times New Roman"/>
          <w:sz w:val="24"/>
          <w:szCs w:val="24"/>
        </w:rPr>
        <w:t>5.1. В случае если по результатам внеплановой проверки выявлено невыполнение управляющей организацией обязательств по договору управления многоквартирным домом, уполномоченный орган не позднее чем через пятнадцать дней со дня обращения созывает собрание собственников помещений в данном доме для решения вопросов о расторжении договора с такой управляющей организацией и о выборе новой управляющей организации или об изменении способа управления данным домом.</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 xml:space="preserve">5.2. Собрание собственников помещений в многоквартирном доме созывается в порядке, установленном </w:t>
      </w:r>
      <w:hyperlink r:id="rId18" w:history="1">
        <w:r w:rsidRPr="00502B19">
          <w:rPr>
            <w:rFonts w:ascii="Times New Roman" w:hAnsi="Times New Roman" w:cs="Times New Roman"/>
            <w:color w:val="0000FF"/>
            <w:sz w:val="24"/>
            <w:szCs w:val="24"/>
          </w:rPr>
          <w:t>частями 4</w:t>
        </w:r>
      </w:hyperlink>
      <w:r w:rsidRPr="00502B19">
        <w:rPr>
          <w:rFonts w:ascii="Times New Roman" w:hAnsi="Times New Roman" w:cs="Times New Roman"/>
          <w:sz w:val="24"/>
          <w:szCs w:val="24"/>
        </w:rPr>
        <w:t xml:space="preserve">, </w:t>
      </w:r>
      <w:hyperlink r:id="rId19" w:history="1">
        <w:r w:rsidRPr="00502B19">
          <w:rPr>
            <w:rFonts w:ascii="Times New Roman" w:hAnsi="Times New Roman" w:cs="Times New Roman"/>
            <w:color w:val="0000FF"/>
            <w:sz w:val="24"/>
            <w:szCs w:val="24"/>
          </w:rPr>
          <w:t>5 статьи 45</w:t>
        </w:r>
      </w:hyperlink>
      <w:r w:rsidRPr="00502B19">
        <w:rPr>
          <w:rFonts w:ascii="Times New Roman" w:hAnsi="Times New Roman" w:cs="Times New Roman"/>
          <w:sz w:val="24"/>
          <w:szCs w:val="24"/>
        </w:rPr>
        <w:t xml:space="preserve"> Жилищного кодекса Российской Федерации.</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 xml:space="preserve">5.3. Решение собственников помещений по вопросам расторжения договора с управляющей организацией и выбора новой управляющей организации или изменения способа управления данным домом доводится до сведения собственников помещений в данном доме уполномоченным органом путем размещения соответствующего сообщения об этом в помещении данного дома, доступном для всех собственников помещений в данном доме, не позднее чем через пять дней со дня созыва собрания собственников помещений в данном доме для решения вопросов, указанных в </w:t>
      </w:r>
      <w:hyperlink w:anchor="P118" w:history="1">
        <w:r w:rsidRPr="00502B19">
          <w:rPr>
            <w:rFonts w:ascii="Times New Roman" w:hAnsi="Times New Roman" w:cs="Times New Roman"/>
            <w:color w:val="0000FF"/>
            <w:sz w:val="24"/>
            <w:szCs w:val="24"/>
          </w:rPr>
          <w:t>пункте 5.1</w:t>
        </w:r>
      </w:hyperlink>
      <w:r w:rsidRPr="00502B19">
        <w:rPr>
          <w:rFonts w:ascii="Times New Roman" w:hAnsi="Times New Roman" w:cs="Times New Roman"/>
          <w:sz w:val="24"/>
          <w:szCs w:val="24"/>
        </w:rPr>
        <w:t xml:space="preserve"> Порядка.</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 xml:space="preserve">5.4. Решение собственников помещений по вопросам расторжения договора с управляющей организацией и выбора новой управляющей организации или изменения способа управления данным домом доводится до сведения управляющей организации, осуществляющей управление данным многоквартирным домом, уполномоченным органом путем направления соответствующего письменного сообщения не позднее чем через пять дней со дня созыва собрания собственников помещений в данном доме для решения вопросов, указанных в </w:t>
      </w:r>
      <w:hyperlink w:anchor="P118" w:history="1">
        <w:r w:rsidRPr="00502B19">
          <w:rPr>
            <w:rFonts w:ascii="Times New Roman" w:hAnsi="Times New Roman" w:cs="Times New Roman"/>
            <w:color w:val="0000FF"/>
            <w:sz w:val="24"/>
            <w:szCs w:val="24"/>
          </w:rPr>
          <w:t>пункте 5.1</w:t>
        </w:r>
      </w:hyperlink>
      <w:r w:rsidRPr="00502B19">
        <w:rPr>
          <w:rFonts w:ascii="Times New Roman" w:hAnsi="Times New Roman" w:cs="Times New Roman"/>
          <w:sz w:val="24"/>
          <w:szCs w:val="24"/>
        </w:rPr>
        <w:t xml:space="preserve"> Порядка.</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t xml:space="preserve">5.5. При обнаружении в ходе проверки нарушений законодательства, ответственность за которые предусмотрена </w:t>
      </w:r>
      <w:hyperlink r:id="rId20" w:history="1">
        <w:r w:rsidRPr="00502B19">
          <w:rPr>
            <w:rFonts w:ascii="Times New Roman" w:hAnsi="Times New Roman" w:cs="Times New Roman"/>
            <w:color w:val="0000FF"/>
            <w:sz w:val="24"/>
            <w:szCs w:val="24"/>
          </w:rPr>
          <w:t>Кодексом</w:t>
        </w:r>
      </w:hyperlink>
      <w:r w:rsidRPr="00502B19">
        <w:rPr>
          <w:rFonts w:ascii="Times New Roman" w:hAnsi="Times New Roman" w:cs="Times New Roman"/>
          <w:sz w:val="24"/>
          <w:szCs w:val="24"/>
        </w:rPr>
        <w:t xml:space="preserve"> Российской Федерации об административных правонарушениях, должностное лицо уполномоченного органа незамедлительно направляет сообщение о таком деянии вместе с копией акта и материалами проверки в органы, уполномоченные составлять протоколы об административных правонарушениях.</w:t>
      </w:r>
    </w:p>
    <w:p w:rsidR="00502B19" w:rsidRPr="00502B19" w:rsidRDefault="00502B19">
      <w:pPr>
        <w:pStyle w:val="ConsPlusNormal"/>
        <w:spacing w:before="220"/>
        <w:ind w:firstLine="540"/>
        <w:jc w:val="both"/>
        <w:rPr>
          <w:rFonts w:ascii="Times New Roman" w:hAnsi="Times New Roman" w:cs="Times New Roman"/>
          <w:sz w:val="24"/>
          <w:szCs w:val="24"/>
        </w:rPr>
      </w:pPr>
      <w:r w:rsidRPr="00502B19">
        <w:rPr>
          <w:rFonts w:ascii="Times New Roman" w:hAnsi="Times New Roman" w:cs="Times New Roman"/>
          <w:sz w:val="24"/>
          <w:szCs w:val="24"/>
        </w:rPr>
        <w:lastRenderedPageBreak/>
        <w:t>5.6. При выявлении в результате проведения проверки фактов совершения действия (бездействия), содержащего признаки состава преступления, должностное лицо уполномоченного органа незамедлительно направляет сообщение с приложением копии акта проверки и материалов проверки о совершении указанного действия (бездействия) в уполномоченные органы для решения вопроса о возбуждении уголовных дел по признакам состава преступлений.</w:t>
      </w:r>
    </w:p>
    <w:p w:rsidR="00502B19" w:rsidRPr="00502B19" w:rsidRDefault="00502B19">
      <w:pPr>
        <w:pStyle w:val="ConsPlusNormal"/>
        <w:jc w:val="both"/>
        <w:rPr>
          <w:rFonts w:ascii="Times New Roman" w:hAnsi="Times New Roman" w:cs="Times New Roman"/>
          <w:sz w:val="24"/>
          <w:szCs w:val="24"/>
        </w:rPr>
      </w:pPr>
    </w:p>
    <w:p w:rsidR="00502B19" w:rsidRPr="00502B19" w:rsidRDefault="00502B19">
      <w:pPr>
        <w:pStyle w:val="ConsPlusNormal"/>
        <w:jc w:val="both"/>
        <w:rPr>
          <w:rFonts w:ascii="Times New Roman" w:hAnsi="Times New Roman" w:cs="Times New Roman"/>
          <w:sz w:val="24"/>
          <w:szCs w:val="24"/>
        </w:rPr>
      </w:pPr>
    </w:p>
    <w:p w:rsidR="00502B19" w:rsidRPr="00502B19" w:rsidRDefault="00502B19">
      <w:pPr>
        <w:pStyle w:val="ConsPlusNormal"/>
        <w:jc w:val="both"/>
        <w:rPr>
          <w:rFonts w:ascii="Times New Roman" w:hAnsi="Times New Roman" w:cs="Times New Roman"/>
          <w:sz w:val="24"/>
          <w:szCs w:val="24"/>
        </w:rPr>
      </w:pPr>
    </w:p>
    <w:p w:rsidR="00502B19" w:rsidRPr="00502B19" w:rsidRDefault="00502B19">
      <w:pPr>
        <w:pStyle w:val="ConsPlusNormal"/>
        <w:jc w:val="both"/>
        <w:rPr>
          <w:rFonts w:ascii="Times New Roman" w:hAnsi="Times New Roman" w:cs="Times New Roman"/>
          <w:sz w:val="24"/>
          <w:szCs w:val="24"/>
        </w:rPr>
      </w:pPr>
    </w:p>
    <w:p w:rsidR="00502B19" w:rsidRPr="00502B19" w:rsidRDefault="00502B19">
      <w:pPr>
        <w:pStyle w:val="ConsPlusNormal"/>
        <w:jc w:val="both"/>
        <w:rPr>
          <w:rFonts w:ascii="Times New Roman" w:hAnsi="Times New Roman" w:cs="Times New Roman"/>
          <w:sz w:val="24"/>
          <w:szCs w:val="24"/>
        </w:rPr>
      </w:pPr>
    </w:p>
    <w:p w:rsidR="00502B19" w:rsidRPr="00502B19" w:rsidRDefault="00502B19">
      <w:pPr>
        <w:pStyle w:val="ConsPlusNormal"/>
        <w:jc w:val="right"/>
        <w:outlineLvl w:val="1"/>
        <w:rPr>
          <w:rFonts w:ascii="Times New Roman" w:hAnsi="Times New Roman" w:cs="Times New Roman"/>
          <w:sz w:val="24"/>
          <w:szCs w:val="24"/>
        </w:rPr>
      </w:pPr>
      <w:r w:rsidRPr="00502B19">
        <w:rPr>
          <w:rFonts w:ascii="Times New Roman" w:hAnsi="Times New Roman" w:cs="Times New Roman"/>
          <w:sz w:val="24"/>
          <w:szCs w:val="24"/>
        </w:rPr>
        <w:t>Приложение 1</w:t>
      </w:r>
    </w:p>
    <w:p w:rsidR="00502B19" w:rsidRPr="00502B19" w:rsidRDefault="00502B19">
      <w:pPr>
        <w:pStyle w:val="ConsPlusNormal"/>
        <w:jc w:val="right"/>
        <w:rPr>
          <w:rFonts w:ascii="Times New Roman" w:hAnsi="Times New Roman" w:cs="Times New Roman"/>
          <w:sz w:val="24"/>
          <w:szCs w:val="24"/>
        </w:rPr>
      </w:pPr>
      <w:r w:rsidRPr="00502B19">
        <w:rPr>
          <w:rFonts w:ascii="Times New Roman" w:hAnsi="Times New Roman" w:cs="Times New Roman"/>
          <w:sz w:val="24"/>
          <w:szCs w:val="24"/>
        </w:rPr>
        <w:t>к Порядку</w:t>
      </w:r>
    </w:p>
    <w:p w:rsidR="00502B19" w:rsidRPr="00502B19" w:rsidRDefault="00502B19">
      <w:pPr>
        <w:pStyle w:val="ConsPlusNormal"/>
        <w:jc w:val="right"/>
        <w:rPr>
          <w:rFonts w:ascii="Times New Roman" w:hAnsi="Times New Roman" w:cs="Times New Roman"/>
          <w:sz w:val="24"/>
          <w:szCs w:val="24"/>
        </w:rPr>
      </w:pPr>
      <w:r w:rsidRPr="00502B19">
        <w:rPr>
          <w:rFonts w:ascii="Times New Roman" w:hAnsi="Times New Roman" w:cs="Times New Roman"/>
          <w:sz w:val="24"/>
          <w:szCs w:val="24"/>
        </w:rPr>
        <w:t>проведения внеплановых</w:t>
      </w:r>
    </w:p>
    <w:p w:rsidR="00502B19" w:rsidRPr="00502B19" w:rsidRDefault="00502B19">
      <w:pPr>
        <w:pStyle w:val="ConsPlusNormal"/>
        <w:jc w:val="right"/>
        <w:rPr>
          <w:rFonts w:ascii="Times New Roman" w:hAnsi="Times New Roman" w:cs="Times New Roman"/>
          <w:sz w:val="24"/>
          <w:szCs w:val="24"/>
        </w:rPr>
      </w:pPr>
      <w:r w:rsidRPr="00502B19">
        <w:rPr>
          <w:rFonts w:ascii="Times New Roman" w:hAnsi="Times New Roman" w:cs="Times New Roman"/>
          <w:sz w:val="24"/>
          <w:szCs w:val="24"/>
        </w:rPr>
        <w:t>проверок деятельности</w:t>
      </w:r>
    </w:p>
    <w:p w:rsidR="00502B19" w:rsidRPr="00502B19" w:rsidRDefault="00502B19">
      <w:pPr>
        <w:pStyle w:val="ConsPlusNormal"/>
        <w:jc w:val="right"/>
        <w:rPr>
          <w:rFonts w:ascii="Times New Roman" w:hAnsi="Times New Roman" w:cs="Times New Roman"/>
          <w:sz w:val="24"/>
          <w:szCs w:val="24"/>
        </w:rPr>
      </w:pPr>
      <w:r w:rsidRPr="00502B19">
        <w:rPr>
          <w:rFonts w:ascii="Times New Roman" w:hAnsi="Times New Roman" w:cs="Times New Roman"/>
          <w:sz w:val="24"/>
          <w:szCs w:val="24"/>
        </w:rPr>
        <w:t>управляющих организаций,</w:t>
      </w:r>
    </w:p>
    <w:p w:rsidR="00502B19" w:rsidRPr="00502B19" w:rsidRDefault="00502B19">
      <w:pPr>
        <w:pStyle w:val="ConsPlusNormal"/>
        <w:jc w:val="right"/>
        <w:rPr>
          <w:rFonts w:ascii="Times New Roman" w:hAnsi="Times New Roman" w:cs="Times New Roman"/>
          <w:sz w:val="24"/>
          <w:szCs w:val="24"/>
        </w:rPr>
      </w:pPr>
      <w:r w:rsidRPr="00502B19">
        <w:rPr>
          <w:rFonts w:ascii="Times New Roman" w:hAnsi="Times New Roman" w:cs="Times New Roman"/>
          <w:sz w:val="24"/>
          <w:szCs w:val="24"/>
        </w:rPr>
        <w:t>осуществляющих управление</w:t>
      </w:r>
    </w:p>
    <w:p w:rsidR="00502B19" w:rsidRPr="00502B19" w:rsidRDefault="00502B19">
      <w:pPr>
        <w:pStyle w:val="ConsPlusNormal"/>
        <w:jc w:val="right"/>
        <w:rPr>
          <w:rFonts w:ascii="Times New Roman" w:hAnsi="Times New Roman" w:cs="Times New Roman"/>
          <w:sz w:val="24"/>
          <w:szCs w:val="24"/>
        </w:rPr>
      </w:pPr>
      <w:r w:rsidRPr="00502B19">
        <w:rPr>
          <w:rFonts w:ascii="Times New Roman" w:hAnsi="Times New Roman" w:cs="Times New Roman"/>
          <w:sz w:val="24"/>
          <w:szCs w:val="24"/>
        </w:rPr>
        <w:t>многоквартирными домами</w:t>
      </w:r>
    </w:p>
    <w:p w:rsidR="00502B19" w:rsidRPr="00502B19" w:rsidRDefault="00502B19">
      <w:pPr>
        <w:pStyle w:val="ConsPlusNormal"/>
        <w:jc w:val="right"/>
        <w:rPr>
          <w:rFonts w:ascii="Times New Roman" w:hAnsi="Times New Roman" w:cs="Times New Roman"/>
          <w:sz w:val="24"/>
          <w:szCs w:val="24"/>
        </w:rPr>
      </w:pPr>
      <w:r w:rsidRPr="00502B19">
        <w:rPr>
          <w:rFonts w:ascii="Times New Roman" w:hAnsi="Times New Roman" w:cs="Times New Roman"/>
          <w:sz w:val="24"/>
          <w:szCs w:val="24"/>
        </w:rPr>
        <w:t>на территории</w:t>
      </w:r>
    </w:p>
    <w:p w:rsidR="00502B19" w:rsidRPr="00502B19" w:rsidRDefault="00502B19">
      <w:pPr>
        <w:pStyle w:val="ConsPlusNormal"/>
        <w:jc w:val="right"/>
        <w:rPr>
          <w:rFonts w:ascii="Times New Roman" w:hAnsi="Times New Roman" w:cs="Times New Roman"/>
          <w:sz w:val="24"/>
          <w:szCs w:val="24"/>
        </w:rPr>
      </w:pPr>
      <w:r w:rsidRPr="00502B19">
        <w:rPr>
          <w:rFonts w:ascii="Times New Roman" w:hAnsi="Times New Roman" w:cs="Times New Roman"/>
          <w:sz w:val="24"/>
          <w:szCs w:val="24"/>
        </w:rPr>
        <w:t>муниципального образования</w:t>
      </w:r>
    </w:p>
    <w:p w:rsidR="00502B19" w:rsidRPr="00502B19" w:rsidRDefault="00502B19">
      <w:pPr>
        <w:pStyle w:val="ConsPlusNormal"/>
        <w:jc w:val="right"/>
        <w:rPr>
          <w:rFonts w:ascii="Times New Roman" w:hAnsi="Times New Roman" w:cs="Times New Roman"/>
          <w:sz w:val="24"/>
          <w:szCs w:val="24"/>
        </w:rPr>
      </w:pPr>
      <w:r w:rsidRPr="00502B19">
        <w:rPr>
          <w:rFonts w:ascii="Times New Roman" w:hAnsi="Times New Roman" w:cs="Times New Roman"/>
          <w:sz w:val="24"/>
          <w:szCs w:val="24"/>
        </w:rPr>
        <w:t>город Бузулук</w:t>
      </w:r>
    </w:p>
    <w:p w:rsidR="00502B19" w:rsidRPr="00502B19" w:rsidRDefault="00502B19">
      <w:pPr>
        <w:pStyle w:val="ConsPlusNormal"/>
        <w:jc w:val="right"/>
        <w:rPr>
          <w:rFonts w:ascii="Times New Roman" w:hAnsi="Times New Roman" w:cs="Times New Roman"/>
          <w:sz w:val="24"/>
          <w:szCs w:val="24"/>
        </w:rPr>
      </w:pPr>
      <w:r w:rsidRPr="00502B19">
        <w:rPr>
          <w:rFonts w:ascii="Times New Roman" w:hAnsi="Times New Roman" w:cs="Times New Roman"/>
          <w:sz w:val="24"/>
          <w:szCs w:val="24"/>
        </w:rPr>
        <w:t>Оренбургской области</w:t>
      </w:r>
    </w:p>
    <w:p w:rsidR="00502B19" w:rsidRPr="00502B19" w:rsidRDefault="00502B19">
      <w:pPr>
        <w:pStyle w:val="ConsPlusNormal"/>
        <w:jc w:val="both"/>
        <w:rPr>
          <w:rFonts w:ascii="Times New Roman" w:hAnsi="Times New Roman" w:cs="Times New Roman"/>
          <w:sz w:val="24"/>
          <w:szCs w:val="24"/>
        </w:rPr>
      </w:pPr>
    </w:p>
    <w:p w:rsidR="00502B19" w:rsidRPr="00502B19" w:rsidRDefault="00502B19">
      <w:pPr>
        <w:pStyle w:val="ConsPlusNormal"/>
        <w:jc w:val="center"/>
        <w:rPr>
          <w:rFonts w:ascii="Times New Roman" w:hAnsi="Times New Roman" w:cs="Times New Roman"/>
          <w:sz w:val="24"/>
          <w:szCs w:val="24"/>
        </w:rPr>
      </w:pPr>
      <w:bookmarkStart w:id="4" w:name="P141"/>
      <w:bookmarkEnd w:id="4"/>
      <w:r w:rsidRPr="00502B19">
        <w:rPr>
          <w:rFonts w:ascii="Times New Roman" w:hAnsi="Times New Roman" w:cs="Times New Roman"/>
          <w:sz w:val="24"/>
          <w:szCs w:val="24"/>
        </w:rPr>
        <w:t>ЖУРНАЛ УЧЕТА</w:t>
      </w:r>
    </w:p>
    <w:p w:rsidR="00502B19" w:rsidRPr="00502B19" w:rsidRDefault="00502B19">
      <w:pPr>
        <w:pStyle w:val="ConsPlusNormal"/>
        <w:jc w:val="center"/>
        <w:rPr>
          <w:rFonts w:ascii="Times New Roman" w:hAnsi="Times New Roman" w:cs="Times New Roman"/>
          <w:sz w:val="24"/>
          <w:szCs w:val="24"/>
        </w:rPr>
      </w:pPr>
      <w:r w:rsidRPr="00502B19">
        <w:rPr>
          <w:rFonts w:ascii="Times New Roman" w:hAnsi="Times New Roman" w:cs="Times New Roman"/>
          <w:sz w:val="24"/>
          <w:szCs w:val="24"/>
        </w:rPr>
        <w:t xml:space="preserve">предусмотренных </w:t>
      </w:r>
      <w:hyperlink r:id="rId21" w:history="1">
        <w:r w:rsidRPr="00502B19">
          <w:rPr>
            <w:rFonts w:ascii="Times New Roman" w:hAnsi="Times New Roman" w:cs="Times New Roman"/>
            <w:color w:val="0000FF"/>
            <w:sz w:val="24"/>
            <w:szCs w:val="24"/>
          </w:rPr>
          <w:t>частью 1.1 статьи 165</w:t>
        </w:r>
      </w:hyperlink>
      <w:r w:rsidRPr="00502B19">
        <w:rPr>
          <w:rFonts w:ascii="Times New Roman" w:hAnsi="Times New Roman" w:cs="Times New Roman"/>
          <w:sz w:val="24"/>
          <w:szCs w:val="24"/>
        </w:rPr>
        <w:t xml:space="preserve"> Жилищного кодекса</w:t>
      </w:r>
    </w:p>
    <w:p w:rsidR="00502B19" w:rsidRPr="00502B19" w:rsidRDefault="00502B19">
      <w:pPr>
        <w:pStyle w:val="ConsPlusNormal"/>
        <w:jc w:val="center"/>
        <w:rPr>
          <w:rFonts w:ascii="Times New Roman" w:hAnsi="Times New Roman" w:cs="Times New Roman"/>
          <w:sz w:val="24"/>
          <w:szCs w:val="24"/>
        </w:rPr>
      </w:pPr>
      <w:r w:rsidRPr="00502B19">
        <w:rPr>
          <w:rFonts w:ascii="Times New Roman" w:hAnsi="Times New Roman" w:cs="Times New Roman"/>
          <w:sz w:val="24"/>
          <w:szCs w:val="24"/>
        </w:rPr>
        <w:t>Российской Федерации внеплановых проверок деятельности</w:t>
      </w:r>
    </w:p>
    <w:p w:rsidR="00502B19" w:rsidRPr="00502B19" w:rsidRDefault="00502B19">
      <w:pPr>
        <w:pStyle w:val="ConsPlusNormal"/>
        <w:jc w:val="center"/>
        <w:rPr>
          <w:rFonts w:ascii="Times New Roman" w:hAnsi="Times New Roman" w:cs="Times New Roman"/>
          <w:sz w:val="24"/>
          <w:szCs w:val="24"/>
        </w:rPr>
      </w:pPr>
      <w:r w:rsidRPr="00502B19">
        <w:rPr>
          <w:rFonts w:ascii="Times New Roman" w:hAnsi="Times New Roman" w:cs="Times New Roman"/>
          <w:sz w:val="24"/>
          <w:szCs w:val="24"/>
        </w:rPr>
        <w:t>управляющих организаций</w:t>
      </w:r>
    </w:p>
    <w:p w:rsidR="00502B19" w:rsidRPr="00502B19" w:rsidRDefault="00502B19">
      <w:pPr>
        <w:pStyle w:val="ConsPlusNormal"/>
        <w:jc w:val="both"/>
        <w:rPr>
          <w:rFonts w:ascii="Times New Roman" w:hAnsi="Times New Roman" w:cs="Times New Roman"/>
          <w:sz w:val="24"/>
          <w:szCs w:val="24"/>
        </w:rPr>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000" w:firstRow="0" w:lastRow="0" w:firstColumn="0" w:lastColumn="0" w:noHBand="0" w:noVBand="0"/>
      </w:tblPr>
      <w:tblGrid>
        <w:gridCol w:w="480"/>
        <w:gridCol w:w="1248"/>
        <w:gridCol w:w="1728"/>
        <w:gridCol w:w="1248"/>
        <w:gridCol w:w="1248"/>
        <w:gridCol w:w="1632"/>
        <w:gridCol w:w="1632"/>
      </w:tblGrid>
      <w:tr w:rsidR="00502B19" w:rsidRPr="00502B19">
        <w:trPr>
          <w:trHeight w:val="160"/>
        </w:trPr>
        <w:tc>
          <w:tcPr>
            <w:tcW w:w="480" w:type="dxa"/>
          </w:tcPr>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N </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п/п</w:t>
            </w:r>
          </w:p>
        </w:tc>
        <w:tc>
          <w:tcPr>
            <w:tcW w:w="1248" w:type="dxa"/>
          </w:tcPr>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Основание </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для    </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проведения </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внеплановой</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проверки  </w:t>
            </w:r>
          </w:p>
        </w:tc>
        <w:tc>
          <w:tcPr>
            <w:tcW w:w="1728" w:type="dxa"/>
          </w:tcPr>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Наименование  </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юридического  </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лица, Ф.И.О.  </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индивидуального </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предпринимателя,</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осуществляющего </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деятельность по </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управлению   </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многоквартирным </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домом, в    </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отношении    </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которого    </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проведена    </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внеплановая   </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проверка    </w:t>
            </w:r>
          </w:p>
        </w:tc>
        <w:tc>
          <w:tcPr>
            <w:tcW w:w="1248" w:type="dxa"/>
          </w:tcPr>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Адрес   </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проведения </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внеплановой</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проверки  </w:t>
            </w:r>
          </w:p>
        </w:tc>
        <w:tc>
          <w:tcPr>
            <w:tcW w:w="1248" w:type="dxa"/>
          </w:tcPr>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Номер и  </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дата акта </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внеплановой</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проверки  </w:t>
            </w:r>
          </w:p>
        </w:tc>
        <w:tc>
          <w:tcPr>
            <w:tcW w:w="1632" w:type="dxa"/>
          </w:tcPr>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Должностное(ые)</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лицо(а)    </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уполномоченного</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органа,    </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проводившее(ие)</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внеплановую  </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проверку    </w:t>
            </w:r>
          </w:p>
        </w:tc>
        <w:tc>
          <w:tcPr>
            <w:tcW w:w="1632" w:type="dxa"/>
          </w:tcPr>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Отметка о   </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созыве собрания</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собственников </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помещений в  </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многоквартирном</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доме для    </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решения    </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вопросов о   </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расторжении  </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договора    </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с управляющей </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организацией и </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о выборе новой </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управляющей  </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организации или</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об изменении  </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способа    </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lastRenderedPageBreak/>
              <w:t xml:space="preserve">  управления   </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многоквартирным</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домом     </w:t>
            </w:r>
          </w:p>
        </w:tc>
      </w:tr>
      <w:tr w:rsidR="00502B19" w:rsidRPr="00502B19">
        <w:trPr>
          <w:trHeight w:val="160"/>
        </w:trPr>
        <w:tc>
          <w:tcPr>
            <w:tcW w:w="480" w:type="dxa"/>
            <w:tcBorders>
              <w:top w:val="nil"/>
            </w:tcBorders>
          </w:tcPr>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lastRenderedPageBreak/>
              <w:t xml:space="preserve"> 1 </w:t>
            </w:r>
          </w:p>
        </w:tc>
        <w:tc>
          <w:tcPr>
            <w:tcW w:w="1248" w:type="dxa"/>
            <w:tcBorders>
              <w:top w:val="nil"/>
            </w:tcBorders>
          </w:tcPr>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2     </w:t>
            </w:r>
          </w:p>
        </w:tc>
        <w:tc>
          <w:tcPr>
            <w:tcW w:w="1728" w:type="dxa"/>
            <w:tcBorders>
              <w:top w:val="nil"/>
            </w:tcBorders>
          </w:tcPr>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3        </w:t>
            </w:r>
          </w:p>
        </w:tc>
        <w:tc>
          <w:tcPr>
            <w:tcW w:w="1248" w:type="dxa"/>
            <w:tcBorders>
              <w:top w:val="nil"/>
            </w:tcBorders>
          </w:tcPr>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4     </w:t>
            </w:r>
          </w:p>
        </w:tc>
        <w:tc>
          <w:tcPr>
            <w:tcW w:w="1248" w:type="dxa"/>
            <w:tcBorders>
              <w:top w:val="nil"/>
            </w:tcBorders>
          </w:tcPr>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5     </w:t>
            </w:r>
          </w:p>
        </w:tc>
        <w:tc>
          <w:tcPr>
            <w:tcW w:w="1632" w:type="dxa"/>
            <w:tcBorders>
              <w:top w:val="nil"/>
            </w:tcBorders>
          </w:tcPr>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6       </w:t>
            </w:r>
          </w:p>
        </w:tc>
        <w:tc>
          <w:tcPr>
            <w:tcW w:w="1632" w:type="dxa"/>
            <w:tcBorders>
              <w:top w:val="nil"/>
            </w:tcBorders>
          </w:tcPr>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7       </w:t>
            </w:r>
          </w:p>
        </w:tc>
      </w:tr>
      <w:tr w:rsidR="00502B19" w:rsidRPr="00502B19">
        <w:trPr>
          <w:trHeight w:val="160"/>
        </w:trPr>
        <w:tc>
          <w:tcPr>
            <w:tcW w:w="480" w:type="dxa"/>
            <w:tcBorders>
              <w:top w:val="nil"/>
            </w:tcBorders>
          </w:tcPr>
          <w:p w:rsidR="00502B19" w:rsidRPr="00502B19" w:rsidRDefault="00502B19">
            <w:pPr>
              <w:pStyle w:val="ConsPlusNonformat"/>
              <w:jc w:val="both"/>
              <w:rPr>
                <w:rFonts w:ascii="Times New Roman" w:hAnsi="Times New Roman" w:cs="Times New Roman"/>
                <w:sz w:val="24"/>
                <w:szCs w:val="24"/>
              </w:rPr>
            </w:pPr>
          </w:p>
        </w:tc>
        <w:tc>
          <w:tcPr>
            <w:tcW w:w="1248" w:type="dxa"/>
            <w:tcBorders>
              <w:top w:val="nil"/>
            </w:tcBorders>
          </w:tcPr>
          <w:p w:rsidR="00502B19" w:rsidRPr="00502B19" w:rsidRDefault="00502B19">
            <w:pPr>
              <w:pStyle w:val="ConsPlusNonformat"/>
              <w:jc w:val="both"/>
              <w:rPr>
                <w:rFonts w:ascii="Times New Roman" w:hAnsi="Times New Roman" w:cs="Times New Roman"/>
                <w:sz w:val="24"/>
                <w:szCs w:val="24"/>
              </w:rPr>
            </w:pPr>
          </w:p>
        </w:tc>
        <w:tc>
          <w:tcPr>
            <w:tcW w:w="1728" w:type="dxa"/>
            <w:tcBorders>
              <w:top w:val="nil"/>
            </w:tcBorders>
          </w:tcPr>
          <w:p w:rsidR="00502B19" w:rsidRPr="00502B19" w:rsidRDefault="00502B19">
            <w:pPr>
              <w:pStyle w:val="ConsPlusNonformat"/>
              <w:jc w:val="both"/>
              <w:rPr>
                <w:rFonts w:ascii="Times New Roman" w:hAnsi="Times New Roman" w:cs="Times New Roman"/>
                <w:sz w:val="24"/>
                <w:szCs w:val="24"/>
              </w:rPr>
            </w:pPr>
          </w:p>
        </w:tc>
        <w:tc>
          <w:tcPr>
            <w:tcW w:w="1248" w:type="dxa"/>
            <w:tcBorders>
              <w:top w:val="nil"/>
            </w:tcBorders>
          </w:tcPr>
          <w:p w:rsidR="00502B19" w:rsidRPr="00502B19" w:rsidRDefault="00502B19">
            <w:pPr>
              <w:pStyle w:val="ConsPlusNonformat"/>
              <w:jc w:val="both"/>
              <w:rPr>
                <w:rFonts w:ascii="Times New Roman" w:hAnsi="Times New Roman" w:cs="Times New Roman"/>
                <w:sz w:val="24"/>
                <w:szCs w:val="24"/>
              </w:rPr>
            </w:pPr>
          </w:p>
        </w:tc>
        <w:tc>
          <w:tcPr>
            <w:tcW w:w="1248" w:type="dxa"/>
            <w:tcBorders>
              <w:top w:val="nil"/>
            </w:tcBorders>
          </w:tcPr>
          <w:p w:rsidR="00502B19" w:rsidRPr="00502B19" w:rsidRDefault="00502B19">
            <w:pPr>
              <w:pStyle w:val="ConsPlusNonformat"/>
              <w:jc w:val="both"/>
              <w:rPr>
                <w:rFonts w:ascii="Times New Roman" w:hAnsi="Times New Roman" w:cs="Times New Roman"/>
                <w:sz w:val="24"/>
                <w:szCs w:val="24"/>
              </w:rPr>
            </w:pPr>
          </w:p>
        </w:tc>
        <w:tc>
          <w:tcPr>
            <w:tcW w:w="1632" w:type="dxa"/>
            <w:tcBorders>
              <w:top w:val="nil"/>
            </w:tcBorders>
          </w:tcPr>
          <w:p w:rsidR="00502B19" w:rsidRPr="00502B19" w:rsidRDefault="00502B19">
            <w:pPr>
              <w:pStyle w:val="ConsPlusNonformat"/>
              <w:jc w:val="both"/>
              <w:rPr>
                <w:rFonts w:ascii="Times New Roman" w:hAnsi="Times New Roman" w:cs="Times New Roman"/>
                <w:sz w:val="24"/>
                <w:szCs w:val="24"/>
              </w:rPr>
            </w:pPr>
          </w:p>
        </w:tc>
        <w:tc>
          <w:tcPr>
            <w:tcW w:w="1632" w:type="dxa"/>
            <w:tcBorders>
              <w:top w:val="nil"/>
            </w:tcBorders>
          </w:tcPr>
          <w:p w:rsidR="00502B19" w:rsidRPr="00502B19" w:rsidRDefault="00502B19">
            <w:pPr>
              <w:pStyle w:val="ConsPlusNonformat"/>
              <w:jc w:val="both"/>
              <w:rPr>
                <w:rFonts w:ascii="Times New Roman" w:hAnsi="Times New Roman" w:cs="Times New Roman"/>
                <w:sz w:val="24"/>
                <w:szCs w:val="24"/>
              </w:rPr>
            </w:pPr>
          </w:p>
        </w:tc>
      </w:tr>
      <w:tr w:rsidR="00502B19" w:rsidRPr="00502B19">
        <w:trPr>
          <w:trHeight w:val="160"/>
        </w:trPr>
        <w:tc>
          <w:tcPr>
            <w:tcW w:w="480" w:type="dxa"/>
            <w:tcBorders>
              <w:top w:val="nil"/>
            </w:tcBorders>
          </w:tcPr>
          <w:p w:rsidR="00502B19" w:rsidRPr="00502B19" w:rsidRDefault="00502B19">
            <w:pPr>
              <w:pStyle w:val="ConsPlusNonformat"/>
              <w:jc w:val="both"/>
              <w:rPr>
                <w:rFonts w:ascii="Times New Roman" w:hAnsi="Times New Roman" w:cs="Times New Roman"/>
                <w:sz w:val="24"/>
                <w:szCs w:val="24"/>
              </w:rPr>
            </w:pPr>
          </w:p>
        </w:tc>
        <w:tc>
          <w:tcPr>
            <w:tcW w:w="1248" w:type="dxa"/>
            <w:tcBorders>
              <w:top w:val="nil"/>
            </w:tcBorders>
          </w:tcPr>
          <w:p w:rsidR="00502B19" w:rsidRPr="00502B19" w:rsidRDefault="00502B19">
            <w:pPr>
              <w:pStyle w:val="ConsPlusNonformat"/>
              <w:jc w:val="both"/>
              <w:rPr>
                <w:rFonts w:ascii="Times New Roman" w:hAnsi="Times New Roman" w:cs="Times New Roman"/>
                <w:sz w:val="24"/>
                <w:szCs w:val="24"/>
              </w:rPr>
            </w:pPr>
          </w:p>
        </w:tc>
        <w:tc>
          <w:tcPr>
            <w:tcW w:w="1728" w:type="dxa"/>
            <w:tcBorders>
              <w:top w:val="nil"/>
            </w:tcBorders>
          </w:tcPr>
          <w:p w:rsidR="00502B19" w:rsidRPr="00502B19" w:rsidRDefault="00502B19">
            <w:pPr>
              <w:pStyle w:val="ConsPlusNonformat"/>
              <w:jc w:val="both"/>
              <w:rPr>
                <w:rFonts w:ascii="Times New Roman" w:hAnsi="Times New Roman" w:cs="Times New Roman"/>
                <w:sz w:val="24"/>
                <w:szCs w:val="24"/>
              </w:rPr>
            </w:pPr>
          </w:p>
        </w:tc>
        <w:tc>
          <w:tcPr>
            <w:tcW w:w="1248" w:type="dxa"/>
            <w:tcBorders>
              <w:top w:val="nil"/>
            </w:tcBorders>
          </w:tcPr>
          <w:p w:rsidR="00502B19" w:rsidRPr="00502B19" w:rsidRDefault="00502B19">
            <w:pPr>
              <w:pStyle w:val="ConsPlusNonformat"/>
              <w:jc w:val="both"/>
              <w:rPr>
                <w:rFonts w:ascii="Times New Roman" w:hAnsi="Times New Roman" w:cs="Times New Roman"/>
                <w:sz w:val="24"/>
                <w:szCs w:val="24"/>
              </w:rPr>
            </w:pPr>
          </w:p>
        </w:tc>
        <w:tc>
          <w:tcPr>
            <w:tcW w:w="1248" w:type="dxa"/>
            <w:tcBorders>
              <w:top w:val="nil"/>
            </w:tcBorders>
          </w:tcPr>
          <w:p w:rsidR="00502B19" w:rsidRPr="00502B19" w:rsidRDefault="00502B19">
            <w:pPr>
              <w:pStyle w:val="ConsPlusNonformat"/>
              <w:jc w:val="both"/>
              <w:rPr>
                <w:rFonts w:ascii="Times New Roman" w:hAnsi="Times New Roman" w:cs="Times New Roman"/>
                <w:sz w:val="24"/>
                <w:szCs w:val="24"/>
              </w:rPr>
            </w:pPr>
          </w:p>
        </w:tc>
        <w:tc>
          <w:tcPr>
            <w:tcW w:w="1632" w:type="dxa"/>
            <w:tcBorders>
              <w:top w:val="nil"/>
            </w:tcBorders>
          </w:tcPr>
          <w:p w:rsidR="00502B19" w:rsidRPr="00502B19" w:rsidRDefault="00502B19">
            <w:pPr>
              <w:pStyle w:val="ConsPlusNonformat"/>
              <w:jc w:val="both"/>
              <w:rPr>
                <w:rFonts w:ascii="Times New Roman" w:hAnsi="Times New Roman" w:cs="Times New Roman"/>
                <w:sz w:val="24"/>
                <w:szCs w:val="24"/>
              </w:rPr>
            </w:pPr>
          </w:p>
        </w:tc>
        <w:tc>
          <w:tcPr>
            <w:tcW w:w="1632" w:type="dxa"/>
            <w:tcBorders>
              <w:top w:val="nil"/>
            </w:tcBorders>
          </w:tcPr>
          <w:p w:rsidR="00502B19" w:rsidRPr="00502B19" w:rsidRDefault="00502B19">
            <w:pPr>
              <w:pStyle w:val="ConsPlusNonformat"/>
              <w:jc w:val="both"/>
              <w:rPr>
                <w:rFonts w:ascii="Times New Roman" w:hAnsi="Times New Roman" w:cs="Times New Roman"/>
                <w:sz w:val="24"/>
                <w:szCs w:val="24"/>
              </w:rPr>
            </w:pPr>
          </w:p>
        </w:tc>
      </w:tr>
      <w:tr w:rsidR="00502B19" w:rsidRPr="00502B19">
        <w:trPr>
          <w:trHeight w:val="160"/>
        </w:trPr>
        <w:tc>
          <w:tcPr>
            <w:tcW w:w="480" w:type="dxa"/>
            <w:tcBorders>
              <w:top w:val="nil"/>
            </w:tcBorders>
          </w:tcPr>
          <w:p w:rsidR="00502B19" w:rsidRPr="00502B19" w:rsidRDefault="00502B19">
            <w:pPr>
              <w:pStyle w:val="ConsPlusNonformat"/>
              <w:jc w:val="both"/>
              <w:rPr>
                <w:rFonts w:ascii="Times New Roman" w:hAnsi="Times New Roman" w:cs="Times New Roman"/>
                <w:sz w:val="24"/>
                <w:szCs w:val="24"/>
              </w:rPr>
            </w:pPr>
          </w:p>
        </w:tc>
        <w:tc>
          <w:tcPr>
            <w:tcW w:w="1248" w:type="dxa"/>
            <w:tcBorders>
              <w:top w:val="nil"/>
            </w:tcBorders>
          </w:tcPr>
          <w:p w:rsidR="00502B19" w:rsidRPr="00502B19" w:rsidRDefault="00502B19">
            <w:pPr>
              <w:pStyle w:val="ConsPlusNonformat"/>
              <w:jc w:val="both"/>
              <w:rPr>
                <w:rFonts w:ascii="Times New Roman" w:hAnsi="Times New Roman" w:cs="Times New Roman"/>
                <w:sz w:val="24"/>
                <w:szCs w:val="24"/>
              </w:rPr>
            </w:pPr>
          </w:p>
        </w:tc>
        <w:tc>
          <w:tcPr>
            <w:tcW w:w="1728" w:type="dxa"/>
            <w:tcBorders>
              <w:top w:val="nil"/>
            </w:tcBorders>
          </w:tcPr>
          <w:p w:rsidR="00502B19" w:rsidRPr="00502B19" w:rsidRDefault="00502B19">
            <w:pPr>
              <w:pStyle w:val="ConsPlusNonformat"/>
              <w:jc w:val="both"/>
              <w:rPr>
                <w:rFonts w:ascii="Times New Roman" w:hAnsi="Times New Roman" w:cs="Times New Roman"/>
                <w:sz w:val="24"/>
                <w:szCs w:val="24"/>
              </w:rPr>
            </w:pPr>
          </w:p>
        </w:tc>
        <w:tc>
          <w:tcPr>
            <w:tcW w:w="1248" w:type="dxa"/>
            <w:tcBorders>
              <w:top w:val="nil"/>
            </w:tcBorders>
          </w:tcPr>
          <w:p w:rsidR="00502B19" w:rsidRPr="00502B19" w:rsidRDefault="00502B19">
            <w:pPr>
              <w:pStyle w:val="ConsPlusNonformat"/>
              <w:jc w:val="both"/>
              <w:rPr>
                <w:rFonts w:ascii="Times New Roman" w:hAnsi="Times New Roman" w:cs="Times New Roman"/>
                <w:sz w:val="24"/>
                <w:szCs w:val="24"/>
              </w:rPr>
            </w:pPr>
          </w:p>
        </w:tc>
        <w:tc>
          <w:tcPr>
            <w:tcW w:w="1248" w:type="dxa"/>
            <w:tcBorders>
              <w:top w:val="nil"/>
            </w:tcBorders>
          </w:tcPr>
          <w:p w:rsidR="00502B19" w:rsidRPr="00502B19" w:rsidRDefault="00502B19">
            <w:pPr>
              <w:pStyle w:val="ConsPlusNonformat"/>
              <w:jc w:val="both"/>
              <w:rPr>
                <w:rFonts w:ascii="Times New Roman" w:hAnsi="Times New Roman" w:cs="Times New Roman"/>
                <w:sz w:val="24"/>
                <w:szCs w:val="24"/>
              </w:rPr>
            </w:pPr>
          </w:p>
        </w:tc>
        <w:tc>
          <w:tcPr>
            <w:tcW w:w="1632" w:type="dxa"/>
            <w:tcBorders>
              <w:top w:val="nil"/>
            </w:tcBorders>
          </w:tcPr>
          <w:p w:rsidR="00502B19" w:rsidRPr="00502B19" w:rsidRDefault="00502B19">
            <w:pPr>
              <w:pStyle w:val="ConsPlusNonformat"/>
              <w:jc w:val="both"/>
              <w:rPr>
                <w:rFonts w:ascii="Times New Roman" w:hAnsi="Times New Roman" w:cs="Times New Roman"/>
                <w:sz w:val="24"/>
                <w:szCs w:val="24"/>
              </w:rPr>
            </w:pPr>
          </w:p>
        </w:tc>
        <w:tc>
          <w:tcPr>
            <w:tcW w:w="1632" w:type="dxa"/>
            <w:tcBorders>
              <w:top w:val="nil"/>
            </w:tcBorders>
          </w:tcPr>
          <w:p w:rsidR="00502B19" w:rsidRPr="00502B19" w:rsidRDefault="00502B19">
            <w:pPr>
              <w:pStyle w:val="ConsPlusNonformat"/>
              <w:jc w:val="both"/>
              <w:rPr>
                <w:rFonts w:ascii="Times New Roman" w:hAnsi="Times New Roman" w:cs="Times New Roman"/>
                <w:sz w:val="24"/>
                <w:szCs w:val="24"/>
              </w:rPr>
            </w:pPr>
          </w:p>
        </w:tc>
      </w:tr>
      <w:tr w:rsidR="00502B19" w:rsidRPr="00502B19">
        <w:trPr>
          <w:trHeight w:val="160"/>
        </w:trPr>
        <w:tc>
          <w:tcPr>
            <w:tcW w:w="480" w:type="dxa"/>
            <w:tcBorders>
              <w:top w:val="nil"/>
            </w:tcBorders>
          </w:tcPr>
          <w:p w:rsidR="00502B19" w:rsidRPr="00502B19" w:rsidRDefault="00502B19">
            <w:pPr>
              <w:pStyle w:val="ConsPlusNonformat"/>
              <w:jc w:val="both"/>
              <w:rPr>
                <w:rFonts w:ascii="Times New Roman" w:hAnsi="Times New Roman" w:cs="Times New Roman"/>
                <w:sz w:val="24"/>
                <w:szCs w:val="24"/>
              </w:rPr>
            </w:pPr>
          </w:p>
        </w:tc>
        <w:tc>
          <w:tcPr>
            <w:tcW w:w="1248" w:type="dxa"/>
            <w:tcBorders>
              <w:top w:val="nil"/>
            </w:tcBorders>
          </w:tcPr>
          <w:p w:rsidR="00502B19" w:rsidRPr="00502B19" w:rsidRDefault="00502B19">
            <w:pPr>
              <w:pStyle w:val="ConsPlusNonformat"/>
              <w:jc w:val="both"/>
              <w:rPr>
                <w:rFonts w:ascii="Times New Roman" w:hAnsi="Times New Roman" w:cs="Times New Roman"/>
                <w:sz w:val="24"/>
                <w:szCs w:val="24"/>
              </w:rPr>
            </w:pPr>
          </w:p>
        </w:tc>
        <w:tc>
          <w:tcPr>
            <w:tcW w:w="1728" w:type="dxa"/>
            <w:tcBorders>
              <w:top w:val="nil"/>
            </w:tcBorders>
          </w:tcPr>
          <w:p w:rsidR="00502B19" w:rsidRPr="00502B19" w:rsidRDefault="00502B19">
            <w:pPr>
              <w:pStyle w:val="ConsPlusNonformat"/>
              <w:jc w:val="both"/>
              <w:rPr>
                <w:rFonts w:ascii="Times New Roman" w:hAnsi="Times New Roman" w:cs="Times New Roman"/>
                <w:sz w:val="24"/>
                <w:szCs w:val="24"/>
              </w:rPr>
            </w:pPr>
          </w:p>
        </w:tc>
        <w:tc>
          <w:tcPr>
            <w:tcW w:w="1248" w:type="dxa"/>
            <w:tcBorders>
              <w:top w:val="nil"/>
            </w:tcBorders>
          </w:tcPr>
          <w:p w:rsidR="00502B19" w:rsidRPr="00502B19" w:rsidRDefault="00502B19">
            <w:pPr>
              <w:pStyle w:val="ConsPlusNonformat"/>
              <w:jc w:val="both"/>
              <w:rPr>
                <w:rFonts w:ascii="Times New Roman" w:hAnsi="Times New Roman" w:cs="Times New Roman"/>
                <w:sz w:val="24"/>
                <w:szCs w:val="24"/>
              </w:rPr>
            </w:pPr>
          </w:p>
        </w:tc>
        <w:tc>
          <w:tcPr>
            <w:tcW w:w="1248" w:type="dxa"/>
            <w:tcBorders>
              <w:top w:val="nil"/>
            </w:tcBorders>
          </w:tcPr>
          <w:p w:rsidR="00502B19" w:rsidRPr="00502B19" w:rsidRDefault="00502B19">
            <w:pPr>
              <w:pStyle w:val="ConsPlusNonformat"/>
              <w:jc w:val="both"/>
              <w:rPr>
                <w:rFonts w:ascii="Times New Roman" w:hAnsi="Times New Roman" w:cs="Times New Roman"/>
                <w:sz w:val="24"/>
                <w:szCs w:val="24"/>
              </w:rPr>
            </w:pPr>
          </w:p>
        </w:tc>
        <w:tc>
          <w:tcPr>
            <w:tcW w:w="1632" w:type="dxa"/>
            <w:tcBorders>
              <w:top w:val="nil"/>
            </w:tcBorders>
          </w:tcPr>
          <w:p w:rsidR="00502B19" w:rsidRPr="00502B19" w:rsidRDefault="00502B19">
            <w:pPr>
              <w:pStyle w:val="ConsPlusNonformat"/>
              <w:jc w:val="both"/>
              <w:rPr>
                <w:rFonts w:ascii="Times New Roman" w:hAnsi="Times New Roman" w:cs="Times New Roman"/>
                <w:sz w:val="24"/>
                <w:szCs w:val="24"/>
              </w:rPr>
            </w:pPr>
          </w:p>
        </w:tc>
        <w:tc>
          <w:tcPr>
            <w:tcW w:w="1632" w:type="dxa"/>
            <w:tcBorders>
              <w:top w:val="nil"/>
            </w:tcBorders>
          </w:tcPr>
          <w:p w:rsidR="00502B19" w:rsidRPr="00502B19" w:rsidRDefault="00502B19">
            <w:pPr>
              <w:pStyle w:val="ConsPlusNonformat"/>
              <w:jc w:val="both"/>
              <w:rPr>
                <w:rFonts w:ascii="Times New Roman" w:hAnsi="Times New Roman" w:cs="Times New Roman"/>
                <w:sz w:val="24"/>
                <w:szCs w:val="24"/>
              </w:rPr>
            </w:pPr>
          </w:p>
        </w:tc>
      </w:tr>
      <w:tr w:rsidR="00502B19" w:rsidRPr="00502B19">
        <w:trPr>
          <w:trHeight w:val="160"/>
        </w:trPr>
        <w:tc>
          <w:tcPr>
            <w:tcW w:w="480" w:type="dxa"/>
            <w:tcBorders>
              <w:top w:val="nil"/>
            </w:tcBorders>
          </w:tcPr>
          <w:p w:rsidR="00502B19" w:rsidRPr="00502B19" w:rsidRDefault="00502B19">
            <w:pPr>
              <w:pStyle w:val="ConsPlusNonformat"/>
              <w:jc w:val="both"/>
              <w:rPr>
                <w:rFonts w:ascii="Times New Roman" w:hAnsi="Times New Roman" w:cs="Times New Roman"/>
                <w:sz w:val="24"/>
                <w:szCs w:val="24"/>
              </w:rPr>
            </w:pPr>
          </w:p>
        </w:tc>
        <w:tc>
          <w:tcPr>
            <w:tcW w:w="1248" w:type="dxa"/>
            <w:tcBorders>
              <w:top w:val="nil"/>
            </w:tcBorders>
          </w:tcPr>
          <w:p w:rsidR="00502B19" w:rsidRPr="00502B19" w:rsidRDefault="00502B19">
            <w:pPr>
              <w:pStyle w:val="ConsPlusNonformat"/>
              <w:jc w:val="both"/>
              <w:rPr>
                <w:rFonts w:ascii="Times New Roman" w:hAnsi="Times New Roman" w:cs="Times New Roman"/>
                <w:sz w:val="24"/>
                <w:szCs w:val="24"/>
              </w:rPr>
            </w:pPr>
          </w:p>
        </w:tc>
        <w:tc>
          <w:tcPr>
            <w:tcW w:w="1728" w:type="dxa"/>
            <w:tcBorders>
              <w:top w:val="nil"/>
            </w:tcBorders>
          </w:tcPr>
          <w:p w:rsidR="00502B19" w:rsidRPr="00502B19" w:rsidRDefault="00502B19">
            <w:pPr>
              <w:pStyle w:val="ConsPlusNonformat"/>
              <w:jc w:val="both"/>
              <w:rPr>
                <w:rFonts w:ascii="Times New Roman" w:hAnsi="Times New Roman" w:cs="Times New Roman"/>
                <w:sz w:val="24"/>
                <w:szCs w:val="24"/>
              </w:rPr>
            </w:pPr>
          </w:p>
        </w:tc>
        <w:tc>
          <w:tcPr>
            <w:tcW w:w="1248" w:type="dxa"/>
            <w:tcBorders>
              <w:top w:val="nil"/>
            </w:tcBorders>
          </w:tcPr>
          <w:p w:rsidR="00502B19" w:rsidRPr="00502B19" w:rsidRDefault="00502B19">
            <w:pPr>
              <w:pStyle w:val="ConsPlusNonformat"/>
              <w:jc w:val="both"/>
              <w:rPr>
                <w:rFonts w:ascii="Times New Roman" w:hAnsi="Times New Roman" w:cs="Times New Roman"/>
                <w:sz w:val="24"/>
                <w:szCs w:val="24"/>
              </w:rPr>
            </w:pPr>
          </w:p>
        </w:tc>
        <w:tc>
          <w:tcPr>
            <w:tcW w:w="1248" w:type="dxa"/>
            <w:tcBorders>
              <w:top w:val="nil"/>
            </w:tcBorders>
          </w:tcPr>
          <w:p w:rsidR="00502B19" w:rsidRPr="00502B19" w:rsidRDefault="00502B19">
            <w:pPr>
              <w:pStyle w:val="ConsPlusNonformat"/>
              <w:jc w:val="both"/>
              <w:rPr>
                <w:rFonts w:ascii="Times New Roman" w:hAnsi="Times New Roman" w:cs="Times New Roman"/>
                <w:sz w:val="24"/>
                <w:szCs w:val="24"/>
              </w:rPr>
            </w:pPr>
          </w:p>
        </w:tc>
        <w:tc>
          <w:tcPr>
            <w:tcW w:w="1632" w:type="dxa"/>
            <w:tcBorders>
              <w:top w:val="nil"/>
            </w:tcBorders>
          </w:tcPr>
          <w:p w:rsidR="00502B19" w:rsidRPr="00502B19" w:rsidRDefault="00502B19">
            <w:pPr>
              <w:pStyle w:val="ConsPlusNonformat"/>
              <w:jc w:val="both"/>
              <w:rPr>
                <w:rFonts w:ascii="Times New Roman" w:hAnsi="Times New Roman" w:cs="Times New Roman"/>
                <w:sz w:val="24"/>
                <w:szCs w:val="24"/>
              </w:rPr>
            </w:pPr>
          </w:p>
        </w:tc>
        <w:tc>
          <w:tcPr>
            <w:tcW w:w="1632" w:type="dxa"/>
            <w:tcBorders>
              <w:top w:val="nil"/>
            </w:tcBorders>
          </w:tcPr>
          <w:p w:rsidR="00502B19" w:rsidRPr="00502B19" w:rsidRDefault="00502B19">
            <w:pPr>
              <w:pStyle w:val="ConsPlusNonformat"/>
              <w:jc w:val="both"/>
              <w:rPr>
                <w:rFonts w:ascii="Times New Roman" w:hAnsi="Times New Roman" w:cs="Times New Roman"/>
                <w:sz w:val="24"/>
                <w:szCs w:val="24"/>
              </w:rPr>
            </w:pPr>
          </w:p>
        </w:tc>
      </w:tr>
    </w:tbl>
    <w:p w:rsidR="00502B19" w:rsidRPr="00502B19" w:rsidRDefault="00502B19">
      <w:pPr>
        <w:pStyle w:val="ConsPlusNormal"/>
        <w:jc w:val="both"/>
        <w:rPr>
          <w:rFonts w:ascii="Times New Roman" w:hAnsi="Times New Roman" w:cs="Times New Roman"/>
          <w:sz w:val="24"/>
          <w:szCs w:val="24"/>
        </w:rPr>
      </w:pPr>
    </w:p>
    <w:p w:rsidR="00502B19" w:rsidRPr="00502B19" w:rsidRDefault="00502B19">
      <w:pPr>
        <w:pStyle w:val="ConsPlusNormal"/>
        <w:jc w:val="both"/>
        <w:rPr>
          <w:rFonts w:ascii="Times New Roman" w:hAnsi="Times New Roman" w:cs="Times New Roman"/>
          <w:sz w:val="24"/>
          <w:szCs w:val="24"/>
        </w:rPr>
      </w:pPr>
    </w:p>
    <w:p w:rsidR="00502B19" w:rsidRPr="00502B19" w:rsidRDefault="00502B19">
      <w:pPr>
        <w:pStyle w:val="ConsPlusNormal"/>
        <w:jc w:val="both"/>
        <w:rPr>
          <w:rFonts w:ascii="Times New Roman" w:hAnsi="Times New Roman" w:cs="Times New Roman"/>
          <w:sz w:val="24"/>
          <w:szCs w:val="24"/>
        </w:rPr>
      </w:pPr>
    </w:p>
    <w:p w:rsidR="00502B19" w:rsidRPr="00502B19" w:rsidRDefault="00502B19">
      <w:pPr>
        <w:pStyle w:val="ConsPlusNormal"/>
        <w:jc w:val="both"/>
        <w:rPr>
          <w:rFonts w:ascii="Times New Roman" w:hAnsi="Times New Roman" w:cs="Times New Roman"/>
          <w:sz w:val="24"/>
          <w:szCs w:val="24"/>
        </w:rPr>
      </w:pPr>
    </w:p>
    <w:p w:rsidR="00502B19" w:rsidRPr="00502B19" w:rsidRDefault="00502B19">
      <w:pPr>
        <w:pStyle w:val="ConsPlusNormal"/>
        <w:jc w:val="both"/>
        <w:rPr>
          <w:rFonts w:ascii="Times New Roman" w:hAnsi="Times New Roman" w:cs="Times New Roman"/>
          <w:sz w:val="24"/>
          <w:szCs w:val="24"/>
        </w:rPr>
      </w:pPr>
    </w:p>
    <w:p w:rsidR="00502B19" w:rsidRPr="00502B19" w:rsidRDefault="00502B19">
      <w:pPr>
        <w:pStyle w:val="ConsPlusNormal"/>
        <w:jc w:val="right"/>
        <w:outlineLvl w:val="1"/>
        <w:rPr>
          <w:rFonts w:ascii="Times New Roman" w:hAnsi="Times New Roman" w:cs="Times New Roman"/>
          <w:sz w:val="24"/>
          <w:szCs w:val="24"/>
        </w:rPr>
      </w:pPr>
      <w:r w:rsidRPr="00502B19">
        <w:rPr>
          <w:rFonts w:ascii="Times New Roman" w:hAnsi="Times New Roman" w:cs="Times New Roman"/>
          <w:sz w:val="24"/>
          <w:szCs w:val="24"/>
        </w:rPr>
        <w:t>Приложение 2</w:t>
      </w:r>
    </w:p>
    <w:p w:rsidR="00502B19" w:rsidRPr="00502B19" w:rsidRDefault="00502B19">
      <w:pPr>
        <w:pStyle w:val="ConsPlusNormal"/>
        <w:jc w:val="right"/>
        <w:rPr>
          <w:rFonts w:ascii="Times New Roman" w:hAnsi="Times New Roman" w:cs="Times New Roman"/>
          <w:sz w:val="24"/>
          <w:szCs w:val="24"/>
        </w:rPr>
      </w:pPr>
      <w:r w:rsidRPr="00502B19">
        <w:rPr>
          <w:rFonts w:ascii="Times New Roman" w:hAnsi="Times New Roman" w:cs="Times New Roman"/>
          <w:sz w:val="24"/>
          <w:szCs w:val="24"/>
        </w:rPr>
        <w:t>к Порядку</w:t>
      </w:r>
    </w:p>
    <w:p w:rsidR="00502B19" w:rsidRPr="00502B19" w:rsidRDefault="00502B19">
      <w:pPr>
        <w:pStyle w:val="ConsPlusNormal"/>
        <w:jc w:val="right"/>
        <w:rPr>
          <w:rFonts w:ascii="Times New Roman" w:hAnsi="Times New Roman" w:cs="Times New Roman"/>
          <w:sz w:val="24"/>
          <w:szCs w:val="24"/>
        </w:rPr>
      </w:pPr>
      <w:r w:rsidRPr="00502B19">
        <w:rPr>
          <w:rFonts w:ascii="Times New Roman" w:hAnsi="Times New Roman" w:cs="Times New Roman"/>
          <w:sz w:val="24"/>
          <w:szCs w:val="24"/>
        </w:rPr>
        <w:t>проведения внеплановых</w:t>
      </w:r>
    </w:p>
    <w:p w:rsidR="00502B19" w:rsidRPr="00502B19" w:rsidRDefault="00502B19">
      <w:pPr>
        <w:pStyle w:val="ConsPlusNormal"/>
        <w:jc w:val="right"/>
        <w:rPr>
          <w:rFonts w:ascii="Times New Roman" w:hAnsi="Times New Roman" w:cs="Times New Roman"/>
          <w:sz w:val="24"/>
          <w:szCs w:val="24"/>
        </w:rPr>
      </w:pPr>
      <w:r w:rsidRPr="00502B19">
        <w:rPr>
          <w:rFonts w:ascii="Times New Roman" w:hAnsi="Times New Roman" w:cs="Times New Roman"/>
          <w:sz w:val="24"/>
          <w:szCs w:val="24"/>
        </w:rPr>
        <w:t>проверок деятельности</w:t>
      </w:r>
    </w:p>
    <w:p w:rsidR="00502B19" w:rsidRPr="00502B19" w:rsidRDefault="00502B19">
      <w:pPr>
        <w:pStyle w:val="ConsPlusNormal"/>
        <w:jc w:val="right"/>
        <w:rPr>
          <w:rFonts w:ascii="Times New Roman" w:hAnsi="Times New Roman" w:cs="Times New Roman"/>
          <w:sz w:val="24"/>
          <w:szCs w:val="24"/>
        </w:rPr>
      </w:pPr>
      <w:r w:rsidRPr="00502B19">
        <w:rPr>
          <w:rFonts w:ascii="Times New Roman" w:hAnsi="Times New Roman" w:cs="Times New Roman"/>
          <w:sz w:val="24"/>
          <w:szCs w:val="24"/>
        </w:rPr>
        <w:t>управляющих организаций,</w:t>
      </w:r>
    </w:p>
    <w:p w:rsidR="00502B19" w:rsidRPr="00502B19" w:rsidRDefault="00502B19">
      <w:pPr>
        <w:pStyle w:val="ConsPlusNormal"/>
        <w:jc w:val="right"/>
        <w:rPr>
          <w:rFonts w:ascii="Times New Roman" w:hAnsi="Times New Roman" w:cs="Times New Roman"/>
          <w:sz w:val="24"/>
          <w:szCs w:val="24"/>
        </w:rPr>
      </w:pPr>
      <w:r w:rsidRPr="00502B19">
        <w:rPr>
          <w:rFonts w:ascii="Times New Roman" w:hAnsi="Times New Roman" w:cs="Times New Roman"/>
          <w:sz w:val="24"/>
          <w:szCs w:val="24"/>
        </w:rPr>
        <w:t>осуществляющих управление</w:t>
      </w:r>
    </w:p>
    <w:p w:rsidR="00502B19" w:rsidRPr="00502B19" w:rsidRDefault="00502B19">
      <w:pPr>
        <w:pStyle w:val="ConsPlusNormal"/>
        <w:jc w:val="right"/>
        <w:rPr>
          <w:rFonts w:ascii="Times New Roman" w:hAnsi="Times New Roman" w:cs="Times New Roman"/>
          <w:sz w:val="24"/>
          <w:szCs w:val="24"/>
        </w:rPr>
      </w:pPr>
      <w:r w:rsidRPr="00502B19">
        <w:rPr>
          <w:rFonts w:ascii="Times New Roman" w:hAnsi="Times New Roman" w:cs="Times New Roman"/>
          <w:sz w:val="24"/>
          <w:szCs w:val="24"/>
        </w:rPr>
        <w:t>многоквартирными домами</w:t>
      </w:r>
    </w:p>
    <w:p w:rsidR="00502B19" w:rsidRPr="00502B19" w:rsidRDefault="00502B19">
      <w:pPr>
        <w:pStyle w:val="ConsPlusNormal"/>
        <w:jc w:val="right"/>
        <w:rPr>
          <w:rFonts w:ascii="Times New Roman" w:hAnsi="Times New Roman" w:cs="Times New Roman"/>
          <w:sz w:val="24"/>
          <w:szCs w:val="24"/>
        </w:rPr>
      </w:pPr>
      <w:r w:rsidRPr="00502B19">
        <w:rPr>
          <w:rFonts w:ascii="Times New Roman" w:hAnsi="Times New Roman" w:cs="Times New Roman"/>
          <w:sz w:val="24"/>
          <w:szCs w:val="24"/>
        </w:rPr>
        <w:t>на территории</w:t>
      </w:r>
    </w:p>
    <w:p w:rsidR="00502B19" w:rsidRPr="00502B19" w:rsidRDefault="00502B19">
      <w:pPr>
        <w:pStyle w:val="ConsPlusNormal"/>
        <w:jc w:val="right"/>
        <w:rPr>
          <w:rFonts w:ascii="Times New Roman" w:hAnsi="Times New Roman" w:cs="Times New Roman"/>
          <w:sz w:val="24"/>
          <w:szCs w:val="24"/>
        </w:rPr>
      </w:pPr>
      <w:r w:rsidRPr="00502B19">
        <w:rPr>
          <w:rFonts w:ascii="Times New Roman" w:hAnsi="Times New Roman" w:cs="Times New Roman"/>
          <w:sz w:val="24"/>
          <w:szCs w:val="24"/>
        </w:rPr>
        <w:t>муниципального образования</w:t>
      </w:r>
    </w:p>
    <w:p w:rsidR="00502B19" w:rsidRPr="00502B19" w:rsidRDefault="00502B19">
      <w:pPr>
        <w:pStyle w:val="ConsPlusNormal"/>
        <w:jc w:val="right"/>
        <w:rPr>
          <w:rFonts w:ascii="Times New Roman" w:hAnsi="Times New Roman" w:cs="Times New Roman"/>
          <w:sz w:val="24"/>
          <w:szCs w:val="24"/>
        </w:rPr>
      </w:pPr>
      <w:r w:rsidRPr="00502B19">
        <w:rPr>
          <w:rFonts w:ascii="Times New Roman" w:hAnsi="Times New Roman" w:cs="Times New Roman"/>
          <w:sz w:val="24"/>
          <w:szCs w:val="24"/>
        </w:rPr>
        <w:t>город Бузулук</w:t>
      </w:r>
    </w:p>
    <w:p w:rsidR="00502B19" w:rsidRPr="00502B19" w:rsidRDefault="00502B19">
      <w:pPr>
        <w:pStyle w:val="ConsPlusNormal"/>
        <w:jc w:val="right"/>
        <w:rPr>
          <w:rFonts w:ascii="Times New Roman" w:hAnsi="Times New Roman" w:cs="Times New Roman"/>
          <w:sz w:val="24"/>
          <w:szCs w:val="24"/>
        </w:rPr>
      </w:pPr>
      <w:r w:rsidRPr="00502B19">
        <w:rPr>
          <w:rFonts w:ascii="Times New Roman" w:hAnsi="Times New Roman" w:cs="Times New Roman"/>
          <w:sz w:val="24"/>
          <w:szCs w:val="24"/>
        </w:rPr>
        <w:t>Оренбургской области</w:t>
      </w:r>
    </w:p>
    <w:p w:rsidR="00502B19" w:rsidRPr="00502B19" w:rsidRDefault="00502B19">
      <w:pPr>
        <w:pStyle w:val="ConsPlusNormal"/>
        <w:jc w:val="both"/>
        <w:rPr>
          <w:rFonts w:ascii="Times New Roman" w:hAnsi="Times New Roman" w:cs="Times New Roman"/>
          <w:sz w:val="24"/>
          <w:szCs w:val="24"/>
        </w:rPr>
      </w:pP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Форма</w:t>
      </w:r>
    </w:p>
    <w:p w:rsidR="00502B19" w:rsidRPr="00502B19" w:rsidRDefault="00502B19">
      <w:pPr>
        <w:pStyle w:val="ConsPlusNonformat"/>
        <w:jc w:val="both"/>
        <w:rPr>
          <w:rFonts w:ascii="Times New Roman" w:hAnsi="Times New Roman" w:cs="Times New Roman"/>
          <w:sz w:val="24"/>
          <w:szCs w:val="24"/>
        </w:rPr>
      </w:pP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___________________________________________________________________________</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(наименование уполномоченного органа администрации Бузулука)</w:t>
      </w:r>
    </w:p>
    <w:p w:rsidR="00502B19" w:rsidRPr="00502B19" w:rsidRDefault="00502B19">
      <w:pPr>
        <w:pStyle w:val="ConsPlusNonformat"/>
        <w:jc w:val="both"/>
        <w:rPr>
          <w:rFonts w:ascii="Times New Roman" w:hAnsi="Times New Roman" w:cs="Times New Roman"/>
          <w:sz w:val="24"/>
          <w:szCs w:val="24"/>
        </w:rPr>
      </w:pP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________________________                            "___" _________ 20__ г.</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(место составления акта)                            (дата составления акта)</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________________________</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(время составления акта)</w:t>
      </w:r>
    </w:p>
    <w:p w:rsidR="00502B19" w:rsidRPr="00502B19" w:rsidRDefault="00502B19">
      <w:pPr>
        <w:pStyle w:val="ConsPlusNonformat"/>
        <w:jc w:val="both"/>
        <w:rPr>
          <w:rFonts w:ascii="Times New Roman" w:hAnsi="Times New Roman" w:cs="Times New Roman"/>
          <w:sz w:val="24"/>
          <w:szCs w:val="24"/>
        </w:rPr>
      </w:pPr>
    </w:p>
    <w:p w:rsidR="00502B19" w:rsidRPr="00502B19" w:rsidRDefault="00502B19">
      <w:pPr>
        <w:pStyle w:val="ConsPlusNonformat"/>
        <w:jc w:val="both"/>
        <w:rPr>
          <w:rFonts w:ascii="Times New Roman" w:hAnsi="Times New Roman" w:cs="Times New Roman"/>
          <w:sz w:val="24"/>
          <w:szCs w:val="24"/>
        </w:rPr>
      </w:pPr>
      <w:bookmarkStart w:id="5" w:name="P207"/>
      <w:bookmarkEnd w:id="5"/>
      <w:r w:rsidRPr="00502B19">
        <w:rPr>
          <w:rFonts w:ascii="Times New Roman" w:hAnsi="Times New Roman" w:cs="Times New Roman"/>
          <w:sz w:val="24"/>
          <w:szCs w:val="24"/>
        </w:rPr>
        <w:t xml:space="preserve">                                  АКТ</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внеплановой проверки деятельности управляющей организации</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N _________</w:t>
      </w:r>
    </w:p>
    <w:p w:rsidR="00502B19" w:rsidRPr="00502B19" w:rsidRDefault="00502B19">
      <w:pPr>
        <w:pStyle w:val="ConsPlusNonformat"/>
        <w:jc w:val="both"/>
        <w:rPr>
          <w:rFonts w:ascii="Times New Roman" w:hAnsi="Times New Roman" w:cs="Times New Roman"/>
          <w:sz w:val="24"/>
          <w:szCs w:val="24"/>
        </w:rPr>
      </w:pP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по адресу (адресам): ______________________________________________________</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(место проведения внеплановой проверки)</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___________________________________________________________________________</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На основании ______________________________________________________________</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(вид документа с указанием реквизитов (номер, дата)</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была проведена проверка в отношении _______________________________________</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(наименование юридического лица, фамилия, имя, отчество</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lastRenderedPageBreak/>
        <w:t>___________________________________________________________________________</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(последнее - при наличии) индивидуального предпринимателя)</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Дата и время проведения внеплановой проверки:</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"___" ________________ 20__ г. с ____ час. ____ мин. до ____ час. ____ мин.</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Продолжительность _____________.</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"___" ________________ 20__ г. с ____ час. ____ мин. до ____ час. ____ мин.</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Продолжительность _____________.</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Общая продолжительность внеплановой проверки _____________________________.</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(рабочих дней/часов)</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Акт составлен ____________________________________________________________.</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(наименование уполномоченного органа администрации Бузулука)</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С копией распоряжения  (приказа) о  проведении   внеплановой   проверки</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ознакомлен(-ы): ___________________________________________________________</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(фамилии, инициалы, подпись, дата, время)</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Дата и номер решения прокурора (его заместителя) о согласовании  проведения</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внеплановой проверки: _____________________________________________________</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(заполняется в случае необходимости согласования</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проверки с органами прокуратуры)</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Лицо(-а), проводившее(-ие) проверку: ______________________________________</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(фамилия, имя, отчество</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(последнее - при наличии),</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___________________________________________________________________________</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должность должностного лица (должностных лиц), проводившего(-их)  проверку;</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в случае привлечения к участию</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___________________________________________________________________________</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в проверке экспертов, экспертных организаций  указываются  фамилии,  имена,</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отчества (последнее - при наличии), должности экспертов и/или  наименования</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экспертных организаций с указанием реквизитов свидетельства об аккредитации</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и наименование органа по аккредитации, выдавшего свидетельство)</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При проведении внеплановой проверки присутствовали: ___________________</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___________________________________________________________________________</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(фамилия, имя, отчество (последнее - при наличии), должность руководителя,</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___________________________________________________________________________</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иного должностного лица (должностных лиц) или уполномоченного представителя</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юридического   лица,    уполномоченного    представителя    индивидуального</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предпринимателя, уполномоченного представителя саморегулируемой организации</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(в  случае  проведения  проверки   члена   саморегулируемой   организации),</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присутствовавших при проведении мероприятий по проверке)</w:t>
      </w:r>
    </w:p>
    <w:p w:rsidR="00502B19" w:rsidRPr="00502B19" w:rsidRDefault="00502B19">
      <w:pPr>
        <w:pStyle w:val="ConsPlusNonformat"/>
        <w:jc w:val="both"/>
        <w:rPr>
          <w:rFonts w:ascii="Times New Roman" w:hAnsi="Times New Roman" w:cs="Times New Roman"/>
          <w:sz w:val="24"/>
          <w:szCs w:val="24"/>
        </w:rPr>
      </w:pP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В ходе проведения внеплановой проверки:</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выявлено невыполнение управляющей организацией условий договора  управления</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многоквартирным домом, выразившееся в следующем: __________________________</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___________________________________________________________________________</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(с указанием характера нарушений;  лиц,  допустивших  нарушения,  положений</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(нормативных) правовых актов)</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___________________________________________________________________________</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___________________________________________________________________________</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___________________________________________________________________________</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нарушений не выявлено _____________________________________________________</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___________________________________________________________________________</w:t>
      </w:r>
    </w:p>
    <w:p w:rsidR="00502B19" w:rsidRPr="00502B19" w:rsidRDefault="00502B19">
      <w:pPr>
        <w:pStyle w:val="ConsPlusNonformat"/>
        <w:jc w:val="both"/>
        <w:rPr>
          <w:rFonts w:ascii="Times New Roman" w:hAnsi="Times New Roman" w:cs="Times New Roman"/>
          <w:sz w:val="24"/>
          <w:szCs w:val="24"/>
        </w:rPr>
      </w:pP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Запись в  журнал  учета  проверок  юридического  лица,  индивидуального</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lastRenderedPageBreak/>
        <w:t>предпринимателя, проводимых органами государственного  контроля  (надзора),</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органами  муниципального  контроля  внесена  (заполняется  при   проведении</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выездной проверки):</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______________________          ___________________________________________</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(подпись проверяющего)            (подпись уполномоченного представителя</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юридического лица, индивидуального</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предпринимателя, его уполномоченного</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представителя)</w:t>
      </w:r>
    </w:p>
    <w:p w:rsidR="00502B19" w:rsidRPr="00502B19" w:rsidRDefault="00502B19">
      <w:pPr>
        <w:pStyle w:val="ConsPlusNonformat"/>
        <w:jc w:val="both"/>
        <w:rPr>
          <w:rFonts w:ascii="Times New Roman" w:hAnsi="Times New Roman" w:cs="Times New Roman"/>
          <w:sz w:val="24"/>
          <w:szCs w:val="24"/>
        </w:rPr>
      </w:pP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Журнал учета проверок юридического лица,  индивидуального  предпринимателя,</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проводимых   органами   государственного   контроля   (надзора),   органами</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муниципального контроля, отсутствует (заполняется при  проведении  выездной</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проверки):</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______________________          ___________________________________________</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(подпись проверяющего)            (подпись уполномоченного представителя</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юридического лица, индивидуального</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предпринимателя, его уполномоченного</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представителя)</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Прилагаемые к акту документы: _________________________________________</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___________________________________________________________________________</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___________________________________________________________________________</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Подписи лиц, проводивших проверку: ____________________________________</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____________________________________</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____________________________________</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____________________________________</w:t>
      </w:r>
    </w:p>
    <w:p w:rsidR="00502B19" w:rsidRPr="00502B19" w:rsidRDefault="00502B19">
      <w:pPr>
        <w:pStyle w:val="ConsPlusNonformat"/>
        <w:jc w:val="both"/>
        <w:rPr>
          <w:rFonts w:ascii="Times New Roman" w:hAnsi="Times New Roman" w:cs="Times New Roman"/>
          <w:sz w:val="24"/>
          <w:szCs w:val="24"/>
        </w:rPr>
      </w:pP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С актом внеплановой проверки ознакомлен(-а),  копию   акта   со   всеми</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приложениями получил(-а): _________________________________________________</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(фамилия, имя, отчество (последнее - при наличии),</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__________________________________________________________________________.</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должность руководителя, иного должностного лица или уполномоченного</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представителя юридического лица, индивидуального предпринимателя,</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его уполномоченного представителя)</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"___" ___________ 20__ г.                          ________________________</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(подпись)</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Пометка об отказе ознакомления с актом внеплановой проверки ___________</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__________________________________________________________________________.</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(подпись уполномоченного должностного лица (лиц),</w:t>
      </w:r>
    </w:p>
    <w:p w:rsidR="00502B19" w:rsidRPr="00502B19" w:rsidRDefault="00502B19">
      <w:pPr>
        <w:pStyle w:val="ConsPlusNonformat"/>
        <w:jc w:val="both"/>
        <w:rPr>
          <w:rFonts w:ascii="Times New Roman" w:hAnsi="Times New Roman" w:cs="Times New Roman"/>
          <w:sz w:val="24"/>
          <w:szCs w:val="24"/>
        </w:rPr>
      </w:pPr>
      <w:r w:rsidRPr="00502B19">
        <w:rPr>
          <w:rFonts w:ascii="Times New Roman" w:hAnsi="Times New Roman" w:cs="Times New Roman"/>
          <w:sz w:val="24"/>
          <w:szCs w:val="24"/>
        </w:rPr>
        <w:t xml:space="preserve">                       проводившего(-их) проверку)</w:t>
      </w:r>
    </w:p>
    <w:p w:rsidR="00502B19" w:rsidRPr="00502B19" w:rsidRDefault="00502B19">
      <w:pPr>
        <w:pStyle w:val="ConsPlusNormal"/>
        <w:jc w:val="both"/>
        <w:rPr>
          <w:rFonts w:ascii="Times New Roman" w:hAnsi="Times New Roman" w:cs="Times New Roman"/>
          <w:sz w:val="24"/>
          <w:szCs w:val="24"/>
        </w:rPr>
      </w:pPr>
    </w:p>
    <w:p w:rsidR="00502B19" w:rsidRPr="00502B19" w:rsidRDefault="00502B19">
      <w:pPr>
        <w:pStyle w:val="ConsPlusNormal"/>
        <w:jc w:val="both"/>
        <w:rPr>
          <w:rFonts w:ascii="Times New Roman" w:hAnsi="Times New Roman" w:cs="Times New Roman"/>
          <w:sz w:val="24"/>
          <w:szCs w:val="24"/>
        </w:rPr>
      </w:pPr>
    </w:p>
    <w:p w:rsidR="00502B19" w:rsidRPr="00502B19" w:rsidRDefault="00502B19">
      <w:pPr>
        <w:pStyle w:val="ConsPlusNormal"/>
        <w:pBdr>
          <w:top w:val="single" w:sz="6" w:space="0" w:color="auto"/>
        </w:pBdr>
        <w:spacing w:before="100" w:after="100"/>
        <w:jc w:val="both"/>
        <w:rPr>
          <w:rFonts w:ascii="Times New Roman" w:hAnsi="Times New Roman" w:cs="Times New Roman"/>
          <w:sz w:val="24"/>
          <w:szCs w:val="24"/>
        </w:rPr>
      </w:pPr>
    </w:p>
    <w:p w:rsidR="00571DFB" w:rsidRPr="00502B19" w:rsidRDefault="00571DFB">
      <w:pPr>
        <w:rPr>
          <w:rFonts w:ascii="Times New Roman" w:hAnsi="Times New Roman" w:cs="Times New Roman"/>
          <w:sz w:val="24"/>
          <w:szCs w:val="24"/>
        </w:rPr>
      </w:pPr>
    </w:p>
    <w:sectPr w:rsidR="00571DFB" w:rsidRPr="00502B19" w:rsidSect="000F03DD">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2B19"/>
    <w:rsid w:val="001A73B8"/>
    <w:rsid w:val="00271755"/>
    <w:rsid w:val="00502B19"/>
    <w:rsid w:val="00571DFB"/>
    <w:rsid w:val="006A3813"/>
    <w:rsid w:val="00D91F05"/>
    <w:rsid w:val="00E006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02B1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02B1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02B1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02B19"/>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02B1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02B1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02B1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502B19"/>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FFC10AAC440F2C4C02E2389DBFAFFEF2B35F0D7D21AE8C65613155C1CC94C4145F11EAF32CB976F2EA09C38C5D19D1FAB71574117FDF7C8C4B487V6qCJ" TargetMode="External"/><Relationship Id="rId13" Type="http://schemas.openxmlformats.org/officeDocument/2006/relationships/hyperlink" Target="consultantplus://offline/ref=2FFC10AAC440F2C4C02E3D84CD96A2EB2937AFD8D313EB950B4C4E014BC0461610BE1FE176C7886E2FBD9C3CCFV8qDJ" TargetMode="External"/><Relationship Id="rId18" Type="http://schemas.openxmlformats.org/officeDocument/2006/relationships/hyperlink" Target="consultantplus://offline/ref=2FFC10AAC440F2C4C02E3D84CD96A2EB283EAAD8D71CEB950B4C4E014BC0461602BE47ED76C6956E26A8CA6D8AD0C15BFF62564117FEF6D7VCqEJ" TargetMode="External"/><Relationship Id="rId3" Type="http://schemas.openxmlformats.org/officeDocument/2006/relationships/settings" Target="settings.xml"/><Relationship Id="rId21" Type="http://schemas.openxmlformats.org/officeDocument/2006/relationships/hyperlink" Target="consultantplus://offline/ref=2FFC10AAC440F2C4C02E3D84CD96A2EB283EAAD8D71CEB950B4C4E014BC0461602BE47ED76C7976729A8CA6D8AD0C15BFF62564117FEF6D7VCqEJ" TargetMode="External"/><Relationship Id="rId7" Type="http://schemas.openxmlformats.org/officeDocument/2006/relationships/hyperlink" Target="consultantplus://offline/ref=2FFC10AAC440F2C4C02E3D84CD96A2EB2937AFD8D313EB950B4C4E014BC0461610BE1FE176C7886E2FBD9C3CCFV8qDJ" TargetMode="External"/><Relationship Id="rId12" Type="http://schemas.openxmlformats.org/officeDocument/2006/relationships/hyperlink" Target="consultantplus://offline/ref=2FFC10AAC440F2C4C02E3D84CD96A2EB283EAAD8D71CEB950B4C4E014BC0461602BE47ED76C7976729A8CA6D8AD0C15BFF62564117FEF6D7VCqEJ" TargetMode="External"/><Relationship Id="rId17" Type="http://schemas.openxmlformats.org/officeDocument/2006/relationships/hyperlink" Target="consultantplus://offline/ref=2FFC10AAC440F2C4C02E3D84CD96A2EB283EAAD8D71CEB950B4C4E014BC0461602BE47ED76C797682CA8CA6D8AD0C15BFF62564117FEF6D7VCqEJ" TargetMode="External"/><Relationship Id="rId2" Type="http://schemas.microsoft.com/office/2007/relationships/stylesWithEffects" Target="stylesWithEffects.xml"/><Relationship Id="rId16" Type="http://schemas.openxmlformats.org/officeDocument/2006/relationships/hyperlink" Target="consultantplus://offline/ref=2FFC10AAC440F2C4C02E3D84CD96A2EB2937A8DFD61FEB950B4C4E014BC0461610BE1FE176C7886E2FBD9C3CCFV8qDJ" TargetMode="External"/><Relationship Id="rId20" Type="http://schemas.openxmlformats.org/officeDocument/2006/relationships/hyperlink" Target="consultantplus://offline/ref=2FFC10AAC440F2C4C02E3D84CD96A2EB283EA6D2D113EB950B4C4E014BC0461610BE1FE176C7886E2FBD9C3CCFV8qDJ" TargetMode="External"/><Relationship Id="rId1" Type="http://schemas.openxmlformats.org/officeDocument/2006/relationships/styles" Target="styles.xml"/><Relationship Id="rId6" Type="http://schemas.openxmlformats.org/officeDocument/2006/relationships/hyperlink" Target="consultantplus://offline/ref=2FFC10AAC440F2C4C02E3D84CD96A2EB283EAAD8D71CEB950B4C4E014BC0461602BE47ED76C7976729A8CA6D8AD0C15BFF62564117FEF6D7VCqEJ" TargetMode="External"/><Relationship Id="rId11" Type="http://schemas.openxmlformats.org/officeDocument/2006/relationships/hyperlink" Target="consultantplus://offline/ref=2FFC10AAC440F2C4C02E3D84CD96A2EB2936A9DFDF4CBC975A19400443901C0614F74AED68C797712CA39FV3q4J"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2FFC10AAC440F2C4C02E2389DBFAFFEF2B35F0D7D21AE8C65613155C1CC94C4145F11EBD32939B6F2FBD9F3DD087CC5AVFq6J" TargetMode="External"/><Relationship Id="rId23" Type="http://schemas.openxmlformats.org/officeDocument/2006/relationships/theme" Target="theme/theme1.xml"/><Relationship Id="rId10" Type="http://schemas.openxmlformats.org/officeDocument/2006/relationships/hyperlink" Target="consultantplus://offline/ref=2FFC10AAC440F2C4C02E2389DBFAFFEF2B35F0D7D21AE8C65613155C1CC94C4145F11EAF32CB976F2EA69E38C5D19D1FAB71574117FDF7C8C4B487V6qCJ" TargetMode="External"/><Relationship Id="rId19" Type="http://schemas.openxmlformats.org/officeDocument/2006/relationships/hyperlink" Target="consultantplus://offline/ref=2FFC10AAC440F2C4C02E3D84CD96A2EB283EAAD8D71CEB950B4C4E014BC0461602BE47ED76C6956E27A8CA6D8AD0C15BFF62564117FEF6D7VCqEJ" TargetMode="External"/><Relationship Id="rId4" Type="http://schemas.openxmlformats.org/officeDocument/2006/relationships/webSettings" Target="webSettings.xml"/><Relationship Id="rId9" Type="http://schemas.openxmlformats.org/officeDocument/2006/relationships/hyperlink" Target="consultantplus://offline/ref=2FFC10AAC440F2C4C02E2389DBFAFFEF2B35F0D7D21AE8C65613155C1CC94C4145F11EAF32CB976F2EA79634C5D19D1FAB71574117FDF7C8C4B487V6qCJ" TargetMode="External"/><Relationship Id="rId14" Type="http://schemas.openxmlformats.org/officeDocument/2006/relationships/hyperlink" Target="consultantplus://offline/ref=2FFC10AAC440F2C4C02E3D84CD96A2EB2937A8DFD61FEB950B4C4E014BC0461610BE1FE176C7886E2FBD9C3CCFV8qDJ"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4010</Words>
  <Characters>22858</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В. Саблина</dc:creator>
  <cp:lastModifiedBy>Кацун О Ю</cp:lastModifiedBy>
  <cp:revision>2</cp:revision>
  <dcterms:created xsi:type="dcterms:W3CDTF">2018-11-01T10:20:00Z</dcterms:created>
  <dcterms:modified xsi:type="dcterms:W3CDTF">2018-11-01T10:20:00Z</dcterms:modified>
</cp:coreProperties>
</file>