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D57" w:rsidRPr="00D75F69" w:rsidRDefault="00FD0D57" w:rsidP="00FD0D57">
      <w:pPr>
        <w:pStyle w:val="a3"/>
        <w:jc w:val="right"/>
        <w:rPr>
          <w:rFonts w:ascii="Times New Roman" w:hAnsi="Times New Roman" w:cs="Times New Roman"/>
        </w:rPr>
      </w:pPr>
      <w:r w:rsidRPr="00D75F69">
        <w:rPr>
          <w:rFonts w:ascii="Times New Roman" w:hAnsi="Times New Roman" w:cs="Times New Roman"/>
        </w:rPr>
        <w:t>Приложение</w:t>
      </w:r>
      <w:r w:rsidRPr="00D75F69">
        <w:rPr>
          <w:rFonts w:ascii="Times New Roman" w:hAnsi="Times New Roman" w:cs="Times New Roman"/>
        </w:rPr>
        <w:br/>
        <w:t>к распоряжению</w:t>
      </w:r>
      <w:r>
        <w:rPr>
          <w:rFonts w:ascii="Times New Roman" w:hAnsi="Times New Roman" w:cs="Times New Roman"/>
        </w:rPr>
        <w:t xml:space="preserve"> К</w:t>
      </w:r>
      <w:r w:rsidRPr="00D75F69">
        <w:rPr>
          <w:rFonts w:ascii="Times New Roman" w:hAnsi="Times New Roman" w:cs="Times New Roman"/>
        </w:rPr>
        <w:t xml:space="preserve">онтрольно-счетной палаты города </w:t>
      </w:r>
    </w:p>
    <w:p w:rsidR="00FD0D57" w:rsidRPr="00D75F69" w:rsidRDefault="00C951D2" w:rsidP="00FD0D57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№68 от 24 декабря</w:t>
      </w:r>
      <w:r w:rsidR="00FD0D57">
        <w:rPr>
          <w:rFonts w:ascii="Times New Roman" w:hAnsi="Times New Roman" w:cs="Times New Roman"/>
        </w:rPr>
        <w:t xml:space="preserve"> 2019 года</w:t>
      </w:r>
      <w:r w:rsidR="00FD0D57" w:rsidRPr="00D75F69">
        <w:rPr>
          <w:rFonts w:ascii="Times New Roman" w:hAnsi="Times New Roman" w:cs="Times New Roman"/>
        </w:rPr>
        <w:t xml:space="preserve"> </w:t>
      </w:r>
      <w:r w:rsidR="00FD0D57">
        <w:rPr>
          <w:rFonts w:ascii="Times New Roman" w:hAnsi="Times New Roman" w:cs="Times New Roman"/>
        </w:rPr>
        <w:t xml:space="preserve"> </w:t>
      </w:r>
    </w:p>
    <w:p w:rsidR="00FD0D57" w:rsidRPr="00D75F69" w:rsidRDefault="00FD0D57" w:rsidP="00FD0D5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</w:p>
    <w:p w:rsidR="00FD0D57" w:rsidRPr="00D75F69" w:rsidRDefault="00FD0D57" w:rsidP="00FD0D57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p w:rsidR="00FD0D57" w:rsidRPr="00D75F69" w:rsidRDefault="00FD0D57" w:rsidP="00FD0D5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План</w:t>
      </w:r>
      <w:r w:rsidRPr="00D75F69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работы контрольно – счетно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й палаты города Бузулука на 2019</w:t>
      </w:r>
      <w:r w:rsidRPr="00D75F69">
        <w:rPr>
          <w:rFonts w:ascii="Times New Roman" w:hAnsi="Times New Roman" w:cs="Times New Roman"/>
          <w:b/>
          <w:bCs/>
          <w:sz w:val="28"/>
          <w:szCs w:val="28"/>
          <w:u w:val="single"/>
        </w:rPr>
        <w:t> год</w:t>
      </w:r>
    </w:p>
    <w:p w:rsidR="00FD0D57" w:rsidRPr="00D75F69" w:rsidRDefault="00FD0D57" w:rsidP="00FD0D5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D0D57" w:rsidRPr="00D75F69" w:rsidRDefault="00FD0D57" w:rsidP="00FD0D57">
      <w:pPr>
        <w:pStyle w:val="a3"/>
        <w:rPr>
          <w:rFonts w:ascii="Times New Roman" w:hAnsi="Times New Roman" w:cs="Times New Roman"/>
          <w:sz w:val="28"/>
          <w:szCs w:val="28"/>
        </w:rPr>
      </w:pPr>
      <w:r w:rsidRPr="00D75F69">
        <w:rPr>
          <w:rFonts w:ascii="Times New Roman" w:hAnsi="Times New Roman" w:cs="Times New Roman"/>
          <w:sz w:val="28"/>
          <w:szCs w:val="28"/>
        </w:rPr>
        <w:t> </w:t>
      </w:r>
    </w:p>
    <w:tbl>
      <w:tblPr>
        <w:tblpPr w:leftFromText="180" w:rightFromText="180" w:vertAnchor="text" w:tblpY="1"/>
        <w:tblOverlap w:val="never"/>
        <w:tblW w:w="5318" w:type="pct"/>
        <w:tblCellSpacing w:w="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88"/>
        <w:gridCol w:w="662"/>
        <w:gridCol w:w="64"/>
        <w:gridCol w:w="115"/>
        <w:gridCol w:w="6145"/>
        <w:gridCol w:w="408"/>
        <w:gridCol w:w="2033"/>
        <w:gridCol w:w="3341"/>
        <w:gridCol w:w="691"/>
        <w:gridCol w:w="753"/>
        <w:gridCol w:w="1258"/>
      </w:tblGrid>
      <w:tr w:rsidR="00FD0D57" w:rsidRPr="00D75F69" w:rsidTr="00A92512">
        <w:trPr>
          <w:gridAfter w:val="1"/>
          <w:wAfter w:w="379" w:type="pct"/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proofErr w:type="spellStart"/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п\</w:t>
            </w:r>
            <w:proofErr w:type="gramStart"/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49" w:type="pct"/>
            <w:gridSpan w:val="2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Pr="008E779C" w:rsidRDefault="00FD0D57" w:rsidP="00A9251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781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проведения</w:t>
            </w:r>
          </w:p>
        </w:tc>
        <w:tc>
          <w:tcPr>
            <w:tcW w:w="1078" w:type="pct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Ф.И.О.,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должность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исполнителя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8" w:type="pct"/>
            <w:gridSpan w:val="2"/>
          </w:tcPr>
          <w:p w:rsidR="00FD0D57" w:rsidRPr="002F7B33" w:rsidRDefault="00FD0D57" w:rsidP="00A92512">
            <w:pPr>
              <w:pStyle w:val="a3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Примечание</w:t>
            </w:r>
          </w:p>
        </w:tc>
      </w:tr>
      <w:tr w:rsidR="00FD0D57" w:rsidRPr="00D75F69" w:rsidTr="00A92512">
        <w:trPr>
          <w:tblCellSpacing w:w="7" w:type="dxa"/>
        </w:trPr>
        <w:tc>
          <w:tcPr>
            <w:tcW w:w="22" w:type="pct"/>
          </w:tcPr>
          <w:p w:rsidR="00FD0D57" w:rsidRPr="00D75F69" w:rsidRDefault="00FD0D57" w:rsidP="00A9251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324" w:type="pct"/>
            <w:gridSpan w:val="8"/>
            <w:vAlign w:val="center"/>
          </w:tcPr>
          <w:p w:rsidR="00FD0D57" w:rsidRDefault="00FD0D57" w:rsidP="00180729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Экспертно – аналитические мероприятия</w:t>
            </w:r>
          </w:p>
          <w:p w:rsidR="00180729" w:rsidRPr="00FC3B26" w:rsidRDefault="00180729" w:rsidP="00180729">
            <w:pPr>
              <w:pStyle w:val="a3"/>
              <w:ind w:left="135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36" w:type="pct"/>
            <w:gridSpan w:val="2"/>
          </w:tcPr>
          <w:p w:rsidR="00FD0D57" w:rsidRPr="002F7B33" w:rsidRDefault="00FD0D57" w:rsidP="00A9251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</w:p>
        </w:tc>
      </w:tr>
      <w:tr w:rsidR="00FD0D57" w:rsidRPr="00D75F69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9" w:type="pct"/>
            <w:gridSpan w:val="2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Pr="00D75F69" w:rsidRDefault="00FD0D57" w:rsidP="00A9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бюджетной отчетности за 2018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лавных  администраторов бюджетных средств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(в соответствии с требованиями статьи 264.4.</w:t>
            </w:r>
            <w:proofErr w:type="gramEnd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Бюджетного Кодекса РФ)</w:t>
            </w:r>
            <w:proofErr w:type="gramEnd"/>
          </w:p>
        </w:tc>
        <w:tc>
          <w:tcPr>
            <w:tcW w:w="781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1 - 2 квартал</w:t>
            </w:r>
          </w:p>
        </w:tc>
        <w:tc>
          <w:tcPr>
            <w:tcW w:w="1284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КСП,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</w:tc>
        <w:tc>
          <w:tcPr>
            <w:tcW w:w="636" w:type="pct"/>
            <w:gridSpan w:val="2"/>
          </w:tcPr>
          <w:p w:rsidR="00FD0D57" w:rsidRPr="002F7B33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D0D57" w:rsidRPr="00D75F69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9" w:type="pct"/>
            <w:gridSpan w:val="2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внешней проверки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годового отчета об исполнении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бюджета города Бузулука за 2018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81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2 квартал</w:t>
            </w:r>
          </w:p>
        </w:tc>
        <w:tc>
          <w:tcPr>
            <w:tcW w:w="1284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КСП,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</w:tc>
        <w:tc>
          <w:tcPr>
            <w:tcW w:w="636" w:type="pct"/>
            <w:gridSpan w:val="2"/>
          </w:tcPr>
          <w:p w:rsidR="00FD0D57" w:rsidRPr="002F7B33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D0D57" w:rsidRPr="00D75F69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9" w:type="pct"/>
            <w:gridSpan w:val="2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мере предоставления</w:t>
            </w:r>
          </w:p>
        </w:tc>
        <w:tc>
          <w:tcPr>
            <w:tcW w:w="1284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КСП,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pct"/>
            <w:gridSpan w:val="2"/>
          </w:tcPr>
          <w:p w:rsidR="00FD0D57" w:rsidRPr="002F7B33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D0D57" w:rsidRPr="00D75F69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49" w:type="pct"/>
            <w:gridSpan w:val="2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Pr="00D75F69" w:rsidRDefault="00FD0D57" w:rsidP="00A9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программ</w:t>
            </w:r>
          </w:p>
        </w:tc>
        <w:tc>
          <w:tcPr>
            <w:tcW w:w="781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мере предоставления</w:t>
            </w:r>
          </w:p>
        </w:tc>
        <w:tc>
          <w:tcPr>
            <w:tcW w:w="1284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КСП,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</w:tc>
        <w:tc>
          <w:tcPr>
            <w:tcW w:w="636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  <w:tr w:rsidR="00FD0D57" w:rsidRPr="00D75F69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" w:type="pct"/>
            <w:gridSpan w:val="2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экспертиз проектов правовых актов органов местного самоуправления, касающихся использования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управления имуществом,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нах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дя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ееся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муниципальной собственности.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 мере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предоставления</w:t>
            </w:r>
          </w:p>
        </w:tc>
        <w:tc>
          <w:tcPr>
            <w:tcW w:w="1284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КПС,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КПС</w:t>
            </w:r>
          </w:p>
        </w:tc>
        <w:tc>
          <w:tcPr>
            <w:tcW w:w="636" w:type="pct"/>
            <w:gridSpan w:val="2"/>
          </w:tcPr>
          <w:p w:rsidR="00FD0D57" w:rsidRPr="002F7B33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D0D57" w:rsidRPr="00D75F69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1,6</w:t>
            </w:r>
          </w:p>
        </w:tc>
        <w:tc>
          <w:tcPr>
            <w:tcW w:w="49" w:type="pct"/>
            <w:gridSpan w:val="2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Pr="00D75F69" w:rsidRDefault="00FD0D57" w:rsidP="00A9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Анализ исполнения бюджета города Бузулука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изложением информации по форме, утвержденной городским Советом депутатов</w:t>
            </w:r>
          </w:p>
        </w:tc>
        <w:tc>
          <w:tcPr>
            <w:tcW w:w="781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84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КПС, 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 КПС</w:t>
            </w:r>
          </w:p>
        </w:tc>
        <w:tc>
          <w:tcPr>
            <w:tcW w:w="636" w:type="pct"/>
            <w:gridSpan w:val="2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D0D57" w:rsidRPr="002F7B33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D0D57" w:rsidRPr="00D75F69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" w:type="pct"/>
            <w:gridSpan w:val="2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Оценка эффективности предоставления налоговых и иных льгот и преимуществ, бюджетных кредитов за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счет средств городского бюджета.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gridSpan w:val="2"/>
            <w:vAlign w:val="center"/>
          </w:tcPr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По мере подготовки документов на рассмотрение городским Советом</w:t>
            </w:r>
          </w:p>
        </w:tc>
        <w:tc>
          <w:tcPr>
            <w:tcW w:w="1284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КПС,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КПС</w:t>
            </w:r>
          </w:p>
        </w:tc>
        <w:tc>
          <w:tcPr>
            <w:tcW w:w="636" w:type="pct"/>
            <w:gridSpan w:val="2"/>
          </w:tcPr>
          <w:p w:rsidR="00FD0D57" w:rsidRPr="002F7B33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D0D57" w:rsidRPr="00D75F69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" w:type="pct"/>
            <w:gridSpan w:val="2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Совета депутатов  «О бюджете города Бузулука на 2019 год и плановый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период 2020 – 2021 годов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1" w:type="pct"/>
            <w:gridSpan w:val="2"/>
            <w:vAlign w:val="center"/>
          </w:tcPr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 по мере внесения изменений</w:t>
            </w:r>
          </w:p>
        </w:tc>
        <w:tc>
          <w:tcPr>
            <w:tcW w:w="1284" w:type="pct"/>
            <w:gridSpan w:val="2"/>
            <w:vAlign w:val="center"/>
          </w:tcPr>
          <w:p w:rsidR="0018072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КСП,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</w:tc>
        <w:tc>
          <w:tcPr>
            <w:tcW w:w="636" w:type="pct"/>
            <w:gridSpan w:val="2"/>
          </w:tcPr>
          <w:p w:rsidR="00FD0D57" w:rsidRPr="002F7B33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D0D57" w:rsidRPr="00D75F69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1.9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9" w:type="pct"/>
            <w:gridSpan w:val="2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6" w:type="pct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D75F69" w:rsidRDefault="00FD0D57" w:rsidP="00A92512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Экспертиза проекта решения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Совета депутатов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«О бюджете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Бузулука на 2020 год и плановый период 2021-2022 годов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781" w:type="pct"/>
            <w:gridSpan w:val="2"/>
            <w:vAlign w:val="center"/>
          </w:tcPr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квартал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84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КСП,</w:t>
            </w: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</w:tc>
        <w:tc>
          <w:tcPr>
            <w:tcW w:w="636" w:type="pct"/>
            <w:gridSpan w:val="2"/>
          </w:tcPr>
          <w:p w:rsidR="00FD0D57" w:rsidRPr="002F7B33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FD0D57" w:rsidRPr="00D75F69" w:rsidTr="00A92512">
        <w:trPr>
          <w:tblCellSpacing w:w="7" w:type="dxa"/>
        </w:trPr>
        <w:tc>
          <w:tcPr>
            <w:tcW w:w="22" w:type="pct"/>
          </w:tcPr>
          <w:p w:rsidR="00FD0D57" w:rsidRDefault="00FD0D57" w:rsidP="00A925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4" w:type="pct"/>
            <w:gridSpan w:val="10"/>
            <w:vAlign w:val="center"/>
          </w:tcPr>
          <w:p w:rsidR="00FD0D57" w:rsidRDefault="00FD0D57" w:rsidP="00FD0D5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D0D57" w:rsidRPr="00391077" w:rsidRDefault="00180729" w:rsidP="0018072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="00FD0D57"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 w:rsidR="00FD0D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FD0D57" w:rsidRPr="00D75F69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Контрольные мероприятия</w:t>
            </w:r>
          </w:p>
        </w:tc>
      </w:tr>
      <w:tr w:rsidR="00FD0D57" w:rsidRPr="00E51544" w:rsidTr="00A92512">
        <w:trPr>
          <w:trHeight w:val="6015"/>
          <w:tblCellSpacing w:w="7" w:type="dxa"/>
        </w:trPr>
        <w:tc>
          <w:tcPr>
            <w:tcW w:w="232" w:type="pct"/>
            <w:gridSpan w:val="2"/>
            <w:shd w:val="clear" w:color="auto" w:fill="auto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" w:type="pct"/>
          </w:tcPr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pct"/>
            <w:gridSpan w:val="3"/>
            <w:shd w:val="clear" w:color="auto" w:fill="auto"/>
            <w:vAlign w:val="center"/>
          </w:tcPr>
          <w:p w:rsidR="00FD0D57" w:rsidRDefault="00FD0D57" w:rsidP="00A92512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рка выполнения представлений и предписаний председателя Контрольно-счетной палаты города Бузулука по результатам контрольных мероприятий</w:t>
            </w:r>
          </w:p>
          <w:p w:rsidR="00FD0D57" w:rsidRDefault="00FD0D57" w:rsidP="00A92512"/>
          <w:p w:rsidR="00FD0D57" w:rsidRPr="005717E7" w:rsidRDefault="00FD0D57" w:rsidP="00FD0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7E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целевого и эффективного использования бюджетных средств, выделенных на реали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зацию муниципальной программы «</w:t>
            </w:r>
            <w:r w:rsidRPr="005717E7">
              <w:rPr>
                <w:rFonts w:ascii="Times New Roman" w:eastAsia="Times New Roman" w:hAnsi="Times New Roman" w:cs="Times New Roman"/>
                <w:sz w:val="28"/>
                <w:szCs w:val="28"/>
              </w:rPr>
              <w:t>Обеспечение первичных мер пожарной безопасности на территории города Бузулука» и муниципальной программы « Обеспечения правопорядка на территории города Бузулука» в 2017 и 2018 год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ы.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 квартал</w:t>
            </w: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1284" w:type="pct"/>
            <w:gridSpan w:val="2"/>
            <w:shd w:val="clear" w:color="auto" w:fill="auto"/>
            <w:vAlign w:val="center"/>
          </w:tcPr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КСП,</w:t>
            </w: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КСП,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shd w:val="clear" w:color="auto" w:fill="auto"/>
          </w:tcPr>
          <w:p w:rsidR="00FD0D57" w:rsidRPr="00E51544" w:rsidRDefault="00FD0D57" w:rsidP="00A92512">
            <w:pPr>
              <w:pStyle w:val="a3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</w:tr>
      <w:tr w:rsidR="00FD0D57" w:rsidRPr="00E51544" w:rsidTr="00A92512">
        <w:trPr>
          <w:tblCellSpacing w:w="7" w:type="dxa"/>
        </w:trPr>
        <w:tc>
          <w:tcPr>
            <w:tcW w:w="232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4.6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4.7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4.8</w:t>
            </w: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" w:type="pct"/>
          </w:tcPr>
          <w:p w:rsidR="00FD0D57" w:rsidRPr="005508F4" w:rsidRDefault="00FD0D57" w:rsidP="00A925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7" w:type="pct"/>
            <w:gridSpan w:val="3"/>
            <w:vAlign w:val="center"/>
          </w:tcPr>
          <w:p w:rsidR="00FD0D57" w:rsidRPr="005717E7" w:rsidRDefault="00FD0D57" w:rsidP="00A9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7E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полноты исполнения соглашений по выполнению муниципального задания муниципального автономного учреждения города Бузулука физкультурно-озд</w:t>
            </w:r>
            <w:r w:rsidR="00C951D2">
              <w:rPr>
                <w:rFonts w:ascii="Times New Roman" w:eastAsia="Times New Roman" w:hAnsi="Times New Roman" w:cs="Times New Roman"/>
                <w:sz w:val="28"/>
                <w:szCs w:val="28"/>
              </w:rPr>
              <w:t>оровительного комплекса   «Крис</w:t>
            </w:r>
            <w:r w:rsidRPr="005717E7">
              <w:rPr>
                <w:rFonts w:ascii="Times New Roman" w:eastAsia="Times New Roman" w:hAnsi="Times New Roman" w:cs="Times New Roman"/>
                <w:sz w:val="28"/>
                <w:szCs w:val="28"/>
              </w:rPr>
              <w:t>тал</w:t>
            </w:r>
            <w:r w:rsidR="00C951D2"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 w:rsidRPr="005717E7">
              <w:rPr>
                <w:rFonts w:ascii="Times New Roman" w:eastAsia="Times New Roman" w:hAnsi="Times New Roman" w:cs="Times New Roman"/>
                <w:sz w:val="28"/>
                <w:szCs w:val="28"/>
              </w:rPr>
              <w:t>» в 2017 – 2018 годы, эффективности и правильности использования муниципальной собственности (по поручению городского Совета депутатов).</w:t>
            </w:r>
          </w:p>
          <w:p w:rsidR="00FD0D57" w:rsidRDefault="00FD0D57" w:rsidP="00A925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FD0D57" w:rsidRDefault="00FD0D57" w:rsidP="00FD0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D0D57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Проверка в муниципальном унитарном предприятии  «</w:t>
            </w:r>
            <w:proofErr w:type="spellStart"/>
            <w:r w:rsidRPr="00FD0D57">
              <w:rPr>
                <w:rFonts w:ascii="Times New Roman" w:eastAsia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FD0D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коммунального хозяйства </w:t>
            </w:r>
            <w:proofErr w:type="gramStart"/>
            <w:r w:rsidRPr="00FD0D57">
              <w:rPr>
                <w:rFonts w:ascii="Times New Roman" w:eastAsia="Times New Roman" w:hAnsi="Times New Roman" w:cs="Times New Roman"/>
                <w:sz w:val="28"/>
                <w:szCs w:val="28"/>
              </w:rPr>
              <w:t>г</w:t>
            </w:r>
            <w:proofErr w:type="gramEnd"/>
            <w:r w:rsidRPr="00FD0D57">
              <w:rPr>
                <w:rFonts w:ascii="Times New Roman" w:eastAsia="Times New Roman" w:hAnsi="Times New Roman" w:cs="Times New Roman"/>
                <w:sz w:val="28"/>
                <w:szCs w:val="28"/>
              </w:rPr>
              <w:t>. Бузулука» по вопросам финансово – хозяйственной деятельности предприятия, эффективности использования муниципальной собственности, своевременности и полноты взаимных расч</w:t>
            </w:r>
            <w:r w:rsidR="001E4101">
              <w:rPr>
                <w:rFonts w:ascii="Times New Roman" w:eastAsia="Times New Roman" w:hAnsi="Times New Roman" w:cs="Times New Roman"/>
                <w:sz w:val="28"/>
                <w:szCs w:val="28"/>
              </w:rPr>
              <w:t>етов и платежей проверяемого объ</w:t>
            </w:r>
            <w:r w:rsidRPr="00FD0D57">
              <w:rPr>
                <w:rFonts w:ascii="Times New Roman" w:eastAsia="Times New Roman" w:hAnsi="Times New Roman" w:cs="Times New Roman"/>
                <w:sz w:val="28"/>
                <w:szCs w:val="28"/>
              </w:rPr>
              <w:t>екта и бюджета города Бузулука в 2017 – 2018 годах и в 1 полугодие 2019 года.</w:t>
            </w:r>
          </w:p>
          <w:p w:rsidR="00FD0D57" w:rsidRDefault="00FD0D57" w:rsidP="00A925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D0D57" w:rsidRDefault="00FD0D57" w:rsidP="00FD0D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7E7">
              <w:rPr>
                <w:rFonts w:ascii="Times New Roman" w:eastAsia="Times New Roman" w:hAnsi="Times New Roman" w:cs="Times New Roman"/>
                <w:sz w:val="28"/>
                <w:szCs w:val="28"/>
              </w:rPr>
              <w:t>Анализ и оценка эффективности деятельности, качества и доступности муниципальной услуги,          оказываемой МБУ «СШ № 1», а также проверка         использования средств субсидий, выделенных на исполнение муниципального задания и иные цели.</w:t>
            </w:r>
          </w:p>
          <w:p w:rsidR="00FD0D57" w:rsidRPr="005717E7" w:rsidRDefault="00FD0D57" w:rsidP="00C951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1F54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внеплановых контрольных мероприятий на основании поручений городского Совета депутатов </w:t>
            </w:r>
            <w:r w:rsidRPr="006F1F5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города Бузулука, главы гор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Бузулука</w:t>
            </w:r>
          </w:p>
          <w:p w:rsidR="00FD0D57" w:rsidRDefault="00FD0D57" w:rsidP="00A925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AD0300" w:rsidRDefault="00FD0D57" w:rsidP="00A925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3.Организационно-информационные </w:t>
            </w:r>
            <w:r w:rsidRPr="00D75F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</w:p>
          <w:tbl>
            <w:tblPr>
              <w:tblpPr w:leftFromText="180" w:rightFromText="180" w:vertAnchor="text" w:tblpY="1"/>
              <w:tblOverlap w:val="never"/>
              <w:tblW w:w="13551" w:type="dxa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6630"/>
              <w:gridCol w:w="2619"/>
              <w:gridCol w:w="4302"/>
            </w:tblGrid>
            <w:tr w:rsidR="00FD0D57" w:rsidRPr="00D75F69" w:rsidTr="00A92512">
              <w:trPr>
                <w:trHeight w:val="1649"/>
                <w:tblCellSpacing w:w="7" w:type="dxa"/>
              </w:trPr>
              <w:tc>
                <w:tcPr>
                  <w:tcW w:w="2439" w:type="pct"/>
                </w:tcPr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Подготовка и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опубликование </w:t>
                  </w: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отчета о деятельности</w:t>
                  </w:r>
                  <w:proofErr w:type="gramStart"/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</w:t>
                  </w:r>
                  <w:proofErr w:type="gramEnd"/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онтрольно – счетно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й палаты города Бузулука за 2018 год</w:t>
                  </w: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Подготовка стандартов внешнего муниципального финансового контроля для п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роведения контрольных </w:t>
                  </w: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экспертно-аналитических мероприятий</w:t>
                  </w: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Default="00FD0D57" w:rsidP="00A925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  <w:r w:rsidRPr="00794716"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  <w:t>Подготовка плана работы Контрольно-счетной палаты города Бузулука на 2020год.</w:t>
                  </w:r>
                </w:p>
                <w:p w:rsidR="00FD0D57" w:rsidRPr="00794716" w:rsidRDefault="00FD0D57" w:rsidP="00A9251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tblpY="1"/>
                    <w:tblOverlap w:val="never"/>
                    <w:tblW w:w="5318" w:type="pct"/>
                    <w:tblCellSpacing w:w="7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6997"/>
                  </w:tblGrid>
                  <w:tr w:rsidR="00FD0D57" w:rsidRPr="00D75F69" w:rsidTr="00A92512">
                    <w:trPr>
                      <w:tblCellSpacing w:w="7" w:type="dxa"/>
                    </w:trPr>
                    <w:tc>
                      <w:tcPr>
                        <w:tcW w:w="1986" w:type="pct"/>
                        <w:vAlign w:val="center"/>
                      </w:tcPr>
                      <w:tbl>
                        <w:tblPr>
                          <w:tblpPr w:leftFromText="180" w:rightFromText="180" w:vertAnchor="text" w:tblpY="1"/>
                          <w:tblOverlap w:val="never"/>
                          <w:tblW w:w="5318" w:type="pct"/>
                          <w:tblCellSpacing w:w="7" w:type="dxa"/>
                          <w:tblLayout w:type="fixed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000"/>
                        </w:tblPr>
                        <w:tblGrid>
                          <w:gridCol w:w="7380"/>
                        </w:tblGrid>
                        <w:tr w:rsidR="00FD0D57" w:rsidRPr="00D75F69" w:rsidTr="00A92512">
                          <w:trPr>
                            <w:tblCellSpacing w:w="7" w:type="dxa"/>
                          </w:trPr>
                          <w:tc>
                            <w:tcPr>
                              <w:tcW w:w="1986" w:type="pct"/>
                              <w:vAlign w:val="center"/>
                            </w:tcPr>
                            <w:p w:rsidR="00FD0D57" w:rsidRPr="00D75F69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Участие в работе  городского Совета депутатов</w:t>
                              </w:r>
                            </w:p>
                          </w:tc>
                        </w:tr>
                        <w:tr w:rsidR="00FD0D57" w:rsidRPr="00D75F69" w:rsidTr="00A92512">
                          <w:trPr>
                            <w:tblCellSpacing w:w="7" w:type="dxa"/>
                          </w:trPr>
                          <w:tc>
                            <w:tcPr>
                              <w:tcW w:w="1986" w:type="pct"/>
                              <w:vAlign w:val="center"/>
                            </w:tcPr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FD0D57" w:rsidRPr="00D75F69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Участие в работе аппаратных совещаний главы города Бузулука</w:t>
                              </w:r>
                            </w:p>
                            <w:p w:rsidR="00FD0D57" w:rsidRPr="00D75F69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FD0D57" w:rsidRPr="00D75F69" w:rsidTr="00A92512">
                          <w:trPr>
                            <w:tblCellSpacing w:w="7" w:type="dxa"/>
                          </w:trPr>
                          <w:tc>
                            <w:tcPr>
                              <w:tcW w:w="1986" w:type="pct"/>
                              <w:vAlign w:val="center"/>
                            </w:tcPr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Участие в работе постоянно действующих комиссий   городского Совета депутатов</w:t>
                              </w:r>
                            </w:p>
                            <w:p w:rsidR="00FD0D57" w:rsidRPr="00D75F69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FD0D57" w:rsidRPr="00D75F69" w:rsidTr="00A92512">
                          <w:trPr>
                            <w:tblCellSpacing w:w="7" w:type="dxa"/>
                          </w:trPr>
                          <w:tc>
                            <w:tcPr>
                              <w:tcW w:w="1986" w:type="pct"/>
                              <w:vAlign w:val="center"/>
                            </w:tcPr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Участие в работе м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ежведомственной рабочей группы</w:t>
                              </w: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п</w:t>
                              </w: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 противодействию коррупции</w:t>
                              </w:r>
                            </w:p>
                            <w:p w:rsidR="00FD0D57" w:rsidRPr="00D75F69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FD0D57" w:rsidRPr="00D75F69" w:rsidTr="00A92512">
                          <w:trPr>
                            <w:tblCellSpacing w:w="7" w:type="dxa"/>
                          </w:trPr>
                          <w:tc>
                            <w:tcPr>
                              <w:tcW w:w="1986" w:type="pct"/>
                              <w:vAlign w:val="center"/>
                            </w:tcPr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Участие сотрудников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</w:t>
                              </w: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онтрольно-счетной палаты </w:t>
                              </w: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города Бузулука в семинарах-совещаниях, </w:t>
                              </w: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proofErr w:type="gramStart"/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конференциях</w:t>
                              </w:r>
                              <w:proofErr w:type="gramEnd"/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, проводимых Счетной палатой области</w:t>
                              </w:r>
                            </w:p>
                            <w:p w:rsidR="00FD0D57" w:rsidRPr="00D75F69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</w:tc>
                        </w:tr>
                        <w:tr w:rsidR="00FD0D57" w:rsidRPr="00D75F69" w:rsidTr="00A92512">
                          <w:trPr>
                            <w:tblCellSpacing w:w="7" w:type="dxa"/>
                          </w:trPr>
                          <w:tc>
                            <w:tcPr>
                              <w:tcW w:w="1986" w:type="pct"/>
                              <w:vAlign w:val="center"/>
                            </w:tcPr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Рассмотрение запросов и обращений по вопросам,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относящимся к компетенции</w:t>
                              </w:r>
                              <w:proofErr w:type="gramStart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К</w:t>
                              </w:r>
                              <w:proofErr w:type="gramEnd"/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онтрольно – счетной </w:t>
                              </w:r>
                            </w:p>
                            <w:p w:rsidR="00FD0D57" w:rsidRPr="00D75F69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палаты</w:t>
                              </w: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.</w:t>
                              </w:r>
                            </w:p>
                          </w:tc>
                        </w:tr>
                        <w:tr w:rsidR="00FD0D57" w:rsidRPr="00D75F69" w:rsidTr="00A92512">
                          <w:trPr>
                            <w:tblCellSpacing w:w="7" w:type="dxa"/>
                          </w:trPr>
                          <w:tc>
                            <w:tcPr>
                              <w:tcW w:w="1986" w:type="pct"/>
                              <w:vAlign w:val="center"/>
                            </w:tcPr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FD0D57" w:rsidRPr="00D75F69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Подготовка информации городскому Совету депутатов и главе города Бузулука о результатах пров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еденных контрольных </w:t>
                              </w:r>
                              <w:r w:rsidRPr="00D75F69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и экспертно-аналитических мероприятий</w:t>
                              </w:r>
                            </w:p>
                            <w:p w:rsidR="00FD0D57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</w:p>
                            <w:p w:rsidR="00FD0D57" w:rsidRPr="00D75F69" w:rsidRDefault="00FD0D57" w:rsidP="00A92512">
                              <w:pPr>
                                <w:pStyle w:val="a3"/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pPr>
                              <w:r w:rsidRPr="00925A9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Подготовка организационных вопросов и отчета о работе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К</w:t>
                              </w:r>
                              <w:r w:rsidRPr="00925A94"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>онтрольно-счетной палаты в рамках деятельности в межведомственной рабочей группе по противодействию коррупции</w:t>
                              </w:r>
                            </w:p>
                          </w:tc>
                        </w:tr>
                      </w:tbl>
                      <w:p w:rsidR="00FD0D57" w:rsidRPr="00D75F69" w:rsidRDefault="00FD0D57" w:rsidP="00A92512">
                        <w:pPr>
                          <w:pStyle w:val="a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Default="00FD0D57" w:rsidP="00A92512">
                  <w:pPr>
                    <w:pStyle w:val="a3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8F4F19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4</w:t>
                  </w:r>
                  <w:r w:rsidRPr="00765E87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  <w:t>. Правовая, кадровая деятельность и документационное обеспечение</w:t>
                  </w:r>
                </w:p>
                <w:p w:rsidR="00FD0D57" w:rsidRDefault="00FD0D57" w:rsidP="00A92512">
                  <w:pPr>
                    <w:pStyle w:val="a3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tbl>
                  <w:tblPr>
                    <w:tblpPr w:leftFromText="180" w:rightFromText="180" w:vertAnchor="text" w:tblpY="1"/>
                    <w:tblOverlap w:val="never"/>
                    <w:tblW w:w="5318" w:type="pct"/>
                    <w:tblCellSpacing w:w="7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6997"/>
                  </w:tblGrid>
                  <w:tr w:rsidR="00FD0D57" w:rsidRPr="008F4F19" w:rsidTr="00A92512">
                    <w:trPr>
                      <w:tblCellSpacing w:w="7" w:type="dxa"/>
                    </w:trPr>
                    <w:tc>
                      <w:tcPr>
                        <w:tcW w:w="1986" w:type="pct"/>
                        <w:vAlign w:val="center"/>
                      </w:tcPr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Юридическое сопровождение </w:t>
                        </w:r>
                        <w:proofErr w:type="gramStart"/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контрольных</w:t>
                        </w:r>
                        <w:proofErr w:type="gramEnd"/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и </w:t>
                        </w:r>
                      </w:p>
                      <w:p w:rsidR="00FD0D57" w:rsidRPr="008F4F19" w:rsidRDefault="00FD0D57" w:rsidP="00A92512">
                        <w:pPr>
                          <w:pStyle w:val="a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экспертно-аналитических мероприятий Контрольно-счетной палаты</w:t>
                        </w:r>
                        <w:r w:rsidRPr="008F4F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</w:t>
                        </w:r>
                      </w:p>
                    </w:tc>
                  </w:tr>
                  <w:tr w:rsidR="00FD0D57" w:rsidRPr="00D75F69" w:rsidTr="00A92512">
                    <w:trPr>
                      <w:tblCellSpacing w:w="7" w:type="dxa"/>
                    </w:trPr>
                    <w:tc>
                      <w:tcPr>
                        <w:tcW w:w="1986" w:type="pct"/>
                        <w:vAlign w:val="center"/>
                      </w:tcPr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Подготовка организационно -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распорядительных</w:t>
                        </w:r>
                        <w:proofErr w:type="gramEnd"/>
                      </w:p>
                      <w:p w:rsidR="00FD0D57" w:rsidRPr="00D75F69" w:rsidRDefault="00FD0D57" w:rsidP="00A92512">
                        <w:pPr>
                          <w:pStyle w:val="a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к</w:t>
                        </w: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адровых документов в соответствии </w:t>
                        </w:r>
                        <w:r w:rsidRPr="00861099"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</w:rPr>
                          <w:t>с</w:t>
                        </w: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                   </w:t>
                        </w: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действующим законода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тельством Российской Федерации,</w:t>
                        </w: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Оренбургской </w:t>
                        </w: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области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и НПА города 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                   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Бузулука</w:t>
                        </w:r>
                        <w:r w:rsidRPr="008F4F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                                                                                                   </w:t>
                        </w:r>
                      </w:p>
                    </w:tc>
                  </w:tr>
                  <w:tr w:rsidR="00FD0D57" w:rsidRPr="008F4F19" w:rsidTr="00A92512">
                    <w:trPr>
                      <w:tblCellSpacing w:w="7" w:type="dxa"/>
                    </w:trPr>
                    <w:tc>
                      <w:tcPr>
                        <w:tcW w:w="1986" w:type="pct"/>
                        <w:vAlign w:val="center"/>
                      </w:tcPr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FD0D57" w:rsidRPr="008F4F19" w:rsidRDefault="00FD0D57" w:rsidP="00A92512">
                        <w:pPr>
                          <w:pStyle w:val="a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Осуществление мероприятий по реализации Федерального закона «О муниципальной службе в Российской Федерации» от 02.03.2007 г. № 25-ФЗ и Закона 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Оренбургской области </w:t>
                        </w: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«О муниципальной службе 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в Оренбургской области </w:t>
                        </w: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»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от 10.10.2007г. №1611/339-1У-ОЗ </w:t>
                        </w:r>
                        <w:r w:rsidRPr="008F4F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FD0D57" w:rsidRPr="008F4F19" w:rsidTr="00A92512">
                    <w:trPr>
                      <w:tblCellSpacing w:w="7" w:type="dxa"/>
                    </w:trPr>
                    <w:tc>
                      <w:tcPr>
                        <w:tcW w:w="1986" w:type="pct"/>
                        <w:vAlign w:val="center"/>
                      </w:tcPr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FD0D57" w:rsidRPr="008F4F19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Составление отчетности по кадровым вопросам в сроки и по формам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,</w:t>
                        </w: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установленным нормативными правовыми актами Российской Федерации 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FD0D57" w:rsidRPr="008F4F19" w:rsidTr="00A92512">
                    <w:trPr>
                      <w:tblCellSpacing w:w="7" w:type="dxa"/>
                    </w:trPr>
                    <w:tc>
                      <w:tcPr>
                        <w:tcW w:w="1986" w:type="pct"/>
                        <w:vAlign w:val="center"/>
                      </w:tcPr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FD0D57" w:rsidRPr="008F4F19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Осуществление мероприятий по реализации Указа Президента РФ от 21.07.2010 г. № 925 «О мерах по реализации отдельных положений Федерального закона «О противодействии коррупции»</w:t>
                        </w:r>
                      </w:p>
                    </w:tc>
                  </w:tr>
                  <w:tr w:rsidR="00FD0D57" w:rsidRPr="008F4F19" w:rsidTr="00A92512">
                    <w:trPr>
                      <w:tblCellSpacing w:w="7" w:type="dxa"/>
                    </w:trPr>
                    <w:tc>
                      <w:tcPr>
                        <w:tcW w:w="1986" w:type="pct"/>
                        <w:vAlign w:val="center"/>
                      </w:tcPr>
                      <w:p w:rsidR="00180729" w:rsidRDefault="00180729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Анализ выполнения плановых мероприятий </w:t>
                        </w:r>
                      </w:p>
                      <w:p w:rsidR="00FD0D57" w:rsidRPr="008F4F19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Контрольно-счетной палаты, поручений и </w:t>
                        </w: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lastRenderedPageBreak/>
                          <w:t>организационно-распорядительных документов председателя Контрольно-счетной палаты</w:t>
                        </w:r>
                      </w:p>
                    </w:tc>
                  </w:tr>
                  <w:tr w:rsidR="00FD0D57" w:rsidRPr="008F4F19" w:rsidTr="00A92512">
                    <w:trPr>
                      <w:trHeight w:val="1702"/>
                      <w:tblCellSpacing w:w="7" w:type="dxa"/>
                    </w:trPr>
                    <w:tc>
                      <w:tcPr>
                        <w:tcW w:w="1986" w:type="pct"/>
                        <w:vAlign w:val="center"/>
                      </w:tcPr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765E87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Организация и ведение делопроизводства в соответствии с номенклатурой дел в Контрольно-счетной палате города </w:t>
                        </w:r>
                        <w:r w:rsidRPr="008F4F1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Бузулук</w:t>
                        </w:r>
                        <w: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а</w:t>
                        </w:r>
                      </w:p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FD0D57" w:rsidRPr="00D75F69" w:rsidRDefault="00FD0D57" w:rsidP="00A92512">
                        <w:pPr>
                          <w:pStyle w:val="a3"/>
                          <w:tabs>
                            <w:tab w:val="left" w:pos="795"/>
                            <w:tab w:val="left" w:pos="1095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Взаимодействие с федеральными  и региональными        </w:t>
                        </w:r>
                        <w:proofErr w:type="spellStart"/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</w:t>
                        </w:r>
                        <w:proofErr w:type="spellEnd"/>
                        <w:proofErr w:type="gramEnd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ab/>
                          <w:t>председатель КСП</w:t>
                        </w:r>
                      </w:p>
                      <w:p w:rsidR="00FD0D57" w:rsidRPr="00D75F69" w:rsidRDefault="00FD0D57" w:rsidP="00A92512">
                        <w:pPr>
                          <w:pStyle w:val="a3"/>
                          <w:tabs>
                            <w:tab w:val="left" w:pos="10950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структурами органов государственной власти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ab/>
                          <w:t>аудитор КСП</w:t>
                        </w:r>
                      </w:p>
                      <w:p w:rsidR="00FD0D57" w:rsidRPr="00D75F69" w:rsidRDefault="00FD0D57" w:rsidP="00A92512">
                        <w:pPr>
                          <w:pStyle w:val="a3"/>
                          <w:tabs>
                            <w:tab w:val="center" w:pos="7639"/>
                          </w:tabs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proofErr w:type="gramStart"/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(правоохранительные,  финансовые, налоговые,</w:t>
                        </w: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ab/>
                          <w:t xml:space="preserve">                 постоянно</w:t>
                        </w:r>
                        <w:proofErr w:type="gramEnd"/>
                      </w:p>
                      <w:p w:rsidR="00FD0D57" w:rsidRDefault="00FD0D57" w:rsidP="00A92512">
                        <w:pPr>
                          <w:pStyle w:val="a3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статистические)</w:t>
                        </w:r>
                      </w:p>
                      <w:p w:rsidR="00FD0D57" w:rsidRDefault="00FD0D57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</w:p>
                      <w:p w:rsidR="00180729" w:rsidRPr="00180729" w:rsidRDefault="00180729" w:rsidP="00180729">
                        <w:pPr>
                          <w:spacing w:before="240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180729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5.Информационное обеспечение деятельности</w:t>
                        </w:r>
                        <w:r w:rsidRPr="0018072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 xml:space="preserve">    </w:t>
                        </w:r>
                      </w:p>
                      <w:p w:rsidR="00FD0D57" w:rsidRPr="008F4F19" w:rsidRDefault="00180729" w:rsidP="00A92512">
                        <w:pPr>
                          <w:pStyle w:val="a3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</w:pPr>
                        <w:r w:rsidRPr="0018072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Обеспечение своевременного освещения</w:t>
                        </w:r>
                        <w:r w:rsidRPr="0095218D">
                          <w:rPr>
                            <w:rFonts w:ascii="Arial" w:eastAsia="Times New Roman" w:hAnsi="Arial" w:cs="Arial"/>
                            <w:sz w:val="28"/>
                            <w:szCs w:val="28"/>
                          </w:rPr>
                          <w:t xml:space="preserve"> </w:t>
                        </w:r>
                        <w:r w:rsidRPr="00180729"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</w:rPr>
                          <w:t>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            </w:r>
                      </w:p>
                    </w:tc>
                  </w:tr>
                </w:tbl>
                <w:p w:rsidR="00FD0D57" w:rsidRDefault="00FD0D57" w:rsidP="00A92512">
                  <w:pPr>
                    <w:pStyle w:val="a3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961" w:type="pct"/>
                  <w:vAlign w:val="center"/>
                </w:tcPr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 xml:space="preserve">                                          2 квартал</w:t>
                  </w:r>
                </w:p>
              </w:tc>
              <w:tc>
                <w:tcPr>
                  <w:tcW w:w="1580" w:type="pct"/>
                  <w:vAlign w:val="center"/>
                </w:tcPr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председатель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КСП</w:t>
                  </w:r>
                </w:p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аудитор КСП</w:t>
                  </w:r>
                </w:p>
              </w:tc>
            </w:tr>
          </w:tbl>
          <w:p w:rsidR="00FD0D57" w:rsidRPr="005508F4" w:rsidRDefault="00FD0D57" w:rsidP="00A9251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4" w:type="pct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2</w:t>
            </w:r>
            <w:r w:rsidR="001E4101"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вартал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3 квартал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1E4101">
              <w:rPr>
                <w:rFonts w:ascii="Times New Roman" w:hAnsi="Times New Roman" w:cs="Times New Roman"/>
                <w:sz w:val="28"/>
                <w:szCs w:val="28"/>
              </w:rPr>
              <w:t>3-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D0D57">
              <w:rPr>
                <w:rFonts w:ascii="Times New Roman" w:hAnsi="Times New Roman" w:cs="Times New Roman"/>
                <w:sz w:val="28"/>
                <w:szCs w:val="28"/>
              </w:rPr>
              <w:t xml:space="preserve"> квартал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В течение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года по мере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поступления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 квартал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D75F69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мере                        необходимости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 квартал  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tblpY="1"/>
              <w:tblOverlap w:val="never"/>
              <w:tblW w:w="5318" w:type="pct"/>
              <w:tblCellSpacing w:w="7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2116"/>
            </w:tblGrid>
            <w:tr w:rsidR="00FD0D57" w:rsidRPr="00D75F69" w:rsidTr="00A92512">
              <w:trPr>
                <w:tblCellSpacing w:w="7" w:type="dxa"/>
              </w:trPr>
              <w:tc>
                <w:tcPr>
                  <w:tcW w:w="781" w:type="pct"/>
                  <w:vAlign w:val="center"/>
                </w:tcPr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По плану  городского Совета депутатов</w:t>
                  </w:r>
                </w:p>
              </w:tc>
            </w:tr>
            <w:tr w:rsidR="00FD0D57" w:rsidRPr="00D75F69" w:rsidTr="00A92512">
              <w:trPr>
                <w:tblCellSpacing w:w="7" w:type="dxa"/>
              </w:trPr>
              <w:tc>
                <w:tcPr>
                  <w:tcW w:w="781" w:type="pct"/>
                  <w:vAlign w:val="center"/>
                </w:tcPr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C951D2" w:rsidRDefault="00C951D2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течение года</w:t>
                  </w:r>
                </w:p>
              </w:tc>
            </w:tr>
            <w:tr w:rsidR="00FD0D57" w:rsidRPr="00D75F69" w:rsidTr="00A92512">
              <w:trPr>
                <w:tblCellSpacing w:w="7" w:type="dxa"/>
              </w:trPr>
              <w:tc>
                <w:tcPr>
                  <w:tcW w:w="781" w:type="pct"/>
                  <w:vAlign w:val="center"/>
                </w:tcPr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По плану  городского Совета </w:t>
                  </w: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lastRenderedPageBreak/>
                    <w:t>депутатов</w:t>
                  </w:r>
                </w:p>
              </w:tc>
            </w:tr>
            <w:tr w:rsidR="00FD0D57" w:rsidRPr="00D75F69" w:rsidTr="00A92512">
              <w:trPr>
                <w:tblCellSpacing w:w="7" w:type="dxa"/>
              </w:trPr>
              <w:tc>
                <w:tcPr>
                  <w:tcW w:w="781" w:type="pct"/>
                  <w:vAlign w:val="center"/>
                </w:tcPr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течение года по плану группы</w:t>
                  </w:r>
                </w:p>
              </w:tc>
            </w:tr>
            <w:tr w:rsidR="00FD0D57" w:rsidRPr="00D75F69" w:rsidTr="00A92512">
              <w:trPr>
                <w:tblCellSpacing w:w="7" w:type="dxa"/>
              </w:trPr>
              <w:tc>
                <w:tcPr>
                  <w:tcW w:w="781" w:type="pct"/>
                  <w:vAlign w:val="center"/>
                </w:tcPr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Pr="00404232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404232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течение года</w:t>
                  </w:r>
                </w:p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</w:tc>
            </w:tr>
            <w:tr w:rsidR="00FD0D57" w:rsidRPr="00D75F69" w:rsidTr="00A92512">
              <w:trPr>
                <w:tblCellSpacing w:w="7" w:type="dxa"/>
              </w:trPr>
              <w:tc>
                <w:tcPr>
                  <w:tcW w:w="781" w:type="pct"/>
                  <w:vAlign w:val="center"/>
                </w:tcPr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течение года по мере поступления</w:t>
                  </w:r>
                </w:p>
                <w:p w:rsidR="00FD0D57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</w:t>
                  </w:r>
                </w:p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FD0D57" w:rsidRPr="00D75F69" w:rsidTr="00A92512">
              <w:trPr>
                <w:tblCellSpacing w:w="7" w:type="dxa"/>
              </w:trPr>
              <w:tc>
                <w:tcPr>
                  <w:tcW w:w="781" w:type="pct"/>
                  <w:vAlign w:val="center"/>
                </w:tcPr>
                <w:p w:rsidR="00FD0D57" w:rsidRPr="00D75F69" w:rsidRDefault="00FD0D57" w:rsidP="00A92512">
                  <w:pPr>
                    <w:pStyle w:val="a3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D75F69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 течение года</w:t>
                  </w:r>
                </w:p>
              </w:tc>
            </w:tr>
          </w:tbl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сроки установленные законом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течение года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D0D57">
              <w:rPr>
                <w:rFonts w:ascii="Times New Roman" w:hAnsi="Times New Roman" w:cs="Times New Roman"/>
                <w:sz w:val="28"/>
                <w:szCs w:val="28"/>
              </w:rPr>
              <w:t>остоянно</w:t>
            </w: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года 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</w:p>
        </w:tc>
        <w:tc>
          <w:tcPr>
            <w:tcW w:w="1284" w:type="pct"/>
            <w:gridSpan w:val="2"/>
            <w:vAlign w:val="center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</w:t>
            </w:r>
            <w:r w:rsidRPr="005508F4">
              <w:rPr>
                <w:rFonts w:ascii="Times New Roman" w:hAnsi="Times New Roman" w:cs="Times New Roman"/>
                <w:sz w:val="28"/>
                <w:szCs w:val="28"/>
              </w:rPr>
              <w:t>редседатель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КСП,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75F69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690765" w:rsidRDefault="00690765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D0D57">
              <w:rPr>
                <w:rFonts w:ascii="Times New Roman" w:hAnsi="Times New Roman" w:cs="Times New Roman"/>
                <w:sz w:val="28"/>
                <w:szCs w:val="28"/>
              </w:rPr>
              <w:t>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КСП</w:t>
            </w: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Аудитор КСП</w:t>
            </w:r>
          </w:p>
          <w:p w:rsidR="00180729" w:rsidRDefault="00180729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1D2" w:rsidRDefault="00C951D2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5508F4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pct"/>
            <w:gridSpan w:val="2"/>
          </w:tcPr>
          <w:p w:rsidR="00FD0D57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0D57" w:rsidRPr="00421E86" w:rsidRDefault="00FD0D57" w:rsidP="00A9251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F0F97" w:rsidRDefault="003F0F97"/>
    <w:sectPr w:rsidR="003F0F97" w:rsidSect="00FD0D5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13EF" w:rsidRDefault="003B13EF" w:rsidP="00180729">
      <w:pPr>
        <w:spacing w:after="0" w:line="240" w:lineRule="auto"/>
      </w:pPr>
      <w:r>
        <w:separator/>
      </w:r>
    </w:p>
  </w:endnote>
  <w:endnote w:type="continuationSeparator" w:id="0">
    <w:p w:rsidR="003B13EF" w:rsidRDefault="003B13EF" w:rsidP="001807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13EF" w:rsidRDefault="003B13EF" w:rsidP="00180729">
      <w:pPr>
        <w:spacing w:after="0" w:line="240" w:lineRule="auto"/>
      </w:pPr>
      <w:r>
        <w:separator/>
      </w:r>
    </w:p>
  </w:footnote>
  <w:footnote w:type="continuationSeparator" w:id="0">
    <w:p w:rsidR="003B13EF" w:rsidRDefault="003B13EF" w:rsidP="001807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61B19"/>
    <w:multiLevelType w:val="hybridMultilevel"/>
    <w:tmpl w:val="57B2AC2E"/>
    <w:lvl w:ilvl="0" w:tplc="B34CE05A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>
    <w:nsid w:val="24E93F13"/>
    <w:multiLevelType w:val="hybridMultilevel"/>
    <w:tmpl w:val="43103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0D57"/>
    <w:rsid w:val="00180729"/>
    <w:rsid w:val="001E4101"/>
    <w:rsid w:val="003B13EF"/>
    <w:rsid w:val="003B2D7B"/>
    <w:rsid w:val="003F0F97"/>
    <w:rsid w:val="00690765"/>
    <w:rsid w:val="00937816"/>
    <w:rsid w:val="00BA1967"/>
    <w:rsid w:val="00C951D2"/>
    <w:rsid w:val="00F26A0F"/>
    <w:rsid w:val="00FD0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5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0D57"/>
    <w:pPr>
      <w:spacing w:after="0" w:line="240" w:lineRule="auto"/>
    </w:pPr>
    <w:rPr>
      <w:rFonts w:eastAsiaTheme="minorEastAsia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80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80729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807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80729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Googe</dc:creator>
  <cp:keywords/>
  <dc:description/>
  <cp:lastModifiedBy>Googe</cp:lastModifiedBy>
  <cp:revision>5</cp:revision>
  <dcterms:created xsi:type="dcterms:W3CDTF">2020-09-01T06:22:00Z</dcterms:created>
  <dcterms:modified xsi:type="dcterms:W3CDTF">2021-08-11T04:07:00Z</dcterms:modified>
</cp:coreProperties>
</file>