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4B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A494B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pacing w:val="-1"/>
          <w:sz w:val="28"/>
          <w:szCs w:val="28"/>
        </w:rPr>
      </w:pPr>
      <w:bookmarkStart w:id="0" w:name="_GoBack"/>
      <w:r w:rsidRPr="007D57AA">
        <w:rPr>
          <w:rFonts w:ascii="Times New Roman" w:hAnsi="Times New Roman"/>
          <w:b/>
          <w:spacing w:val="-1"/>
          <w:sz w:val="28"/>
          <w:szCs w:val="28"/>
        </w:rPr>
        <w:t>Межрайонной прокуратурой выявлены нарушения в ходе осуществления спортивной подготовки в деятельности спортивной школы</w:t>
      </w:r>
    </w:p>
    <w:bookmarkEnd w:id="0"/>
    <w:p w:rsidR="00FA494B" w:rsidRPr="007D57AA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pacing w:val="-1"/>
          <w:sz w:val="28"/>
          <w:szCs w:val="28"/>
        </w:rPr>
      </w:pPr>
    </w:p>
    <w:p w:rsidR="00FA494B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spellStart"/>
      <w:r w:rsidRPr="007D57AA">
        <w:rPr>
          <w:rFonts w:ascii="Times New Roman" w:hAnsi="Times New Roman"/>
          <w:spacing w:val="-1"/>
          <w:sz w:val="28"/>
          <w:szCs w:val="28"/>
        </w:rPr>
        <w:t>Бузулукской</w:t>
      </w:r>
      <w:proofErr w:type="spellEnd"/>
      <w:r w:rsidRPr="007D57AA">
        <w:rPr>
          <w:rFonts w:ascii="Times New Roman" w:hAnsi="Times New Roman"/>
          <w:spacing w:val="-1"/>
          <w:sz w:val="28"/>
          <w:szCs w:val="28"/>
        </w:rPr>
        <w:t xml:space="preserve"> межрайонной прокуратурой проведена проверка </w:t>
      </w:r>
      <w:r>
        <w:rPr>
          <w:rFonts w:ascii="Times New Roman" w:hAnsi="Times New Roman"/>
          <w:spacing w:val="-1"/>
          <w:sz w:val="28"/>
          <w:szCs w:val="28"/>
        </w:rPr>
        <w:t xml:space="preserve">исполнения требований законодательства об образовании в деятельности </w:t>
      </w:r>
      <w:r w:rsidRPr="007D57AA">
        <w:rPr>
          <w:rFonts w:ascii="Times New Roman" w:hAnsi="Times New Roman"/>
          <w:spacing w:val="-1"/>
          <w:sz w:val="28"/>
          <w:szCs w:val="28"/>
        </w:rPr>
        <w:t>муниципального бюджетного учреждения дополнительного образования г. Бузулука «Спортивная школа олимпийского резерва»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FA494B" w:rsidRPr="00784CC2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784CC2">
        <w:rPr>
          <w:rFonts w:ascii="Times New Roman" w:hAnsi="Times New Roman"/>
          <w:spacing w:val="-1"/>
          <w:sz w:val="28"/>
          <w:szCs w:val="28"/>
        </w:rPr>
        <w:t>Согласно ст. 75 ФЗ от 29.12.2012 N 273-ФЗ «Об образовании в Российской Федерации», дополнительное образование детей и взрослых направлено на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</w:t>
      </w:r>
      <w:proofErr w:type="gramEnd"/>
      <w:r w:rsidRPr="00784CC2">
        <w:rPr>
          <w:rFonts w:ascii="Times New Roman" w:hAnsi="Times New Roman"/>
          <w:spacing w:val="-1"/>
          <w:sz w:val="28"/>
          <w:szCs w:val="28"/>
        </w:rPr>
        <w:t xml:space="preserve">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должны учитывать возрастные и индивидуальные особенности детей. </w:t>
      </w:r>
    </w:p>
    <w:p w:rsidR="00FA494B" w:rsidRPr="00784CC2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84CC2">
        <w:rPr>
          <w:rFonts w:ascii="Times New Roman" w:hAnsi="Times New Roman"/>
          <w:spacing w:val="-1"/>
          <w:sz w:val="28"/>
          <w:szCs w:val="28"/>
        </w:rPr>
        <w:t xml:space="preserve">Содержание дополнительных образовательных программ спортивной подготовки определяется соответствующей образовательной программой, разработанной и утвержденной организацией, реализующей дополнительные образовательные программы спортивной подготовки, с учетом примерных дополнительных образовательных программ спортивной подготовки. </w:t>
      </w:r>
    </w:p>
    <w:p w:rsidR="00FA494B" w:rsidRPr="00784CC2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84CC2">
        <w:rPr>
          <w:rFonts w:ascii="Times New Roman" w:hAnsi="Times New Roman"/>
          <w:spacing w:val="-1"/>
          <w:sz w:val="28"/>
          <w:szCs w:val="28"/>
        </w:rPr>
        <w:t xml:space="preserve">В соответствии со ст. 195.1 Трудового кодекса Российской Федерации, квалификация работника - уровень знаний, умений, профессиональных навыков и опыта работы работника. </w:t>
      </w:r>
    </w:p>
    <w:p w:rsidR="00FA494B" w:rsidRPr="00784CC2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84CC2">
        <w:rPr>
          <w:rFonts w:ascii="Times New Roman" w:hAnsi="Times New Roman"/>
          <w:spacing w:val="-1"/>
          <w:sz w:val="28"/>
          <w:szCs w:val="28"/>
        </w:rPr>
        <w:t xml:space="preserve">Профессиональный стандарт - характеристика квалификации, необходимой работнику для осуществления определенного вида профессиональной деятельности, в том числе выполнения определенной трудовой функции. </w:t>
      </w:r>
    </w:p>
    <w:p w:rsidR="00FA494B" w:rsidRPr="00784CC2" w:rsidRDefault="00FA494B" w:rsidP="00FA494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784CC2">
        <w:rPr>
          <w:rFonts w:ascii="Times New Roman" w:hAnsi="Times New Roman"/>
          <w:spacing w:val="-1"/>
          <w:sz w:val="28"/>
          <w:szCs w:val="28"/>
        </w:rPr>
        <w:t>Согласно Приказа Минтруда России от 28.03.2019 N 191н «Об утверждении профессионального стандарта «Тренер», предъявляются требования к образованию - среднее профессиональное образование - программы подготовки специалистов среднего звена в области физической культуры и спорта или педагогики по направлению подготовки в области физической культуры и спорта или среднее профессиональное образование (непрофильное) и дополнительное профессиональное образование по методике обучения физической культуре, базовым видам спорта либо</w:t>
      </w:r>
      <w:proofErr w:type="gramEnd"/>
      <w:r w:rsidRPr="00784CC2">
        <w:rPr>
          <w:rFonts w:ascii="Times New Roman" w:hAnsi="Times New Roman"/>
          <w:spacing w:val="-1"/>
          <w:sz w:val="28"/>
          <w:szCs w:val="28"/>
        </w:rPr>
        <w:t xml:space="preserve"> наличие подтвержденной квалификационной категории тренера или тренера-преподавателя.</w:t>
      </w:r>
    </w:p>
    <w:p w:rsidR="00FA494B" w:rsidRDefault="00FA494B" w:rsidP="00FA494B">
      <w:pPr>
        <w:pStyle w:val="a4"/>
        <w:tabs>
          <w:tab w:val="left" w:pos="567"/>
        </w:tabs>
        <w:suppressAutoHyphens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84CC2">
        <w:rPr>
          <w:rFonts w:ascii="Times New Roman" w:hAnsi="Times New Roman"/>
          <w:spacing w:val="-1"/>
          <w:sz w:val="28"/>
          <w:szCs w:val="28"/>
        </w:rPr>
        <w:t xml:space="preserve">Проведенной проверкой установлено, что в нарушение требований ст. 195. 1 Трудового кодекса РФ, Приказа Минтруда России от 28.03.2019 N 191н </w:t>
      </w:r>
      <w:r w:rsidRPr="00784CC2">
        <w:rPr>
          <w:rFonts w:ascii="Times New Roman" w:hAnsi="Times New Roman"/>
          <w:spacing w:val="-1"/>
          <w:sz w:val="28"/>
          <w:szCs w:val="28"/>
        </w:rPr>
        <w:lastRenderedPageBreak/>
        <w:t xml:space="preserve">"Об утверждении профессионального стандарта "Тренер", </w:t>
      </w:r>
      <w:r>
        <w:rPr>
          <w:rFonts w:ascii="Times New Roman" w:hAnsi="Times New Roman"/>
          <w:spacing w:val="-1"/>
          <w:sz w:val="28"/>
          <w:szCs w:val="28"/>
        </w:rPr>
        <w:t xml:space="preserve">в спортивной школе осуществляет спортивную подготовку </w:t>
      </w:r>
      <w:r w:rsidRPr="00784CC2">
        <w:rPr>
          <w:rFonts w:ascii="Times New Roman" w:hAnsi="Times New Roman"/>
          <w:spacing w:val="-1"/>
          <w:sz w:val="28"/>
          <w:szCs w:val="28"/>
        </w:rPr>
        <w:t>тренер</w:t>
      </w:r>
      <w:r>
        <w:rPr>
          <w:rFonts w:ascii="Times New Roman" w:hAnsi="Times New Roman"/>
          <w:spacing w:val="-1"/>
          <w:sz w:val="28"/>
          <w:szCs w:val="28"/>
        </w:rPr>
        <w:t xml:space="preserve">, который </w:t>
      </w:r>
      <w:r w:rsidRPr="00784CC2">
        <w:rPr>
          <w:rFonts w:ascii="Times New Roman" w:hAnsi="Times New Roman"/>
          <w:spacing w:val="-1"/>
          <w:sz w:val="28"/>
          <w:szCs w:val="28"/>
        </w:rPr>
        <w:t xml:space="preserve">не имеет требуемого законодательством образования. </w:t>
      </w:r>
    </w:p>
    <w:p w:rsidR="00FA494B" w:rsidRPr="00784CC2" w:rsidRDefault="00FA494B" w:rsidP="00FA494B">
      <w:pPr>
        <w:pStyle w:val="a4"/>
        <w:tabs>
          <w:tab w:val="left" w:pos="567"/>
        </w:tabs>
        <w:suppressAutoHyphens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В целях устранения нарушений в адрес директора </w:t>
      </w:r>
      <w:r w:rsidRPr="00784CC2">
        <w:rPr>
          <w:rFonts w:ascii="Times New Roman" w:hAnsi="Times New Roman"/>
          <w:spacing w:val="-1"/>
          <w:sz w:val="28"/>
          <w:szCs w:val="28"/>
        </w:rPr>
        <w:t>муниципального бюджетного учреждения дополнительного образования г. Бузулука «Спортивная школа олимпийского резерва»</w:t>
      </w:r>
      <w:r>
        <w:rPr>
          <w:rFonts w:ascii="Times New Roman" w:hAnsi="Times New Roman"/>
          <w:spacing w:val="-1"/>
          <w:sz w:val="28"/>
          <w:szCs w:val="28"/>
        </w:rPr>
        <w:t xml:space="preserve"> внесено представление об устранении нарушений требований законодательства. Акт прокурорского реагирования находится в стадии рассмотрения.</w:t>
      </w:r>
    </w:p>
    <w:p w:rsidR="004A302E" w:rsidRDefault="004A302E"/>
    <w:sectPr w:rsidR="004A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31"/>
    <w:rsid w:val="004A302E"/>
    <w:rsid w:val="00570B31"/>
    <w:rsid w:val="00FA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FA494B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FA494B"/>
    <w:pPr>
      <w:shd w:val="clear" w:color="auto" w:fill="FFFFFF"/>
      <w:spacing w:after="30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A494B"/>
  </w:style>
  <w:style w:type="paragraph" w:customStyle="1" w:styleId="10">
    <w:name w:val="Знак Знак1"/>
    <w:basedOn w:val="a"/>
    <w:rsid w:val="00FA494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FA494B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FA494B"/>
    <w:pPr>
      <w:shd w:val="clear" w:color="auto" w:fill="FFFFFF"/>
      <w:spacing w:after="30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A494B"/>
  </w:style>
  <w:style w:type="paragraph" w:customStyle="1" w:styleId="10">
    <w:name w:val="Знак Знак1"/>
    <w:basedOn w:val="a"/>
    <w:rsid w:val="00FA494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2023-06-23T03:47:00Z</dcterms:created>
  <dcterms:modified xsi:type="dcterms:W3CDTF">2023-06-23T03:48:00Z</dcterms:modified>
</cp:coreProperties>
</file>