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FE3025" w:rsidRPr="00FE3025" w:rsidTr="00D65ED1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 wp14:anchorId="733699CA" wp14:editId="10B6C96E">
                  <wp:extent cx="561975" cy="8001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120" w:line="240" w:lineRule="auto"/>
              <w:ind w:firstLine="709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 w:firstLine="709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</w:rPr>
            </w:pP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FE302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FE3025" w:rsidRPr="00FE3025" w:rsidRDefault="003D61EF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rPr>
                <w:rFonts w:ascii="Times New Roman" w:eastAsia="Times New Roman" w:hAnsi="Times New Roman" w:cs="Times New Roman"/>
              </w:rPr>
            </w:pPr>
            <w:r w:rsidRPr="00463A26">
              <w:rPr>
                <w:rFonts w:ascii="Times New Roman" w:eastAsia="Times New Roman" w:hAnsi="Times New Roman" w:cs="Times New Roman"/>
              </w:rPr>
              <w:t>________</w:t>
            </w:r>
            <w:r w:rsidR="00463A26">
              <w:rPr>
                <w:rFonts w:ascii="Times New Roman" w:eastAsia="Times New Roman" w:hAnsi="Times New Roman" w:cs="Times New Roman"/>
              </w:rPr>
              <w:t>_______</w:t>
            </w:r>
            <w:r w:rsidRPr="00463A26">
              <w:rPr>
                <w:rFonts w:ascii="Times New Roman" w:eastAsia="Times New Roman" w:hAnsi="Times New Roman" w:cs="Times New Roman"/>
              </w:rPr>
              <w:t>__</w:t>
            </w:r>
            <w:r w:rsidR="003D247A" w:rsidRPr="00463A26">
              <w:rPr>
                <w:rFonts w:ascii="Times New Roman" w:eastAsia="Times New Roman" w:hAnsi="Times New Roman" w:cs="Times New Roman"/>
              </w:rPr>
              <w:t xml:space="preserve"> </w:t>
            </w:r>
            <w:r w:rsidR="00FE3025" w:rsidRPr="00FE3025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______</w:t>
            </w:r>
            <w:r w:rsidR="00463A26">
              <w:rPr>
                <w:rFonts w:ascii="Times New Roman" w:eastAsia="Times New Roman" w:hAnsi="Times New Roman" w:cs="Times New Roman"/>
              </w:rPr>
              <w:t>__________</w:t>
            </w: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 w:firstLine="70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E302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0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25" w:rsidRPr="00FE3025" w:rsidRDefault="003B2DBA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E3025" w:rsidRPr="00FE30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3025" w:rsidRPr="00FE3025" w:rsidTr="00D65ED1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9F49F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group id="_x0000_s1041" style="position:absolute;left:0;text-align:left;margin-left:-.85pt;margin-top:0;width:205.7pt;height:14.45pt;z-index:251661312;mso-position-horizontal-relative:text;mso-position-vertical-relative:text" coordorigin="1727,4555" coordsize="4114,289">
                  <v:line id="_x0000_s1042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43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44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45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40" style="position:absolute;left:0;text-align:left;z-index:251660288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39" style="position:absolute;left:0;text-align:left;z-index:251659264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E3025" w:rsidRPr="00FE3025" w:rsidRDefault="00FE3025" w:rsidP="004027F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E3025" w:rsidRPr="0033225E" w:rsidRDefault="00FE3025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Об  основных  направлениях  </w:t>
      </w:r>
      <w:proofErr w:type="gramStart"/>
      <w:r w:rsidRPr="0033225E">
        <w:rPr>
          <w:rFonts w:cstheme="minorHAnsi"/>
          <w:sz w:val="28"/>
          <w:szCs w:val="28"/>
        </w:rPr>
        <w:t>бюджетной</w:t>
      </w:r>
      <w:proofErr w:type="gramEnd"/>
    </w:p>
    <w:p w:rsidR="00FE3025" w:rsidRPr="0033225E" w:rsidRDefault="00FE3025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и </w:t>
      </w:r>
      <w:r w:rsidR="009B63E1" w:rsidRPr="0033225E">
        <w:rPr>
          <w:rFonts w:cstheme="minorHAnsi"/>
          <w:sz w:val="28"/>
          <w:szCs w:val="28"/>
        </w:rPr>
        <w:t xml:space="preserve"> </w:t>
      </w:r>
      <w:r w:rsidRPr="0033225E">
        <w:rPr>
          <w:rFonts w:cstheme="minorHAnsi"/>
          <w:sz w:val="28"/>
          <w:szCs w:val="28"/>
        </w:rPr>
        <w:t xml:space="preserve">налоговой </w:t>
      </w:r>
      <w:r w:rsidR="009B63E1" w:rsidRPr="0033225E">
        <w:rPr>
          <w:rFonts w:cstheme="minorHAnsi"/>
          <w:sz w:val="28"/>
          <w:szCs w:val="28"/>
        </w:rPr>
        <w:t xml:space="preserve"> </w:t>
      </w:r>
      <w:r w:rsidRPr="0033225E">
        <w:rPr>
          <w:rFonts w:cstheme="minorHAnsi"/>
          <w:sz w:val="28"/>
          <w:szCs w:val="28"/>
        </w:rPr>
        <w:t>политики</w:t>
      </w:r>
      <w:r w:rsidR="009B63E1" w:rsidRPr="0033225E">
        <w:rPr>
          <w:rFonts w:cstheme="minorHAnsi"/>
          <w:sz w:val="28"/>
          <w:szCs w:val="28"/>
        </w:rPr>
        <w:t xml:space="preserve"> </w:t>
      </w:r>
      <w:r w:rsidRPr="0033225E">
        <w:rPr>
          <w:rFonts w:cstheme="minorHAnsi"/>
          <w:sz w:val="28"/>
          <w:szCs w:val="28"/>
        </w:rPr>
        <w:t xml:space="preserve"> города </w:t>
      </w:r>
      <w:r w:rsidR="009B63E1" w:rsidRPr="0033225E">
        <w:rPr>
          <w:rFonts w:cstheme="minorHAnsi"/>
          <w:sz w:val="28"/>
          <w:szCs w:val="28"/>
        </w:rPr>
        <w:t xml:space="preserve"> </w:t>
      </w:r>
      <w:r w:rsidRPr="0033225E">
        <w:rPr>
          <w:rFonts w:cstheme="minorHAnsi"/>
          <w:sz w:val="28"/>
          <w:szCs w:val="28"/>
        </w:rPr>
        <w:t xml:space="preserve">Бузулука   </w:t>
      </w:r>
    </w:p>
    <w:p w:rsidR="00FE3025" w:rsidRPr="0033225E" w:rsidRDefault="00FE3025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на</w:t>
      </w:r>
      <w:r w:rsidR="009B63E1" w:rsidRPr="0033225E">
        <w:rPr>
          <w:rFonts w:cstheme="minorHAnsi"/>
          <w:sz w:val="28"/>
          <w:szCs w:val="28"/>
        </w:rPr>
        <w:t xml:space="preserve"> </w:t>
      </w:r>
      <w:r w:rsidRPr="0033225E">
        <w:rPr>
          <w:rFonts w:cstheme="minorHAnsi"/>
          <w:sz w:val="28"/>
          <w:szCs w:val="28"/>
        </w:rPr>
        <w:t>20</w:t>
      </w:r>
      <w:r w:rsidR="004B2112" w:rsidRPr="0033225E">
        <w:rPr>
          <w:rFonts w:cstheme="minorHAnsi"/>
          <w:sz w:val="28"/>
          <w:szCs w:val="28"/>
        </w:rPr>
        <w:t>2</w:t>
      </w:r>
      <w:r w:rsidR="00FB74FA" w:rsidRPr="0033225E">
        <w:rPr>
          <w:rFonts w:cstheme="minorHAnsi"/>
          <w:sz w:val="28"/>
          <w:szCs w:val="28"/>
        </w:rPr>
        <w:t>1</w:t>
      </w:r>
      <w:r w:rsidRPr="0033225E">
        <w:rPr>
          <w:rFonts w:cstheme="minorHAnsi"/>
          <w:sz w:val="28"/>
          <w:szCs w:val="28"/>
        </w:rPr>
        <w:t xml:space="preserve"> год и</w:t>
      </w:r>
      <w:r w:rsidR="009B63E1" w:rsidRPr="0033225E">
        <w:rPr>
          <w:rFonts w:cstheme="minorHAnsi"/>
          <w:sz w:val="28"/>
          <w:szCs w:val="28"/>
        </w:rPr>
        <w:t xml:space="preserve">  </w:t>
      </w:r>
      <w:r w:rsidRPr="0033225E">
        <w:rPr>
          <w:rFonts w:cstheme="minorHAnsi"/>
          <w:sz w:val="28"/>
          <w:szCs w:val="28"/>
        </w:rPr>
        <w:t xml:space="preserve">на </w:t>
      </w:r>
      <w:r w:rsidR="009B63E1" w:rsidRPr="0033225E">
        <w:rPr>
          <w:rFonts w:cstheme="minorHAnsi"/>
          <w:sz w:val="28"/>
          <w:szCs w:val="28"/>
        </w:rPr>
        <w:t xml:space="preserve"> </w:t>
      </w:r>
      <w:r w:rsidR="007A391F" w:rsidRPr="0033225E">
        <w:rPr>
          <w:rFonts w:cstheme="minorHAnsi"/>
          <w:sz w:val="28"/>
          <w:szCs w:val="28"/>
        </w:rPr>
        <w:t>плановый период  202</w:t>
      </w:r>
      <w:r w:rsidR="00FB74FA" w:rsidRPr="0033225E">
        <w:rPr>
          <w:rFonts w:cstheme="minorHAnsi"/>
          <w:sz w:val="28"/>
          <w:szCs w:val="28"/>
        </w:rPr>
        <w:t>2</w:t>
      </w:r>
      <w:r w:rsidRPr="0033225E">
        <w:rPr>
          <w:rFonts w:cstheme="minorHAnsi"/>
          <w:sz w:val="28"/>
          <w:szCs w:val="28"/>
        </w:rPr>
        <w:t xml:space="preserve">  </w:t>
      </w:r>
    </w:p>
    <w:p w:rsidR="00D9168D" w:rsidRPr="0033225E" w:rsidRDefault="00FE3025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и  202</w:t>
      </w:r>
      <w:r w:rsidR="00FB74FA" w:rsidRPr="0033225E">
        <w:rPr>
          <w:rFonts w:cstheme="minorHAnsi"/>
          <w:sz w:val="28"/>
          <w:szCs w:val="28"/>
        </w:rPr>
        <w:t>3</w:t>
      </w:r>
      <w:r w:rsidRPr="0033225E">
        <w:rPr>
          <w:rFonts w:cstheme="minorHAnsi"/>
          <w:sz w:val="28"/>
          <w:szCs w:val="28"/>
        </w:rPr>
        <w:t xml:space="preserve"> годов</w:t>
      </w:r>
      <w:r w:rsidR="00432627" w:rsidRPr="0033225E">
        <w:rPr>
          <w:rFonts w:cstheme="minorHAnsi"/>
          <w:sz w:val="28"/>
          <w:szCs w:val="28"/>
        </w:rPr>
        <w:t xml:space="preserve"> и основных </w:t>
      </w:r>
      <w:proofErr w:type="gramStart"/>
      <w:r w:rsidR="00432627" w:rsidRPr="0033225E">
        <w:rPr>
          <w:rFonts w:cstheme="minorHAnsi"/>
          <w:sz w:val="28"/>
          <w:szCs w:val="28"/>
        </w:rPr>
        <w:t>направлениях</w:t>
      </w:r>
      <w:proofErr w:type="gramEnd"/>
    </w:p>
    <w:p w:rsidR="00D9168D" w:rsidRPr="0033225E" w:rsidRDefault="00D9168D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долговой политики города Бузулука</w:t>
      </w:r>
    </w:p>
    <w:p w:rsidR="00D9168D" w:rsidRPr="0033225E" w:rsidRDefault="00D9168D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на 202</w:t>
      </w:r>
      <w:r w:rsidR="00FB74FA" w:rsidRPr="0033225E">
        <w:rPr>
          <w:rFonts w:cstheme="minorHAnsi"/>
          <w:sz w:val="28"/>
          <w:szCs w:val="28"/>
        </w:rPr>
        <w:t>1</w:t>
      </w:r>
      <w:r w:rsidRPr="0033225E">
        <w:rPr>
          <w:rFonts w:cstheme="minorHAnsi"/>
          <w:sz w:val="28"/>
          <w:szCs w:val="28"/>
        </w:rPr>
        <w:t xml:space="preserve"> год и на плановый период 202</w:t>
      </w:r>
      <w:r w:rsidR="00FB74FA" w:rsidRPr="0033225E">
        <w:rPr>
          <w:rFonts w:cstheme="minorHAnsi"/>
          <w:sz w:val="28"/>
          <w:szCs w:val="28"/>
        </w:rPr>
        <w:t>2</w:t>
      </w:r>
    </w:p>
    <w:p w:rsidR="00FE3025" w:rsidRPr="0033225E" w:rsidRDefault="00D9168D" w:rsidP="004027F7">
      <w:pPr>
        <w:keepNext/>
        <w:spacing w:after="0" w:line="240" w:lineRule="auto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и 202</w:t>
      </w:r>
      <w:r w:rsidR="00FB74FA" w:rsidRPr="0033225E">
        <w:rPr>
          <w:rFonts w:cstheme="minorHAnsi"/>
          <w:sz w:val="28"/>
          <w:szCs w:val="28"/>
        </w:rPr>
        <w:t>3</w:t>
      </w:r>
      <w:r w:rsidRPr="0033225E">
        <w:rPr>
          <w:rFonts w:cstheme="minorHAnsi"/>
          <w:sz w:val="28"/>
          <w:szCs w:val="28"/>
        </w:rPr>
        <w:t xml:space="preserve"> годов   </w:t>
      </w:r>
      <w:r w:rsidR="00432627" w:rsidRPr="0033225E">
        <w:rPr>
          <w:rFonts w:cstheme="minorHAnsi"/>
          <w:sz w:val="28"/>
          <w:szCs w:val="28"/>
        </w:rPr>
        <w:t xml:space="preserve"> </w:t>
      </w:r>
    </w:p>
    <w:p w:rsidR="00F004D7" w:rsidRPr="0033225E" w:rsidRDefault="00F004D7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</w:p>
    <w:p w:rsidR="00FE3025" w:rsidRPr="0033225E" w:rsidRDefault="00FE3025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</w:p>
    <w:p w:rsidR="00642F45" w:rsidRPr="0033225E" w:rsidRDefault="00642F45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proofErr w:type="gramStart"/>
      <w:r w:rsidRPr="0033225E">
        <w:rPr>
          <w:rFonts w:asciiTheme="minorHAnsi" w:hAnsiTheme="minorHAnsi" w:cstheme="minorHAnsi"/>
          <w:szCs w:val="28"/>
        </w:rPr>
        <w:t xml:space="preserve">В </w:t>
      </w:r>
      <w:r w:rsidR="0037773C" w:rsidRPr="0033225E">
        <w:rPr>
          <w:rFonts w:asciiTheme="minorHAnsi" w:hAnsiTheme="minorHAnsi" w:cstheme="minorHAnsi"/>
          <w:szCs w:val="28"/>
        </w:rPr>
        <w:t xml:space="preserve">целях подготовки  проекта </w:t>
      </w:r>
      <w:r w:rsidR="00D86B7A" w:rsidRPr="0033225E">
        <w:rPr>
          <w:rFonts w:asciiTheme="minorHAnsi" w:hAnsiTheme="minorHAnsi" w:cstheme="minorHAnsi"/>
          <w:szCs w:val="28"/>
        </w:rPr>
        <w:t>бюджета города Бузулука на 20</w:t>
      </w:r>
      <w:r w:rsidR="004B2112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1</w:t>
      </w:r>
      <w:r w:rsidR="00D86B7A" w:rsidRPr="0033225E">
        <w:rPr>
          <w:rFonts w:asciiTheme="minorHAnsi" w:hAnsiTheme="minorHAnsi" w:cstheme="minorHAnsi"/>
          <w:szCs w:val="28"/>
        </w:rPr>
        <w:t xml:space="preserve"> год и на  плановый период 20</w:t>
      </w:r>
      <w:r w:rsidR="007A391F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2</w:t>
      </w:r>
      <w:r w:rsidR="00D86B7A" w:rsidRPr="0033225E">
        <w:rPr>
          <w:rFonts w:asciiTheme="minorHAnsi" w:hAnsiTheme="minorHAnsi" w:cstheme="minorHAnsi"/>
          <w:szCs w:val="28"/>
        </w:rPr>
        <w:t xml:space="preserve"> и 202</w:t>
      </w:r>
      <w:r w:rsidR="00FB74FA" w:rsidRPr="0033225E">
        <w:rPr>
          <w:rFonts w:asciiTheme="minorHAnsi" w:hAnsiTheme="minorHAnsi" w:cstheme="minorHAnsi"/>
          <w:szCs w:val="28"/>
        </w:rPr>
        <w:t>3</w:t>
      </w:r>
      <w:r w:rsidR="00D86B7A" w:rsidRPr="0033225E">
        <w:rPr>
          <w:rFonts w:asciiTheme="minorHAnsi" w:hAnsiTheme="minorHAnsi" w:cstheme="minorHAnsi"/>
          <w:szCs w:val="28"/>
        </w:rPr>
        <w:t xml:space="preserve"> годов,</w:t>
      </w:r>
      <w:r w:rsidR="008E7740" w:rsidRPr="0033225E">
        <w:rPr>
          <w:rFonts w:asciiTheme="minorHAnsi" w:hAnsiTheme="minorHAnsi" w:cstheme="minorHAnsi"/>
          <w:szCs w:val="28"/>
        </w:rPr>
        <w:t xml:space="preserve"> в </w:t>
      </w:r>
      <w:r w:rsidRPr="0033225E">
        <w:rPr>
          <w:rFonts w:asciiTheme="minorHAnsi" w:hAnsiTheme="minorHAnsi" w:cstheme="minorHAnsi"/>
          <w:szCs w:val="28"/>
        </w:rPr>
        <w:t>соответствии</w:t>
      </w:r>
      <w:r w:rsidR="006B3474" w:rsidRPr="0033225E">
        <w:rPr>
          <w:rFonts w:asciiTheme="minorHAnsi" w:hAnsiTheme="minorHAnsi" w:cstheme="minorHAnsi"/>
          <w:szCs w:val="28"/>
        </w:rPr>
        <w:t xml:space="preserve"> со </w:t>
      </w:r>
      <w:r w:rsidR="00F848FD" w:rsidRPr="0033225E">
        <w:rPr>
          <w:rFonts w:asciiTheme="minorHAnsi" w:hAnsiTheme="minorHAnsi" w:cstheme="minorHAnsi"/>
          <w:szCs w:val="28"/>
        </w:rPr>
        <w:t>статьями 9, 171</w:t>
      </w:r>
      <w:r w:rsidR="00630E4C" w:rsidRPr="0033225E">
        <w:rPr>
          <w:rFonts w:asciiTheme="minorHAnsi" w:hAnsiTheme="minorHAnsi" w:cstheme="minorHAnsi"/>
          <w:szCs w:val="28"/>
        </w:rPr>
        <w:t xml:space="preserve">, 172 </w:t>
      </w:r>
      <w:r w:rsidR="00F848FD" w:rsidRPr="0033225E">
        <w:rPr>
          <w:rFonts w:asciiTheme="minorHAnsi" w:hAnsiTheme="minorHAnsi" w:cstheme="minorHAnsi"/>
          <w:szCs w:val="28"/>
        </w:rPr>
        <w:t>Бюджетного кодекса Российской Федерации,</w:t>
      </w:r>
      <w:r w:rsidRPr="0033225E">
        <w:rPr>
          <w:rFonts w:asciiTheme="minorHAnsi" w:hAnsiTheme="minorHAnsi" w:cstheme="minorHAnsi"/>
          <w:szCs w:val="28"/>
        </w:rPr>
        <w:t xml:space="preserve">  стать</w:t>
      </w:r>
      <w:r w:rsidR="006B3474" w:rsidRPr="0033225E">
        <w:rPr>
          <w:rFonts w:asciiTheme="minorHAnsi" w:hAnsiTheme="minorHAnsi" w:cstheme="minorHAnsi"/>
          <w:szCs w:val="28"/>
        </w:rPr>
        <w:t>е</w:t>
      </w:r>
      <w:r w:rsidRPr="0033225E">
        <w:rPr>
          <w:rFonts w:asciiTheme="minorHAnsi" w:hAnsiTheme="minorHAnsi" w:cstheme="minorHAnsi"/>
          <w:szCs w:val="28"/>
        </w:rPr>
        <w:t>й 16 Федерального закона от 06.10.2003 № 131-ФЗ «Об общих принципах организации местного самоуправления в Российской Федерации»,</w:t>
      </w:r>
      <w:r w:rsidR="00F848FD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 xml:space="preserve">статьями  </w:t>
      </w:r>
      <w:r w:rsidR="007A391F" w:rsidRPr="0033225E">
        <w:rPr>
          <w:rFonts w:asciiTheme="minorHAnsi" w:hAnsiTheme="minorHAnsi" w:cstheme="minorHAnsi"/>
          <w:szCs w:val="28"/>
        </w:rPr>
        <w:t>8</w:t>
      </w:r>
      <w:r w:rsidRPr="0033225E">
        <w:rPr>
          <w:rFonts w:asciiTheme="minorHAnsi" w:hAnsiTheme="minorHAnsi" w:cstheme="minorHAnsi"/>
          <w:szCs w:val="28"/>
        </w:rPr>
        <w:t>,</w:t>
      </w:r>
      <w:r w:rsidR="007A391F" w:rsidRPr="0033225E">
        <w:rPr>
          <w:rFonts w:asciiTheme="minorHAnsi" w:hAnsiTheme="minorHAnsi" w:cstheme="minorHAnsi"/>
          <w:szCs w:val="28"/>
        </w:rPr>
        <w:t xml:space="preserve"> 9,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 xml:space="preserve">18 </w:t>
      </w:r>
      <w:r w:rsidRPr="0033225E">
        <w:rPr>
          <w:rFonts w:asciiTheme="minorHAnsi" w:hAnsiTheme="minorHAnsi" w:cstheme="minorHAnsi"/>
          <w:bCs/>
          <w:szCs w:val="28"/>
        </w:rPr>
        <w:t>Положения  о</w:t>
      </w:r>
      <w:proofErr w:type="gramEnd"/>
      <w:r w:rsidRPr="0033225E">
        <w:rPr>
          <w:rFonts w:asciiTheme="minorHAnsi" w:hAnsiTheme="minorHAnsi" w:cstheme="minorHAnsi"/>
          <w:bCs/>
          <w:szCs w:val="28"/>
        </w:rPr>
        <w:t xml:space="preserve"> </w:t>
      </w:r>
      <w:proofErr w:type="gramStart"/>
      <w:r w:rsidRPr="0033225E">
        <w:rPr>
          <w:rFonts w:asciiTheme="minorHAnsi" w:hAnsiTheme="minorHAnsi" w:cstheme="minorHAnsi"/>
          <w:bCs/>
          <w:szCs w:val="28"/>
        </w:rPr>
        <w:t xml:space="preserve">бюджетном процессе в городе Бузулуке, утвержденного решением городского Совета депутатов от </w:t>
      </w:r>
      <w:r w:rsidR="003434B9" w:rsidRPr="0033225E">
        <w:rPr>
          <w:rFonts w:asciiTheme="minorHAnsi" w:hAnsiTheme="minorHAnsi" w:cstheme="minorHAnsi"/>
          <w:szCs w:val="28"/>
        </w:rPr>
        <w:t xml:space="preserve"> 27.12.2011 № 209,</w:t>
      </w:r>
      <w:r w:rsidR="00A62138" w:rsidRPr="0033225E">
        <w:rPr>
          <w:rFonts w:asciiTheme="minorHAnsi" w:hAnsiTheme="minorHAnsi" w:cstheme="minorHAnsi"/>
          <w:szCs w:val="28"/>
        </w:rPr>
        <w:t xml:space="preserve"> Соглашением № 2 </w:t>
      </w:r>
      <w:r w:rsidR="00A5281B" w:rsidRPr="0033225E">
        <w:rPr>
          <w:rFonts w:asciiTheme="minorHAnsi" w:hAnsiTheme="minorHAnsi" w:cstheme="minorHAnsi"/>
          <w:szCs w:val="28"/>
        </w:rPr>
        <w:t xml:space="preserve">           </w:t>
      </w:r>
      <w:r w:rsidR="00A62138" w:rsidRPr="0033225E">
        <w:rPr>
          <w:rFonts w:asciiTheme="minorHAnsi" w:hAnsiTheme="minorHAnsi" w:cstheme="minorHAnsi"/>
          <w:szCs w:val="28"/>
        </w:rPr>
        <w:t>о предоставлении бюджетного кредита муниципальному образованию город Бузулук Оренбургской области</w:t>
      </w:r>
      <w:r w:rsidR="00A5281B" w:rsidRPr="0033225E">
        <w:rPr>
          <w:rFonts w:asciiTheme="minorHAnsi" w:hAnsiTheme="minorHAnsi" w:cstheme="minorHAnsi"/>
          <w:szCs w:val="28"/>
        </w:rPr>
        <w:t xml:space="preserve"> для частичного покрытия дефицита местного бюджета</w:t>
      </w:r>
      <w:r w:rsidR="00A62138" w:rsidRPr="0033225E">
        <w:rPr>
          <w:rFonts w:asciiTheme="minorHAnsi" w:hAnsiTheme="minorHAnsi" w:cstheme="minorHAnsi"/>
          <w:szCs w:val="28"/>
        </w:rPr>
        <w:t xml:space="preserve"> от 25.09.2019, </w:t>
      </w:r>
      <w:r w:rsidRPr="0033225E">
        <w:rPr>
          <w:rFonts w:asciiTheme="minorHAnsi" w:hAnsiTheme="minorHAnsi" w:cstheme="minorHAnsi"/>
          <w:szCs w:val="28"/>
        </w:rPr>
        <w:t>на основании статей 7, 30, пункта 5 статьи 40, статьи 43 Устава города Бузулука:</w:t>
      </w:r>
      <w:proofErr w:type="gramEnd"/>
    </w:p>
    <w:p w:rsidR="00A62138" w:rsidRPr="0033225E" w:rsidRDefault="00642F45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1.</w:t>
      </w:r>
      <w:r w:rsidR="006B3474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>Одобрить</w:t>
      </w:r>
      <w:r w:rsidR="00A62138" w:rsidRPr="0033225E">
        <w:rPr>
          <w:rFonts w:asciiTheme="minorHAnsi" w:hAnsiTheme="minorHAnsi" w:cstheme="minorHAnsi"/>
          <w:szCs w:val="28"/>
        </w:rPr>
        <w:t>:</w:t>
      </w:r>
    </w:p>
    <w:p w:rsidR="00642F45" w:rsidRPr="0033225E" w:rsidRDefault="00A62138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1.1. О</w:t>
      </w:r>
      <w:r w:rsidR="00642F45" w:rsidRPr="0033225E">
        <w:rPr>
          <w:rFonts w:asciiTheme="minorHAnsi" w:hAnsiTheme="minorHAnsi" w:cstheme="minorHAnsi"/>
          <w:szCs w:val="28"/>
        </w:rPr>
        <w:t xml:space="preserve">сновные направления </w:t>
      </w:r>
      <w:r w:rsidR="008E7740" w:rsidRPr="0033225E">
        <w:rPr>
          <w:rFonts w:asciiTheme="minorHAnsi" w:hAnsiTheme="minorHAnsi" w:cstheme="minorHAnsi"/>
          <w:szCs w:val="28"/>
        </w:rPr>
        <w:t xml:space="preserve">бюджетной и </w:t>
      </w:r>
      <w:r w:rsidR="00642F45" w:rsidRPr="0033225E">
        <w:rPr>
          <w:rFonts w:asciiTheme="minorHAnsi" w:hAnsiTheme="minorHAnsi" w:cstheme="minorHAnsi"/>
          <w:szCs w:val="28"/>
        </w:rPr>
        <w:t xml:space="preserve">налоговой политики </w:t>
      </w:r>
      <w:r w:rsidR="005A2718" w:rsidRPr="0033225E">
        <w:rPr>
          <w:rFonts w:asciiTheme="minorHAnsi" w:hAnsiTheme="minorHAnsi" w:cstheme="minorHAnsi"/>
          <w:szCs w:val="28"/>
        </w:rPr>
        <w:t xml:space="preserve">города Бузулука </w:t>
      </w:r>
      <w:r w:rsidR="00642F45" w:rsidRPr="0033225E">
        <w:rPr>
          <w:rFonts w:asciiTheme="minorHAnsi" w:hAnsiTheme="minorHAnsi" w:cstheme="minorHAnsi"/>
          <w:szCs w:val="28"/>
        </w:rPr>
        <w:t>на 20</w:t>
      </w:r>
      <w:r w:rsidR="00FF0E17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1</w:t>
      </w:r>
      <w:r w:rsidR="00642F45" w:rsidRPr="0033225E">
        <w:rPr>
          <w:rFonts w:asciiTheme="minorHAnsi" w:hAnsiTheme="minorHAnsi" w:cstheme="minorHAnsi"/>
          <w:szCs w:val="28"/>
        </w:rPr>
        <w:t xml:space="preserve"> год и на плановый период</w:t>
      </w:r>
      <w:r w:rsidR="006029F8" w:rsidRPr="0033225E">
        <w:rPr>
          <w:rFonts w:asciiTheme="minorHAnsi" w:hAnsiTheme="minorHAnsi" w:cstheme="minorHAnsi"/>
          <w:szCs w:val="28"/>
        </w:rPr>
        <w:t xml:space="preserve"> </w:t>
      </w:r>
      <w:r w:rsidR="00642F45" w:rsidRPr="0033225E">
        <w:rPr>
          <w:rFonts w:asciiTheme="minorHAnsi" w:hAnsiTheme="minorHAnsi" w:cstheme="minorHAnsi"/>
          <w:szCs w:val="28"/>
        </w:rPr>
        <w:t xml:space="preserve"> 20</w:t>
      </w:r>
      <w:r w:rsidR="007A391F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2</w:t>
      </w:r>
      <w:r w:rsidR="006029F8" w:rsidRPr="0033225E">
        <w:rPr>
          <w:rFonts w:asciiTheme="minorHAnsi" w:hAnsiTheme="minorHAnsi" w:cstheme="minorHAnsi"/>
          <w:szCs w:val="28"/>
        </w:rPr>
        <w:t xml:space="preserve"> </w:t>
      </w:r>
      <w:r w:rsidR="00642F45" w:rsidRPr="0033225E">
        <w:rPr>
          <w:rFonts w:asciiTheme="minorHAnsi" w:hAnsiTheme="minorHAnsi" w:cstheme="minorHAnsi"/>
          <w:szCs w:val="28"/>
        </w:rPr>
        <w:t xml:space="preserve"> и</w:t>
      </w:r>
      <w:r w:rsidR="006029F8" w:rsidRPr="0033225E">
        <w:rPr>
          <w:rFonts w:asciiTheme="minorHAnsi" w:hAnsiTheme="minorHAnsi" w:cstheme="minorHAnsi"/>
          <w:szCs w:val="28"/>
        </w:rPr>
        <w:t xml:space="preserve"> </w:t>
      </w:r>
      <w:r w:rsidR="00642F45" w:rsidRPr="0033225E">
        <w:rPr>
          <w:rFonts w:asciiTheme="minorHAnsi" w:hAnsiTheme="minorHAnsi" w:cstheme="minorHAnsi"/>
          <w:szCs w:val="28"/>
        </w:rPr>
        <w:t xml:space="preserve"> 20</w:t>
      </w:r>
      <w:r w:rsidR="002E6362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3</w:t>
      </w:r>
      <w:r w:rsidR="006029F8" w:rsidRPr="0033225E">
        <w:rPr>
          <w:rFonts w:asciiTheme="minorHAnsi" w:hAnsiTheme="minorHAnsi" w:cstheme="minorHAnsi"/>
          <w:szCs w:val="28"/>
        </w:rPr>
        <w:t xml:space="preserve"> </w:t>
      </w:r>
      <w:r w:rsidR="00642F45" w:rsidRPr="0033225E">
        <w:rPr>
          <w:rFonts w:asciiTheme="minorHAnsi" w:hAnsiTheme="minorHAnsi" w:cstheme="minorHAnsi"/>
          <w:szCs w:val="28"/>
        </w:rPr>
        <w:t xml:space="preserve"> годов</w:t>
      </w:r>
      <w:r w:rsidR="008E7740" w:rsidRPr="0033225E">
        <w:rPr>
          <w:rFonts w:asciiTheme="minorHAnsi" w:hAnsiTheme="minorHAnsi" w:cstheme="minorHAnsi"/>
          <w:szCs w:val="28"/>
        </w:rPr>
        <w:t xml:space="preserve"> </w:t>
      </w:r>
      <w:r w:rsidR="00642F45" w:rsidRPr="0033225E">
        <w:rPr>
          <w:rFonts w:asciiTheme="minorHAnsi" w:hAnsiTheme="minorHAnsi" w:cstheme="minorHAnsi"/>
          <w:szCs w:val="28"/>
        </w:rPr>
        <w:t>согласно приложению</w:t>
      </w:r>
      <w:r w:rsidRPr="0033225E">
        <w:rPr>
          <w:rFonts w:asciiTheme="minorHAnsi" w:hAnsiTheme="minorHAnsi" w:cstheme="minorHAnsi"/>
          <w:szCs w:val="28"/>
        </w:rPr>
        <w:t xml:space="preserve"> № 1</w:t>
      </w:r>
      <w:r w:rsidR="00642F45" w:rsidRPr="0033225E">
        <w:rPr>
          <w:rFonts w:asciiTheme="minorHAnsi" w:hAnsiTheme="minorHAnsi" w:cstheme="minorHAnsi"/>
          <w:szCs w:val="28"/>
        </w:rPr>
        <w:t>.</w:t>
      </w:r>
    </w:p>
    <w:p w:rsidR="00A62138" w:rsidRPr="0033225E" w:rsidRDefault="00A62138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1.2. Основные направления долговой политики города Бузулука на 202</w:t>
      </w:r>
      <w:r w:rsidR="00FB74FA" w:rsidRPr="0033225E">
        <w:rPr>
          <w:rFonts w:asciiTheme="minorHAnsi" w:hAnsiTheme="minorHAnsi" w:cstheme="minorHAnsi"/>
          <w:szCs w:val="28"/>
        </w:rPr>
        <w:t>1</w:t>
      </w:r>
      <w:r w:rsidRPr="0033225E">
        <w:rPr>
          <w:rFonts w:asciiTheme="minorHAnsi" w:hAnsiTheme="minorHAnsi" w:cstheme="minorHAnsi"/>
          <w:szCs w:val="28"/>
        </w:rPr>
        <w:t xml:space="preserve"> год и на плановый период  202</w:t>
      </w:r>
      <w:r w:rsidR="00FB74FA" w:rsidRPr="0033225E">
        <w:rPr>
          <w:rFonts w:asciiTheme="minorHAnsi" w:hAnsiTheme="minorHAnsi" w:cstheme="minorHAnsi"/>
          <w:szCs w:val="28"/>
        </w:rPr>
        <w:t>2</w:t>
      </w:r>
      <w:r w:rsidRPr="0033225E">
        <w:rPr>
          <w:rFonts w:asciiTheme="minorHAnsi" w:hAnsiTheme="minorHAnsi" w:cstheme="minorHAnsi"/>
          <w:szCs w:val="28"/>
        </w:rPr>
        <w:t xml:space="preserve">  и  202</w:t>
      </w:r>
      <w:r w:rsidR="00FB74FA" w:rsidRPr="0033225E">
        <w:rPr>
          <w:rFonts w:asciiTheme="minorHAnsi" w:hAnsiTheme="minorHAnsi" w:cstheme="minorHAnsi"/>
          <w:szCs w:val="28"/>
        </w:rPr>
        <w:t>3</w:t>
      </w:r>
      <w:r w:rsidRPr="0033225E">
        <w:rPr>
          <w:rFonts w:asciiTheme="minorHAnsi" w:hAnsiTheme="minorHAnsi" w:cstheme="minorHAnsi"/>
          <w:szCs w:val="28"/>
        </w:rPr>
        <w:t xml:space="preserve">  годов согласно приложению  № 2.  </w:t>
      </w:r>
    </w:p>
    <w:p w:rsidR="00642F45" w:rsidRPr="0033225E" w:rsidRDefault="00642F45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2.</w:t>
      </w:r>
      <w:r w:rsidR="006B3474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 xml:space="preserve">Финансовому   </w:t>
      </w:r>
      <w:r w:rsidR="006029F8" w:rsidRPr="0033225E">
        <w:rPr>
          <w:rFonts w:asciiTheme="minorHAnsi" w:hAnsiTheme="minorHAnsi" w:cstheme="minorHAnsi"/>
          <w:szCs w:val="28"/>
        </w:rPr>
        <w:t>управлению</w:t>
      </w:r>
      <w:r w:rsidRPr="0033225E">
        <w:rPr>
          <w:rFonts w:asciiTheme="minorHAnsi" w:hAnsiTheme="minorHAnsi" w:cstheme="minorHAnsi"/>
          <w:szCs w:val="28"/>
        </w:rPr>
        <w:t xml:space="preserve">  администрации  города Бузулука (Огородников А.В.): </w:t>
      </w:r>
    </w:p>
    <w:p w:rsidR="00642F45" w:rsidRPr="0033225E" w:rsidRDefault="00642F45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lastRenderedPageBreak/>
        <w:t>2.1.</w:t>
      </w:r>
      <w:r w:rsidR="006B3474" w:rsidRPr="0033225E">
        <w:rPr>
          <w:rFonts w:asciiTheme="minorHAnsi" w:hAnsiTheme="minorHAnsi" w:cstheme="minorHAnsi"/>
          <w:szCs w:val="28"/>
        </w:rPr>
        <w:t xml:space="preserve"> </w:t>
      </w:r>
      <w:r w:rsidR="00FB74FA" w:rsidRPr="0033225E">
        <w:rPr>
          <w:rFonts w:asciiTheme="minorHAnsi" w:hAnsiTheme="minorHAnsi" w:cstheme="minorHAnsi"/>
          <w:szCs w:val="28"/>
        </w:rPr>
        <w:t>Обеспечить п</w:t>
      </w:r>
      <w:r w:rsidRPr="0033225E">
        <w:rPr>
          <w:rFonts w:asciiTheme="minorHAnsi" w:hAnsiTheme="minorHAnsi" w:cstheme="minorHAnsi"/>
          <w:szCs w:val="28"/>
        </w:rPr>
        <w:t>одготов</w:t>
      </w:r>
      <w:r w:rsidR="00FB74FA" w:rsidRPr="0033225E">
        <w:rPr>
          <w:rFonts w:asciiTheme="minorHAnsi" w:hAnsiTheme="minorHAnsi" w:cstheme="minorHAnsi"/>
          <w:szCs w:val="28"/>
        </w:rPr>
        <w:t>ку п</w:t>
      </w:r>
      <w:r w:rsidRPr="0033225E">
        <w:rPr>
          <w:rFonts w:asciiTheme="minorHAnsi" w:hAnsiTheme="minorHAnsi" w:cstheme="minorHAnsi"/>
          <w:szCs w:val="28"/>
        </w:rPr>
        <w:t>роект</w:t>
      </w:r>
      <w:r w:rsidR="00FB74FA" w:rsidRPr="0033225E">
        <w:rPr>
          <w:rFonts w:asciiTheme="minorHAnsi" w:hAnsiTheme="minorHAnsi" w:cstheme="minorHAnsi"/>
          <w:szCs w:val="28"/>
        </w:rPr>
        <w:t>а</w:t>
      </w:r>
      <w:r w:rsidRPr="0033225E">
        <w:rPr>
          <w:rFonts w:asciiTheme="minorHAnsi" w:hAnsiTheme="minorHAnsi" w:cstheme="minorHAnsi"/>
          <w:szCs w:val="28"/>
        </w:rPr>
        <w:t xml:space="preserve"> решения городского Совета депутатов «О бюджете города Бузулука на  20</w:t>
      </w:r>
      <w:r w:rsidR="00FF0E17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1</w:t>
      </w:r>
      <w:r w:rsidRPr="0033225E">
        <w:rPr>
          <w:rFonts w:asciiTheme="minorHAnsi" w:hAnsiTheme="minorHAnsi" w:cstheme="minorHAnsi"/>
          <w:szCs w:val="28"/>
        </w:rPr>
        <w:t xml:space="preserve"> год</w:t>
      </w:r>
      <w:r w:rsidR="00111388" w:rsidRPr="0033225E">
        <w:rPr>
          <w:rFonts w:asciiTheme="minorHAnsi" w:hAnsiTheme="minorHAnsi" w:cstheme="minorHAnsi"/>
          <w:szCs w:val="28"/>
        </w:rPr>
        <w:t xml:space="preserve"> и на плановый период  20</w:t>
      </w:r>
      <w:r w:rsidR="007A391F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2</w:t>
      </w:r>
      <w:r w:rsidR="00111388" w:rsidRPr="0033225E">
        <w:rPr>
          <w:rFonts w:asciiTheme="minorHAnsi" w:hAnsiTheme="minorHAnsi" w:cstheme="minorHAnsi"/>
          <w:szCs w:val="28"/>
        </w:rPr>
        <w:t xml:space="preserve">  и  20</w:t>
      </w:r>
      <w:r w:rsidR="002E6362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3</w:t>
      </w:r>
      <w:r w:rsidR="00630E4C" w:rsidRPr="0033225E">
        <w:rPr>
          <w:rFonts w:asciiTheme="minorHAnsi" w:hAnsiTheme="minorHAnsi" w:cstheme="minorHAnsi"/>
          <w:szCs w:val="28"/>
        </w:rPr>
        <w:t xml:space="preserve"> </w:t>
      </w:r>
      <w:r w:rsidR="00111388" w:rsidRPr="0033225E">
        <w:rPr>
          <w:rFonts w:asciiTheme="minorHAnsi" w:hAnsiTheme="minorHAnsi" w:cstheme="minorHAnsi"/>
          <w:szCs w:val="28"/>
        </w:rPr>
        <w:t>годов</w:t>
      </w:r>
      <w:r w:rsidR="00125362" w:rsidRPr="0033225E">
        <w:rPr>
          <w:rFonts w:asciiTheme="minorHAnsi" w:hAnsiTheme="minorHAnsi" w:cstheme="minorHAnsi"/>
          <w:szCs w:val="28"/>
        </w:rPr>
        <w:t>»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2E6362" w:rsidRPr="0033225E">
        <w:rPr>
          <w:rFonts w:asciiTheme="minorHAnsi" w:hAnsiTheme="minorHAnsi" w:cstheme="minorHAnsi"/>
          <w:szCs w:val="28"/>
        </w:rPr>
        <w:t>исходя из принципов и подходов, заложенных в основных направлениях</w:t>
      </w:r>
      <w:r w:rsidR="00FB74FA" w:rsidRPr="0033225E">
        <w:rPr>
          <w:rFonts w:asciiTheme="minorHAnsi" w:hAnsiTheme="minorHAnsi" w:cstheme="minorHAnsi"/>
          <w:szCs w:val="28"/>
        </w:rPr>
        <w:t>, указанных в пункте 1 настоящего постановления</w:t>
      </w:r>
      <w:r w:rsidRPr="0033225E">
        <w:rPr>
          <w:rFonts w:asciiTheme="minorHAnsi" w:hAnsiTheme="minorHAnsi" w:cstheme="minorHAnsi"/>
          <w:szCs w:val="28"/>
        </w:rPr>
        <w:t>.</w:t>
      </w:r>
      <w:r w:rsidR="00111388" w:rsidRPr="0033225E">
        <w:rPr>
          <w:rFonts w:asciiTheme="minorHAnsi" w:hAnsiTheme="minorHAnsi" w:cstheme="minorHAnsi"/>
          <w:szCs w:val="28"/>
        </w:rPr>
        <w:t xml:space="preserve"> </w:t>
      </w:r>
    </w:p>
    <w:p w:rsidR="006029F8" w:rsidRPr="0033225E" w:rsidRDefault="00642F45" w:rsidP="004027F7">
      <w:pPr>
        <w:pStyle w:val="31"/>
        <w:keepNext/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2.2.</w:t>
      </w:r>
      <w:r w:rsidR="00F84B36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 xml:space="preserve">В случае отсутствия  нормативных правовых актов, устанавливающих расходные обязательства на осуществление полномочий, учитываемых в </w:t>
      </w:r>
      <w:r w:rsidR="009A489F" w:rsidRPr="0033225E">
        <w:rPr>
          <w:rFonts w:asciiTheme="minorHAnsi" w:hAnsiTheme="minorHAnsi" w:cstheme="minorHAnsi"/>
          <w:szCs w:val="28"/>
        </w:rPr>
        <w:t>местном</w:t>
      </w:r>
      <w:r w:rsidRPr="0033225E">
        <w:rPr>
          <w:rFonts w:asciiTheme="minorHAnsi" w:hAnsiTheme="minorHAnsi" w:cstheme="minorHAnsi"/>
          <w:szCs w:val="28"/>
        </w:rPr>
        <w:t xml:space="preserve"> бюджете</w:t>
      </w:r>
      <w:r w:rsidR="00111388" w:rsidRPr="0033225E">
        <w:rPr>
          <w:rFonts w:asciiTheme="minorHAnsi" w:hAnsiTheme="minorHAnsi" w:cstheme="minorHAnsi"/>
          <w:szCs w:val="28"/>
        </w:rPr>
        <w:t>,</w:t>
      </w:r>
      <w:r w:rsidRPr="0033225E">
        <w:rPr>
          <w:rFonts w:asciiTheme="minorHAnsi" w:hAnsiTheme="minorHAnsi" w:cstheme="minorHAnsi"/>
          <w:szCs w:val="28"/>
        </w:rPr>
        <w:t xml:space="preserve"> </w:t>
      </w:r>
      <w:r w:rsidR="00125362" w:rsidRPr="0033225E">
        <w:rPr>
          <w:rFonts w:asciiTheme="minorHAnsi" w:hAnsiTheme="minorHAnsi" w:cstheme="minorHAnsi"/>
          <w:szCs w:val="28"/>
        </w:rPr>
        <w:t>не предусматривать данные расходы в проекте бюджета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125362" w:rsidRPr="0033225E">
        <w:rPr>
          <w:rFonts w:asciiTheme="minorHAnsi" w:hAnsiTheme="minorHAnsi" w:cstheme="minorHAnsi"/>
          <w:szCs w:val="28"/>
        </w:rPr>
        <w:t>на 20</w:t>
      </w:r>
      <w:r w:rsidR="00FF0E17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1</w:t>
      </w:r>
      <w:r w:rsidR="00125362" w:rsidRPr="0033225E">
        <w:rPr>
          <w:rFonts w:asciiTheme="minorHAnsi" w:hAnsiTheme="minorHAnsi" w:cstheme="minorHAnsi"/>
          <w:szCs w:val="28"/>
        </w:rPr>
        <w:t xml:space="preserve"> год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111388" w:rsidRPr="0033225E">
        <w:rPr>
          <w:rFonts w:asciiTheme="minorHAnsi" w:hAnsiTheme="minorHAnsi" w:cstheme="minorHAnsi"/>
          <w:szCs w:val="28"/>
        </w:rPr>
        <w:t>и на плановый период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111388" w:rsidRPr="0033225E">
        <w:rPr>
          <w:rFonts w:asciiTheme="minorHAnsi" w:hAnsiTheme="minorHAnsi" w:cstheme="minorHAnsi"/>
          <w:szCs w:val="28"/>
        </w:rPr>
        <w:t>20</w:t>
      </w:r>
      <w:r w:rsidR="006B2F69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2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111388" w:rsidRPr="0033225E">
        <w:rPr>
          <w:rFonts w:asciiTheme="minorHAnsi" w:hAnsiTheme="minorHAnsi" w:cstheme="minorHAnsi"/>
          <w:szCs w:val="28"/>
        </w:rPr>
        <w:t>и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111388" w:rsidRPr="0033225E">
        <w:rPr>
          <w:rFonts w:asciiTheme="minorHAnsi" w:hAnsiTheme="minorHAnsi" w:cstheme="minorHAnsi"/>
          <w:szCs w:val="28"/>
        </w:rPr>
        <w:t>20</w:t>
      </w:r>
      <w:r w:rsidR="006B2F69" w:rsidRPr="0033225E">
        <w:rPr>
          <w:rFonts w:asciiTheme="minorHAnsi" w:hAnsiTheme="minorHAnsi" w:cstheme="minorHAnsi"/>
          <w:szCs w:val="28"/>
        </w:rPr>
        <w:t>2</w:t>
      </w:r>
      <w:r w:rsidR="00FB74FA" w:rsidRPr="0033225E">
        <w:rPr>
          <w:rFonts w:asciiTheme="minorHAnsi" w:hAnsiTheme="minorHAnsi" w:cstheme="minorHAnsi"/>
          <w:szCs w:val="28"/>
        </w:rPr>
        <w:t>3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111388" w:rsidRPr="0033225E">
        <w:rPr>
          <w:rFonts w:asciiTheme="minorHAnsi" w:hAnsiTheme="minorHAnsi" w:cstheme="minorHAnsi"/>
          <w:szCs w:val="28"/>
        </w:rPr>
        <w:t>годов</w:t>
      </w:r>
      <w:r w:rsidR="00125362" w:rsidRPr="0033225E">
        <w:rPr>
          <w:rFonts w:asciiTheme="minorHAnsi" w:hAnsiTheme="minorHAnsi" w:cstheme="minorHAnsi"/>
          <w:szCs w:val="28"/>
        </w:rPr>
        <w:t>.</w:t>
      </w:r>
    </w:p>
    <w:p w:rsidR="00125362" w:rsidRPr="0033225E" w:rsidRDefault="00642F45" w:rsidP="004027F7">
      <w:pPr>
        <w:pStyle w:val="31"/>
        <w:keepNext/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3.</w:t>
      </w:r>
      <w:r w:rsidR="0011138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 xml:space="preserve">Главным администраторам доходов активизировать работу по  обеспечению поступлений налогов и сборов в </w:t>
      </w:r>
      <w:r w:rsidR="009A489F" w:rsidRPr="0033225E">
        <w:rPr>
          <w:rFonts w:asciiTheme="minorHAnsi" w:hAnsiTheme="minorHAnsi" w:cstheme="minorHAnsi"/>
          <w:szCs w:val="28"/>
        </w:rPr>
        <w:t xml:space="preserve">местный </w:t>
      </w:r>
      <w:r w:rsidRPr="0033225E">
        <w:rPr>
          <w:rFonts w:asciiTheme="minorHAnsi" w:hAnsiTheme="minorHAnsi" w:cstheme="minorHAnsi"/>
          <w:szCs w:val="28"/>
        </w:rPr>
        <w:t>бюджет.  Увеличение поступлений доходов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>в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9A489F" w:rsidRPr="0033225E">
        <w:rPr>
          <w:rFonts w:asciiTheme="minorHAnsi" w:hAnsiTheme="minorHAnsi" w:cstheme="minorHAnsi"/>
          <w:szCs w:val="28"/>
        </w:rPr>
        <w:t>местный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>бюджет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>считать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>приоритетной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>задачей.</w:t>
      </w:r>
    </w:p>
    <w:p w:rsidR="00125362" w:rsidRPr="0033225E" w:rsidRDefault="00642F45" w:rsidP="004027F7">
      <w:pPr>
        <w:pStyle w:val="31"/>
        <w:keepNext/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4.</w:t>
      </w:r>
      <w:r w:rsidR="00111388" w:rsidRPr="0033225E">
        <w:rPr>
          <w:rFonts w:asciiTheme="minorHAnsi" w:hAnsiTheme="minorHAnsi" w:cstheme="minorHAnsi"/>
          <w:szCs w:val="28"/>
        </w:rPr>
        <w:t xml:space="preserve"> </w:t>
      </w:r>
      <w:r w:rsidRPr="0033225E">
        <w:rPr>
          <w:rFonts w:asciiTheme="minorHAnsi" w:hAnsiTheme="minorHAnsi" w:cstheme="minorHAnsi"/>
          <w:szCs w:val="28"/>
        </w:rPr>
        <w:t xml:space="preserve">Главным распорядителям средств </w:t>
      </w:r>
      <w:r w:rsidR="00C85B8E" w:rsidRPr="0033225E">
        <w:rPr>
          <w:rFonts w:asciiTheme="minorHAnsi" w:hAnsiTheme="minorHAnsi" w:cstheme="minorHAnsi"/>
          <w:szCs w:val="28"/>
        </w:rPr>
        <w:t>местного</w:t>
      </w:r>
      <w:r w:rsidRPr="0033225E">
        <w:rPr>
          <w:rFonts w:asciiTheme="minorHAnsi" w:hAnsiTheme="minorHAnsi" w:cstheme="minorHAnsi"/>
          <w:szCs w:val="28"/>
        </w:rPr>
        <w:t xml:space="preserve"> бюджета:</w:t>
      </w:r>
    </w:p>
    <w:p w:rsidR="0037773C" w:rsidRPr="0033225E" w:rsidRDefault="00642F45" w:rsidP="004027F7">
      <w:pPr>
        <w:pStyle w:val="31"/>
        <w:keepNext/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4.1.</w:t>
      </w:r>
      <w:r w:rsidR="00A62138" w:rsidRPr="0033225E">
        <w:rPr>
          <w:rFonts w:asciiTheme="minorHAnsi" w:hAnsiTheme="minorHAnsi" w:cstheme="minorHAnsi"/>
          <w:szCs w:val="28"/>
        </w:rPr>
        <w:t xml:space="preserve"> </w:t>
      </w:r>
      <w:r w:rsidR="0037773C" w:rsidRPr="0033225E">
        <w:rPr>
          <w:rFonts w:asciiTheme="minorHAnsi" w:hAnsiTheme="minorHAnsi" w:cstheme="minorHAnsi"/>
          <w:szCs w:val="28"/>
        </w:rPr>
        <w:t>При формировании бюджетных заявок обеспечить в полном объеме расходы на оплату труда всех категорий работников и коммунальные услуги.</w:t>
      </w:r>
    </w:p>
    <w:p w:rsidR="00642F45" w:rsidRPr="0033225E" w:rsidRDefault="0037773C" w:rsidP="004027F7">
      <w:pPr>
        <w:pStyle w:val="31"/>
        <w:keepNext/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 xml:space="preserve">4.2. </w:t>
      </w:r>
      <w:r w:rsidR="00642F45" w:rsidRPr="0033225E">
        <w:rPr>
          <w:rFonts w:asciiTheme="minorHAnsi" w:hAnsiTheme="minorHAnsi" w:cstheme="minorHAnsi"/>
          <w:szCs w:val="28"/>
        </w:rPr>
        <w:t>Учитывать необходимость принятия дополнительных мер для оптимизации бюджетных расходов и повышения их эффективности</w:t>
      </w:r>
      <w:r w:rsidRPr="0033225E">
        <w:rPr>
          <w:rFonts w:asciiTheme="minorHAnsi" w:hAnsiTheme="minorHAnsi" w:cstheme="minorHAnsi"/>
          <w:szCs w:val="28"/>
        </w:rPr>
        <w:t>, повышения качества бюджетного планирования</w:t>
      </w:r>
      <w:r w:rsidR="00642F45" w:rsidRPr="0033225E">
        <w:rPr>
          <w:rFonts w:asciiTheme="minorHAnsi" w:hAnsiTheme="minorHAnsi" w:cstheme="minorHAnsi"/>
          <w:szCs w:val="28"/>
        </w:rPr>
        <w:t>.</w:t>
      </w:r>
    </w:p>
    <w:p w:rsidR="00642F45" w:rsidRPr="0033225E" w:rsidRDefault="00642F45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4.</w:t>
      </w:r>
      <w:r w:rsidR="0037773C" w:rsidRPr="0033225E">
        <w:rPr>
          <w:rFonts w:asciiTheme="minorHAnsi" w:hAnsiTheme="minorHAnsi" w:cstheme="minorHAnsi"/>
          <w:szCs w:val="28"/>
        </w:rPr>
        <w:t>3</w:t>
      </w:r>
      <w:r w:rsidRPr="0033225E">
        <w:rPr>
          <w:rFonts w:asciiTheme="minorHAnsi" w:hAnsiTheme="minorHAnsi" w:cstheme="minorHAnsi"/>
          <w:szCs w:val="28"/>
        </w:rPr>
        <w:t>.</w:t>
      </w:r>
      <w:r w:rsidR="00111388" w:rsidRPr="0033225E">
        <w:rPr>
          <w:rFonts w:asciiTheme="minorHAnsi" w:hAnsiTheme="minorHAnsi" w:cstheme="minorHAnsi"/>
          <w:szCs w:val="28"/>
        </w:rPr>
        <w:t xml:space="preserve"> </w:t>
      </w:r>
      <w:r w:rsidR="00125362" w:rsidRPr="0033225E">
        <w:rPr>
          <w:rFonts w:asciiTheme="minorHAnsi" w:hAnsiTheme="minorHAnsi" w:cstheme="minorHAnsi"/>
          <w:szCs w:val="28"/>
        </w:rPr>
        <w:t>Принятие</w:t>
      </w:r>
      <w:r w:rsidRPr="0033225E">
        <w:rPr>
          <w:rFonts w:asciiTheme="minorHAnsi" w:hAnsiTheme="minorHAnsi" w:cstheme="minorHAnsi"/>
          <w:szCs w:val="28"/>
        </w:rPr>
        <w:t xml:space="preserve"> расходных обязательств за счет средств </w:t>
      </w:r>
      <w:r w:rsidR="009A489F" w:rsidRPr="0033225E">
        <w:rPr>
          <w:rFonts w:asciiTheme="minorHAnsi" w:hAnsiTheme="minorHAnsi" w:cstheme="minorHAnsi"/>
          <w:szCs w:val="28"/>
        </w:rPr>
        <w:t xml:space="preserve">местного </w:t>
      </w:r>
      <w:r w:rsidRPr="0033225E">
        <w:rPr>
          <w:rFonts w:asciiTheme="minorHAnsi" w:hAnsiTheme="minorHAnsi" w:cstheme="minorHAnsi"/>
          <w:szCs w:val="28"/>
        </w:rPr>
        <w:t xml:space="preserve">бюджета осуществлять в соответствии с </w:t>
      </w:r>
      <w:r w:rsidR="00F848FD" w:rsidRPr="0033225E">
        <w:rPr>
          <w:rFonts w:asciiTheme="minorHAnsi" w:hAnsiTheme="minorHAnsi" w:cstheme="minorHAnsi"/>
          <w:szCs w:val="28"/>
        </w:rPr>
        <w:t>Ф</w:t>
      </w:r>
      <w:r w:rsidRPr="0033225E">
        <w:rPr>
          <w:rFonts w:asciiTheme="minorHAnsi" w:hAnsiTheme="minorHAnsi" w:cstheme="minorHAnsi"/>
          <w:szCs w:val="28"/>
        </w:rPr>
        <w:t>едеральным законом от 06.10.2003  № 131-ФЗ «Об общих принципах организации местного самоуправления в Российской Федерации».</w:t>
      </w:r>
    </w:p>
    <w:p w:rsidR="00642F45" w:rsidRPr="0033225E" w:rsidRDefault="00125362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5</w:t>
      </w:r>
      <w:r w:rsidR="00642F45" w:rsidRPr="0033225E">
        <w:rPr>
          <w:rFonts w:asciiTheme="minorHAnsi" w:hAnsiTheme="minorHAnsi" w:cstheme="minorHAnsi"/>
          <w:szCs w:val="28"/>
        </w:rPr>
        <w:t>.</w:t>
      </w:r>
      <w:r w:rsidR="00111388" w:rsidRPr="0033225E">
        <w:rPr>
          <w:rFonts w:asciiTheme="minorHAnsi" w:hAnsiTheme="minorHAnsi" w:cstheme="minorHAnsi"/>
          <w:szCs w:val="28"/>
        </w:rPr>
        <w:t xml:space="preserve"> </w:t>
      </w:r>
      <w:r w:rsidR="00F84B36" w:rsidRPr="0033225E">
        <w:rPr>
          <w:rFonts w:asciiTheme="minorHAnsi" w:eastAsia="Calibri" w:hAnsiTheme="minorHAnsi" w:cstheme="minorHAnsi"/>
          <w:szCs w:val="28"/>
          <w:lang w:eastAsia="en-US"/>
        </w:rPr>
        <w:t xml:space="preserve">Настоящее постановление вступает в силу после его </w:t>
      </w:r>
      <w:r w:rsidR="00A5281B" w:rsidRPr="0033225E">
        <w:rPr>
          <w:rFonts w:asciiTheme="minorHAnsi" w:eastAsia="Calibri" w:hAnsiTheme="minorHAnsi" w:cstheme="minorHAnsi"/>
          <w:szCs w:val="28"/>
          <w:lang w:eastAsia="en-US"/>
        </w:rPr>
        <w:t>подписания.</w:t>
      </w:r>
    </w:p>
    <w:p w:rsidR="00642F45" w:rsidRPr="0033225E" w:rsidRDefault="00125362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>6</w:t>
      </w:r>
      <w:r w:rsidR="00642F45" w:rsidRPr="0033225E">
        <w:rPr>
          <w:rFonts w:asciiTheme="minorHAnsi" w:hAnsiTheme="minorHAnsi" w:cstheme="minorHAnsi"/>
          <w:szCs w:val="28"/>
        </w:rPr>
        <w:t>.</w:t>
      </w:r>
      <w:r w:rsidR="00111388" w:rsidRPr="0033225E">
        <w:rPr>
          <w:rFonts w:asciiTheme="minorHAnsi" w:hAnsiTheme="minorHAnsi" w:cstheme="minorHAnsi"/>
          <w:szCs w:val="28"/>
        </w:rPr>
        <w:t xml:space="preserve"> </w:t>
      </w:r>
      <w:proofErr w:type="gramStart"/>
      <w:r w:rsidR="00642F45" w:rsidRPr="0033225E">
        <w:rPr>
          <w:rFonts w:asciiTheme="minorHAnsi" w:hAnsiTheme="minorHAnsi" w:cstheme="minorHAnsi"/>
          <w:szCs w:val="28"/>
        </w:rPr>
        <w:t>Контроль за</w:t>
      </w:r>
      <w:proofErr w:type="gramEnd"/>
      <w:r w:rsidR="00642F45" w:rsidRPr="0033225E">
        <w:rPr>
          <w:rFonts w:asciiTheme="minorHAnsi" w:hAnsiTheme="minorHAnsi" w:cstheme="minorHAnsi"/>
          <w:szCs w:val="28"/>
        </w:rPr>
        <w:t xml:space="preserve"> исполнение</w:t>
      </w:r>
      <w:r w:rsidR="0051008C" w:rsidRPr="0033225E">
        <w:rPr>
          <w:rFonts w:asciiTheme="minorHAnsi" w:hAnsiTheme="minorHAnsi" w:cstheme="minorHAnsi"/>
          <w:szCs w:val="28"/>
        </w:rPr>
        <w:t>м</w:t>
      </w:r>
      <w:r w:rsidR="00642F45" w:rsidRPr="0033225E">
        <w:rPr>
          <w:rFonts w:asciiTheme="minorHAnsi" w:hAnsiTheme="minorHAnsi" w:cstheme="minorHAnsi"/>
          <w:szCs w:val="28"/>
        </w:rPr>
        <w:t xml:space="preserve"> настоящего постановления </w:t>
      </w:r>
      <w:r w:rsidR="00111388" w:rsidRPr="0033225E">
        <w:rPr>
          <w:rFonts w:asciiTheme="minorHAnsi" w:hAnsiTheme="minorHAnsi" w:cstheme="minorHAnsi"/>
          <w:szCs w:val="28"/>
        </w:rPr>
        <w:t>возложить на заместителя  главы администрации города</w:t>
      </w:r>
      <w:r w:rsidR="00FF0E17" w:rsidRPr="0033225E">
        <w:rPr>
          <w:rFonts w:asciiTheme="minorHAnsi" w:hAnsiTheme="minorHAnsi" w:cstheme="minorHAnsi"/>
          <w:szCs w:val="28"/>
        </w:rPr>
        <w:t xml:space="preserve">-начальника </w:t>
      </w:r>
      <w:r w:rsidR="00A62138" w:rsidRPr="0033225E">
        <w:rPr>
          <w:rFonts w:asciiTheme="minorHAnsi" w:hAnsiTheme="minorHAnsi" w:cstheme="minorHAnsi"/>
          <w:szCs w:val="28"/>
        </w:rPr>
        <w:t>Ф</w:t>
      </w:r>
      <w:r w:rsidR="00FF0E17" w:rsidRPr="0033225E">
        <w:rPr>
          <w:rFonts w:asciiTheme="minorHAnsi" w:hAnsiTheme="minorHAnsi" w:cstheme="minorHAnsi"/>
          <w:szCs w:val="28"/>
        </w:rPr>
        <w:t>инансового управления  А</w:t>
      </w:r>
      <w:r w:rsidR="00111388" w:rsidRPr="0033225E">
        <w:rPr>
          <w:rFonts w:asciiTheme="minorHAnsi" w:hAnsiTheme="minorHAnsi" w:cstheme="minorHAnsi"/>
          <w:szCs w:val="28"/>
        </w:rPr>
        <w:t>.</w:t>
      </w:r>
      <w:r w:rsidR="00FF0E17" w:rsidRPr="0033225E">
        <w:rPr>
          <w:rFonts w:asciiTheme="minorHAnsi" w:hAnsiTheme="minorHAnsi" w:cstheme="minorHAnsi"/>
          <w:szCs w:val="28"/>
        </w:rPr>
        <w:t>В</w:t>
      </w:r>
      <w:r w:rsidR="00111388" w:rsidRPr="0033225E">
        <w:rPr>
          <w:rFonts w:asciiTheme="minorHAnsi" w:hAnsiTheme="minorHAnsi" w:cstheme="minorHAnsi"/>
          <w:szCs w:val="28"/>
        </w:rPr>
        <w:t xml:space="preserve">. </w:t>
      </w:r>
      <w:r w:rsidR="00FF0E17" w:rsidRPr="0033225E">
        <w:rPr>
          <w:rFonts w:asciiTheme="minorHAnsi" w:hAnsiTheme="minorHAnsi" w:cstheme="minorHAnsi"/>
          <w:szCs w:val="28"/>
        </w:rPr>
        <w:t>Огородникова</w:t>
      </w:r>
      <w:r w:rsidR="00111388" w:rsidRPr="0033225E">
        <w:rPr>
          <w:rFonts w:asciiTheme="minorHAnsi" w:hAnsiTheme="minorHAnsi" w:cstheme="minorHAnsi"/>
          <w:szCs w:val="28"/>
        </w:rPr>
        <w:t>.</w:t>
      </w:r>
    </w:p>
    <w:p w:rsidR="00111388" w:rsidRPr="0033225E" w:rsidRDefault="00111388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</w:p>
    <w:p w:rsidR="00111388" w:rsidRPr="0033225E" w:rsidRDefault="00111388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</w:p>
    <w:p w:rsidR="00111388" w:rsidRPr="0033225E" w:rsidRDefault="00111388" w:rsidP="004027F7">
      <w:pPr>
        <w:pStyle w:val="31"/>
        <w:keepNext/>
        <w:tabs>
          <w:tab w:val="left" w:pos="9639"/>
        </w:tabs>
        <w:ind w:firstLine="709"/>
        <w:rPr>
          <w:rFonts w:asciiTheme="minorHAnsi" w:hAnsiTheme="minorHAnsi" w:cstheme="minorHAnsi"/>
          <w:szCs w:val="28"/>
        </w:rPr>
      </w:pPr>
    </w:p>
    <w:p w:rsidR="00642F45" w:rsidRPr="0033225E" w:rsidRDefault="00642F45" w:rsidP="004027F7">
      <w:pPr>
        <w:pStyle w:val="31"/>
        <w:keepNext/>
        <w:tabs>
          <w:tab w:val="left" w:pos="9639"/>
        </w:tabs>
        <w:ind w:firstLine="0"/>
        <w:jc w:val="left"/>
        <w:rPr>
          <w:rFonts w:asciiTheme="minorHAnsi" w:hAnsiTheme="minorHAnsi" w:cstheme="minorHAnsi"/>
          <w:szCs w:val="28"/>
        </w:rPr>
      </w:pPr>
      <w:r w:rsidRPr="0033225E">
        <w:rPr>
          <w:rFonts w:asciiTheme="minorHAnsi" w:hAnsiTheme="minorHAnsi" w:cstheme="minorHAnsi"/>
          <w:szCs w:val="28"/>
        </w:rPr>
        <w:t xml:space="preserve">Глава города                                                                            </w:t>
      </w:r>
      <w:r w:rsidR="00EC1993" w:rsidRPr="0033225E">
        <w:rPr>
          <w:rFonts w:asciiTheme="minorHAnsi" w:hAnsiTheme="minorHAnsi" w:cstheme="minorHAnsi"/>
          <w:szCs w:val="28"/>
        </w:rPr>
        <w:t xml:space="preserve">     </w:t>
      </w:r>
      <w:r w:rsidRPr="0033225E">
        <w:rPr>
          <w:rFonts w:asciiTheme="minorHAnsi" w:hAnsiTheme="minorHAnsi" w:cstheme="minorHAnsi"/>
          <w:szCs w:val="28"/>
        </w:rPr>
        <w:t xml:space="preserve">     </w:t>
      </w:r>
      <w:r w:rsidR="003D61EF" w:rsidRPr="0033225E">
        <w:rPr>
          <w:rFonts w:asciiTheme="minorHAnsi" w:hAnsiTheme="minorHAnsi" w:cstheme="minorHAnsi"/>
          <w:szCs w:val="28"/>
        </w:rPr>
        <w:t>С</w:t>
      </w:r>
      <w:r w:rsidRPr="0033225E">
        <w:rPr>
          <w:rFonts w:asciiTheme="minorHAnsi" w:hAnsiTheme="minorHAnsi" w:cstheme="minorHAnsi"/>
          <w:szCs w:val="28"/>
        </w:rPr>
        <w:t xml:space="preserve">.А. </w:t>
      </w:r>
      <w:proofErr w:type="spellStart"/>
      <w:r w:rsidR="003D61EF" w:rsidRPr="0033225E">
        <w:rPr>
          <w:rFonts w:asciiTheme="minorHAnsi" w:hAnsiTheme="minorHAnsi" w:cstheme="minorHAnsi"/>
          <w:szCs w:val="28"/>
        </w:rPr>
        <w:t>Салми</w:t>
      </w:r>
      <w:r w:rsidRPr="0033225E">
        <w:rPr>
          <w:rFonts w:asciiTheme="minorHAnsi" w:hAnsiTheme="minorHAnsi" w:cstheme="minorHAnsi"/>
          <w:szCs w:val="28"/>
        </w:rPr>
        <w:t>н</w:t>
      </w:r>
      <w:proofErr w:type="spellEnd"/>
    </w:p>
    <w:p w:rsidR="00642F45" w:rsidRPr="0033225E" w:rsidRDefault="00642F45" w:rsidP="004027F7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 w:cstheme="minorHAnsi"/>
          <w:szCs w:val="28"/>
        </w:rPr>
      </w:pPr>
    </w:p>
    <w:p w:rsidR="00A5281B" w:rsidRPr="0033225E" w:rsidRDefault="00A5281B" w:rsidP="004027F7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 w:cstheme="minorHAnsi"/>
          <w:szCs w:val="28"/>
        </w:rPr>
      </w:pPr>
    </w:p>
    <w:p w:rsidR="00A5281B" w:rsidRPr="0033225E" w:rsidRDefault="00A5281B" w:rsidP="004027F7">
      <w:pPr>
        <w:pStyle w:val="31"/>
        <w:keepNext/>
        <w:tabs>
          <w:tab w:val="left" w:pos="9639"/>
        </w:tabs>
        <w:ind w:firstLine="709"/>
        <w:jc w:val="left"/>
        <w:rPr>
          <w:rFonts w:asciiTheme="minorHAnsi" w:hAnsiTheme="minorHAnsi" w:cstheme="minorHAnsi"/>
          <w:szCs w:val="28"/>
        </w:rPr>
      </w:pPr>
    </w:p>
    <w:p w:rsidR="00E47D22" w:rsidRPr="0033225E" w:rsidRDefault="00642F45" w:rsidP="004027F7">
      <w:pPr>
        <w:keepNext/>
        <w:widowControl w:val="0"/>
        <w:tabs>
          <w:tab w:val="right" w:pos="9720"/>
        </w:tabs>
        <w:kinsoku w:val="0"/>
        <w:overflowPunct w:val="0"/>
        <w:spacing w:after="0" w:line="240" w:lineRule="auto"/>
        <w:jc w:val="both"/>
        <w:textAlignment w:val="baseline"/>
        <w:outlineLvl w:val="0"/>
        <w:rPr>
          <w:rFonts w:eastAsia="Calibri" w:cstheme="minorHAnsi"/>
          <w:sz w:val="28"/>
          <w:szCs w:val="28"/>
          <w:lang w:eastAsia="en-US"/>
        </w:rPr>
      </w:pPr>
      <w:r w:rsidRPr="0033225E">
        <w:rPr>
          <w:rFonts w:eastAsia="Calibri" w:cstheme="minorHAnsi"/>
          <w:sz w:val="28"/>
          <w:szCs w:val="28"/>
          <w:lang w:eastAsia="en-US"/>
        </w:rPr>
        <w:t>Ра</w:t>
      </w:r>
      <w:r w:rsidR="00111388" w:rsidRPr="0033225E">
        <w:rPr>
          <w:rFonts w:eastAsia="Calibri" w:cstheme="minorHAnsi"/>
          <w:sz w:val="28"/>
          <w:szCs w:val="28"/>
          <w:lang w:eastAsia="en-US"/>
        </w:rPr>
        <w:t xml:space="preserve">зослано: в дело, </w:t>
      </w:r>
      <w:r w:rsidR="007A2502" w:rsidRPr="0033225E">
        <w:rPr>
          <w:rFonts w:eastAsia="Calibri" w:cstheme="minorHAnsi"/>
          <w:sz w:val="28"/>
          <w:szCs w:val="28"/>
          <w:lang w:eastAsia="en-US"/>
        </w:rPr>
        <w:t xml:space="preserve"> </w:t>
      </w:r>
      <w:r w:rsidR="007A2502" w:rsidRPr="0033225E">
        <w:rPr>
          <w:rFonts w:eastAsia="Times New Roman" w:cstheme="minorHAnsi"/>
          <w:sz w:val="28"/>
          <w:szCs w:val="28"/>
        </w:rPr>
        <w:t xml:space="preserve">Финансовому управлению администрации города Бузулука, </w:t>
      </w:r>
      <w:r w:rsidR="003D61EF" w:rsidRPr="0033225E">
        <w:rPr>
          <w:rFonts w:eastAsia="Times New Roman" w:cstheme="minorHAnsi"/>
          <w:sz w:val="28"/>
          <w:szCs w:val="28"/>
        </w:rPr>
        <w:t>у</w:t>
      </w:r>
      <w:r w:rsidR="007A2502" w:rsidRPr="0033225E">
        <w:rPr>
          <w:rFonts w:eastAsia="Times New Roman" w:cstheme="minorHAnsi"/>
          <w:sz w:val="28"/>
          <w:szCs w:val="28"/>
        </w:rPr>
        <w:t>правлению экономического развития и торговли администрации города Бузулука, отделу бухгалтерского учета и отчетности администрации города Бузулука, Управлению градообразования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 Управлению по культуре, спорту и молодежной политике администрации города Бузулука, Управлению имущественных отношений администрации города Бузулука,</w:t>
      </w:r>
      <w:r w:rsidR="00127081" w:rsidRPr="0033225E">
        <w:rPr>
          <w:rFonts w:eastAsia="Times New Roman" w:cstheme="minorHAnsi"/>
          <w:sz w:val="28"/>
          <w:szCs w:val="28"/>
        </w:rPr>
        <w:t xml:space="preserve"> </w:t>
      </w:r>
      <w:r w:rsidRPr="0033225E">
        <w:rPr>
          <w:rFonts w:eastAsia="Calibri" w:cstheme="minorHAnsi"/>
          <w:sz w:val="28"/>
          <w:szCs w:val="28"/>
          <w:lang w:eastAsia="en-US"/>
        </w:rPr>
        <w:t>Межрайонной инспекции</w:t>
      </w:r>
      <w:r w:rsidR="008A6434" w:rsidRPr="0033225E">
        <w:rPr>
          <w:rFonts w:eastAsia="Calibri" w:cstheme="minorHAnsi"/>
          <w:sz w:val="28"/>
          <w:szCs w:val="28"/>
          <w:lang w:eastAsia="en-US"/>
        </w:rPr>
        <w:t xml:space="preserve"> Федеральной налоговой службы </w:t>
      </w:r>
      <w:r w:rsidR="00D24796" w:rsidRPr="0033225E">
        <w:rPr>
          <w:rFonts w:eastAsia="Calibri" w:cstheme="minorHAnsi"/>
          <w:sz w:val="28"/>
          <w:szCs w:val="28"/>
          <w:lang w:eastAsia="en-US"/>
        </w:rPr>
        <w:t>№ 3 по Оренбургской области</w:t>
      </w:r>
      <w:r w:rsidR="005F25F8" w:rsidRPr="0033225E">
        <w:rPr>
          <w:rFonts w:eastAsia="Calibri" w:cstheme="minorHAnsi"/>
          <w:sz w:val="28"/>
          <w:szCs w:val="28"/>
          <w:lang w:eastAsia="en-US"/>
        </w:rPr>
        <w:t xml:space="preserve"> </w:t>
      </w:r>
    </w:p>
    <w:p w:rsidR="00444B76" w:rsidRPr="0033225E" w:rsidRDefault="00444B76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lastRenderedPageBreak/>
        <w:t>Приложение</w:t>
      </w:r>
      <w:r w:rsidR="008A6434" w:rsidRPr="0033225E">
        <w:rPr>
          <w:rFonts w:cstheme="minorHAnsi"/>
          <w:sz w:val="28"/>
          <w:szCs w:val="28"/>
        </w:rPr>
        <w:t xml:space="preserve"> № 1</w:t>
      </w:r>
      <w:r w:rsidRPr="0033225E">
        <w:rPr>
          <w:rFonts w:cstheme="minorHAnsi"/>
          <w:sz w:val="28"/>
          <w:szCs w:val="28"/>
        </w:rPr>
        <w:t xml:space="preserve">  </w:t>
      </w: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к постановлению </w:t>
      </w: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администрации города     </w:t>
      </w: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Бузулука</w:t>
      </w: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5954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от____________ № _____</w:t>
      </w: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EC77A8" w:rsidRPr="0033225E" w:rsidRDefault="00EC77A8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681A3A" w:rsidRPr="0033225E" w:rsidRDefault="00EC77A8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 w:rsidRPr="0033225E">
        <w:rPr>
          <w:rFonts w:eastAsia="Calibri" w:cstheme="minorHAnsi"/>
          <w:spacing w:val="5"/>
          <w:sz w:val="28"/>
          <w:szCs w:val="28"/>
          <w:lang w:eastAsia="en-US"/>
        </w:rPr>
        <w:t>Основные</w:t>
      </w:r>
      <w:r w:rsidR="008A6434"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Pr="0033225E">
        <w:rPr>
          <w:rFonts w:eastAsia="Calibri" w:cstheme="minorHAnsi"/>
          <w:spacing w:val="5"/>
          <w:sz w:val="28"/>
          <w:szCs w:val="28"/>
          <w:lang w:eastAsia="en-US"/>
        </w:rPr>
        <w:t>направления</w:t>
      </w:r>
      <w:r w:rsidR="008A6434"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="008E7740" w:rsidRPr="0033225E">
        <w:rPr>
          <w:rFonts w:eastAsia="Calibri" w:cstheme="minorHAnsi"/>
          <w:spacing w:val="5"/>
          <w:sz w:val="28"/>
          <w:szCs w:val="28"/>
          <w:lang w:eastAsia="en-US"/>
        </w:rPr>
        <w:t>бюджетной</w:t>
      </w:r>
      <w:r w:rsidR="008A6434"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="008E7740" w:rsidRPr="0033225E">
        <w:rPr>
          <w:rFonts w:eastAsia="Calibri" w:cstheme="minorHAnsi"/>
          <w:spacing w:val="5"/>
          <w:sz w:val="28"/>
          <w:szCs w:val="28"/>
          <w:lang w:eastAsia="en-US"/>
        </w:rPr>
        <w:t>и</w:t>
      </w:r>
      <w:r w:rsidR="008A6434"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Pr="0033225E">
        <w:rPr>
          <w:rFonts w:eastAsia="Calibri" w:cstheme="minorHAnsi"/>
          <w:spacing w:val="5"/>
          <w:sz w:val="28"/>
          <w:szCs w:val="28"/>
          <w:lang w:eastAsia="en-US"/>
        </w:rPr>
        <w:t>налоговой</w:t>
      </w:r>
      <w:r w:rsidR="008A6434"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Pr="0033225E">
        <w:rPr>
          <w:rFonts w:eastAsia="Calibri" w:cstheme="minorHAnsi"/>
          <w:spacing w:val="5"/>
          <w:sz w:val="28"/>
          <w:szCs w:val="28"/>
          <w:lang w:eastAsia="en-US"/>
        </w:rPr>
        <w:t>политики</w:t>
      </w:r>
    </w:p>
    <w:p w:rsidR="00EC77A8" w:rsidRPr="0033225E" w:rsidRDefault="008A6434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5"/>
          <w:sz w:val="28"/>
          <w:szCs w:val="28"/>
          <w:lang w:eastAsia="en-US"/>
        </w:rPr>
        <w:t>г</w:t>
      </w:r>
      <w:r w:rsidR="005A2718" w:rsidRPr="0033225E">
        <w:rPr>
          <w:rFonts w:eastAsia="Calibri" w:cstheme="minorHAnsi"/>
          <w:spacing w:val="5"/>
          <w:sz w:val="28"/>
          <w:szCs w:val="28"/>
          <w:lang w:eastAsia="en-US"/>
        </w:rPr>
        <w:t>орода</w:t>
      </w:r>
      <w:r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="005A2718" w:rsidRPr="0033225E">
        <w:rPr>
          <w:rFonts w:eastAsia="Calibri" w:cstheme="minorHAnsi"/>
          <w:spacing w:val="5"/>
          <w:sz w:val="28"/>
          <w:szCs w:val="28"/>
          <w:lang w:eastAsia="en-US"/>
        </w:rPr>
        <w:t>Бузулука</w:t>
      </w:r>
      <w:r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на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="003D61EF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год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и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на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плановый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период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="006B2F69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5A2718" w:rsidRPr="0033225E">
        <w:rPr>
          <w:rFonts w:eastAsia="Calibri" w:cstheme="minorHAnsi"/>
          <w:spacing w:val="-9"/>
          <w:sz w:val="28"/>
          <w:szCs w:val="28"/>
          <w:lang w:eastAsia="en-US"/>
        </w:rPr>
        <w:t>и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5A2718" w:rsidRPr="0033225E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="002E6362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EC77A8" w:rsidRPr="0033225E">
        <w:rPr>
          <w:rFonts w:eastAsia="Calibri" w:cstheme="minorHAnsi"/>
          <w:spacing w:val="-9"/>
          <w:sz w:val="28"/>
          <w:szCs w:val="28"/>
          <w:lang w:eastAsia="en-US"/>
        </w:rPr>
        <w:t>годов</w:t>
      </w:r>
    </w:p>
    <w:p w:rsidR="00F004D7" w:rsidRPr="0033225E" w:rsidRDefault="00F004D7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CE178C" w:rsidRPr="0033225E" w:rsidRDefault="00EC77A8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proofErr w:type="gramStart"/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Основные направления </w:t>
      </w:r>
      <w:r w:rsidR="008E774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бюджетной и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налоговой политики города Бузулука на 20</w:t>
      </w:r>
      <w:r w:rsidR="003D61EF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6B2F69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и 20</w:t>
      </w:r>
      <w:r w:rsidR="002E6362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 (далее – 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>о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сновные направления</w:t>
      </w:r>
      <w:r w:rsidR="00444B76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бюджетной и налоговой политики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) разработаны 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с учетом стратегических целей, </w:t>
      </w:r>
      <w:r w:rsidR="006B2F69" w:rsidRPr="0033225E">
        <w:rPr>
          <w:rFonts w:cstheme="minorHAnsi"/>
          <w:sz w:val="28"/>
          <w:szCs w:val="28"/>
        </w:rPr>
        <w:t xml:space="preserve">сформулированных в </w:t>
      </w:r>
      <w:r w:rsidR="006B2F69" w:rsidRPr="0033225E">
        <w:rPr>
          <w:rFonts w:cstheme="minorHAnsi"/>
          <w:bCs/>
          <w:sz w:val="28"/>
          <w:szCs w:val="28"/>
        </w:rPr>
        <w:t>посланиях</w:t>
      </w:r>
      <w:r w:rsidR="006B2F69" w:rsidRPr="0033225E">
        <w:rPr>
          <w:rFonts w:cstheme="minorHAnsi"/>
          <w:sz w:val="28"/>
          <w:szCs w:val="28"/>
        </w:rPr>
        <w:t xml:space="preserve"> Президента Российской Федерации Федеральному Собранию Российской Федерации, </w:t>
      </w:r>
      <w:r w:rsidR="008B1CDC" w:rsidRPr="0033225E">
        <w:rPr>
          <w:rFonts w:cstheme="minorHAnsi"/>
          <w:sz w:val="28"/>
          <w:szCs w:val="28"/>
        </w:rPr>
        <w:t>У</w:t>
      </w:r>
      <w:r w:rsidR="006B2F69" w:rsidRPr="0033225E">
        <w:rPr>
          <w:rFonts w:cstheme="minorHAnsi"/>
          <w:sz w:val="28"/>
          <w:szCs w:val="28"/>
        </w:rPr>
        <w:t>казе Президента Российской Федерации от 7 мая 2018 года № 204 «О национальных целях и стратегических задачах развития Российской Федерации</w:t>
      </w:r>
      <w:proofErr w:type="gramEnd"/>
      <w:r w:rsidR="006B2F69" w:rsidRPr="0033225E">
        <w:rPr>
          <w:rFonts w:cstheme="minorHAnsi"/>
          <w:sz w:val="28"/>
          <w:szCs w:val="28"/>
        </w:rPr>
        <w:t xml:space="preserve"> на период до 2024 года»</w:t>
      </w:r>
      <w:r w:rsidR="00444B76" w:rsidRPr="0033225E">
        <w:rPr>
          <w:rFonts w:cstheme="minorHAnsi"/>
          <w:sz w:val="28"/>
          <w:szCs w:val="28"/>
        </w:rPr>
        <w:t xml:space="preserve"> (далее – Указ Президента от 7 мая 2018 года)</w:t>
      </w:r>
      <w:r w:rsidR="006B2F69" w:rsidRPr="0033225E">
        <w:rPr>
          <w:rFonts w:cstheme="minorHAnsi"/>
          <w:sz w:val="28"/>
          <w:szCs w:val="28"/>
        </w:rPr>
        <w:t xml:space="preserve">, </w:t>
      </w:r>
      <w:r w:rsidR="00264CBD" w:rsidRPr="0033225E">
        <w:rPr>
          <w:rFonts w:cstheme="minorHAnsi"/>
          <w:sz w:val="28"/>
          <w:szCs w:val="28"/>
        </w:rPr>
        <w:t>бюджетно</w:t>
      </w:r>
      <w:r w:rsidR="00444B76" w:rsidRPr="0033225E">
        <w:rPr>
          <w:rFonts w:cstheme="minorHAnsi"/>
          <w:sz w:val="28"/>
          <w:szCs w:val="28"/>
        </w:rPr>
        <w:t xml:space="preserve">м </w:t>
      </w:r>
      <w:proofErr w:type="gramStart"/>
      <w:r w:rsidR="00264CBD" w:rsidRPr="0033225E">
        <w:rPr>
          <w:rFonts w:cstheme="minorHAnsi"/>
          <w:sz w:val="28"/>
          <w:szCs w:val="28"/>
        </w:rPr>
        <w:t>прогноз</w:t>
      </w:r>
      <w:r w:rsidR="00444B76" w:rsidRPr="0033225E">
        <w:rPr>
          <w:rFonts w:cstheme="minorHAnsi"/>
          <w:sz w:val="28"/>
          <w:szCs w:val="28"/>
        </w:rPr>
        <w:t>е</w:t>
      </w:r>
      <w:proofErr w:type="gramEnd"/>
      <w:r w:rsidR="00444B76" w:rsidRPr="0033225E">
        <w:rPr>
          <w:rFonts w:cstheme="minorHAnsi"/>
          <w:sz w:val="28"/>
          <w:szCs w:val="28"/>
        </w:rPr>
        <w:t xml:space="preserve"> </w:t>
      </w:r>
      <w:r w:rsidR="00264CBD" w:rsidRPr="0033225E">
        <w:rPr>
          <w:rFonts w:cstheme="minorHAnsi"/>
          <w:sz w:val="28"/>
          <w:szCs w:val="28"/>
        </w:rPr>
        <w:t>города Бузулука  на долгосрочный период до 202</w:t>
      </w:r>
      <w:r w:rsidR="00EB26EA" w:rsidRPr="0033225E">
        <w:rPr>
          <w:rFonts w:cstheme="minorHAnsi"/>
          <w:sz w:val="28"/>
          <w:szCs w:val="28"/>
        </w:rPr>
        <w:t>5</w:t>
      </w:r>
      <w:r w:rsidR="00264CBD" w:rsidRPr="0033225E">
        <w:rPr>
          <w:rFonts w:cstheme="minorHAnsi"/>
          <w:sz w:val="28"/>
          <w:szCs w:val="28"/>
        </w:rPr>
        <w:t xml:space="preserve"> года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>, прогноз</w:t>
      </w:r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>е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социально-экономического развития города Бузулука на период </w:t>
      </w:r>
      <w:r w:rsidR="003D61EF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до 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>20</w:t>
      </w:r>
      <w:r w:rsidR="006B2F69" w:rsidRPr="0033225E"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="003D61EF" w:rsidRPr="0033225E">
        <w:rPr>
          <w:rFonts w:eastAsia="Times New Roman" w:cstheme="minorHAnsi"/>
          <w:color w:val="000000"/>
          <w:sz w:val="28"/>
          <w:szCs w:val="28"/>
          <w:lang w:eastAsia="en-US"/>
        </w:rPr>
        <w:t>4</w:t>
      </w:r>
      <w:r w:rsidR="006B2F69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>год</w:t>
      </w:r>
      <w:r w:rsidR="003D61EF" w:rsidRPr="0033225E">
        <w:rPr>
          <w:rFonts w:eastAsia="Times New Roman" w:cstheme="minorHAnsi"/>
          <w:color w:val="000000"/>
          <w:sz w:val="28"/>
          <w:szCs w:val="28"/>
          <w:lang w:eastAsia="en-US"/>
        </w:rPr>
        <w:t>а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>, муниципальных программ</w:t>
      </w:r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>ах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города</w:t>
      </w:r>
      <w:r w:rsidR="008A6434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Бузулука </w:t>
      </w:r>
      <w:r w:rsidR="00886121" w:rsidRPr="0033225E">
        <w:rPr>
          <w:rFonts w:eastAsia="Times New Roman" w:cstheme="minorHAnsi"/>
          <w:color w:val="000000"/>
          <w:sz w:val="28"/>
          <w:szCs w:val="28"/>
          <w:lang w:eastAsia="en-US"/>
        </w:rPr>
        <w:t>(далее –  муниципальные программы).</w:t>
      </w:r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Кроме того, при определении бюджетной и налоговой </w:t>
      </w:r>
      <w:proofErr w:type="gramStart"/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>политики на</w:t>
      </w:r>
      <w:proofErr w:type="gramEnd"/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ближайшую перспективу использованы сценарные условия социально-экономического развития Оренбургской области на 2021 год и плановый период 2022 и 2023 годов.</w:t>
      </w:r>
      <w:r w:rsidR="006B2F69" w:rsidRPr="0033225E">
        <w:rPr>
          <w:rFonts w:cstheme="minorHAnsi"/>
          <w:sz w:val="28"/>
          <w:szCs w:val="28"/>
        </w:rPr>
        <w:t xml:space="preserve"> </w:t>
      </w:r>
    </w:p>
    <w:p w:rsidR="006B2F69" w:rsidRPr="0033225E" w:rsidRDefault="006B2F69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CE178C" w:rsidRPr="0033225E" w:rsidRDefault="007D33A9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33225E">
        <w:rPr>
          <w:rFonts w:eastAsia="Times New Roman" w:cstheme="minorHAnsi"/>
          <w:color w:val="000000"/>
          <w:sz w:val="28"/>
          <w:szCs w:val="28"/>
          <w:lang w:val="en-US" w:eastAsia="en-US"/>
        </w:rPr>
        <w:t>I</w:t>
      </w:r>
      <w:r w:rsidR="00CE178C" w:rsidRPr="0033225E">
        <w:rPr>
          <w:rFonts w:eastAsia="Times New Roman" w:cstheme="minorHAnsi"/>
          <w:color w:val="000000"/>
          <w:sz w:val="28"/>
          <w:szCs w:val="28"/>
          <w:lang w:eastAsia="en-US"/>
        </w:rPr>
        <w:t>. Итоги реализации бюджетной и налоговой политики в 20</w:t>
      </w:r>
      <w:r w:rsidR="00FF0E17" w:rsidRPr="0033225E">
        <w:rPr>
          <w:rFonts w:eastAsia="Times New Roman" w:cstheme="minorHAnsi"/>
          <w:color w:val="000000"/>
          <w:sz w:val="28"/>
          <w:szCs w:val="28"/>
          <w:lang w:eastAsia="en-US"/>
        </w:rPr>
        <w:t>1</w:t>
      </w:r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="00CE178C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году</w:t>
      </w:r>
    </w:p>
    <w:p w:rsidR="00CE178C" w:rsidRPr="0033225E" w:rsidRDefault="00CE178C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33225E">
        <w:rPr>
          <w:rFonts w:eastAsia="Times New Roman" w:cstheme="minorHAnsi"/>
          <w:color w:val="000000"/>
          <w:sz w:val="28"/>
          <w:szCs w:val="28"/>
          <w:lang w:eastAsia="en-US"/>
        </w:rPr>
        <w:t>и  первой половине</w:t>
      </w:r>
      <w:r w:rsidR="002333E4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33225E">
        <w:rPr>
          <w:rFonts w:eastAsia="Times New Roman" w:cstheme="minorHAnsi"/>
          <w:color w:val="000000"/>
          <w:sz w:val="28"/>
          <w:szCs w:val="28"/>
          <w:lang w:eastAsia="en-US"/>
        </w:rPr>
        <w:t>20</w:t>
      </w:r>
      <w:r w:rsidR="00EB26EA" w:rsidRPr="0033225E">
        <w:rPr>
          <w:rFonts w:eastAsia="Times New Roman" w:cstheme="minorHAnsi"/>
          <w:color w:val="000000"/>
          <w:sz w:val="28"/>
          <w:szCs w:val="28"/>
          <w:lang w:eastAsia="en-US"/>
        </w:rPr>
        <w:t>20</w:t>
      </w:r>
      <w:r w:rsidR="002333E4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33225E">
        <w:rPr>
          <w:rFonts w:eastAsia="Times New Roman" w:cstheme="minorHAnsi"/>
          <w:color w:val="000000"/>
          <w:sz w:val="28"/>
          <w:szCs w:val="28"/>
          <w:lang w:eastAsia="en-US"/>
        </w:rPr>
        <w:t>года</w:t>
      </w:r>
    </w:p>
    <w:p w:rsidR="002333E4" w:rsidRPr="0033225E" w:rsidRDefault="002333E4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CE178C" w:rsidRPr="0033225E" w:rsidRDefault="00CE178C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Доходы </w:t>
      </w:r>
      <w:r w:rsidR="002333E4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местного </w:t>
      </w:r>
      <w:r w:rsidRPr="0033225E">
        <w:rPr>
          <w:rFonts w:eastAsia="Times New Roman" w:cstheme="minorHAnsi"/>
          <w:color w:val="000000"/>
          <w:sz w:val="28"/>
          <w:szCs w:val="28"/>
          <w:lang w:eastAsia="en-US"/>
        </w:rPr>
        <w:t>бюджета</w:t>
      </w:r>
      <w:r w:rsidR="002333E4" w:rsidRPr="0033225E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</w:p>
    <w:p w:rsidR="00CE178C" w:rsidRPr="0033225E" w:rsidRDefault="00CE178C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617153" w:rsidRPr="0033225E" w:rsidRDefault="00EB26EA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В 2019 году </w:t>
      </w:r>
      <w:r w:rsidR="00B12922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основными доходными поступлениями бюджета города Бузулука, как и в предыдущие годы, остаются поступления </w:t>
      </w:r>
      <w:r w:rsidR="00617153" w:rsidRPr="0033225E">
        <w:rPr>
          <w:rFonts w:eastAsia="Calibri" w:cstheme="minorHAnsi"/>
          <w:spacing w:val="-9"/>
          <w:sz w:val="28"/>
          <w:szCs w:val="28"/>
          <w:lang w:eastAsia="en-US"/>
        </w:rPr>
        <w:t>налог</w:t>
      </w:r>
      <w:r w:rsidR="00B12922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а </w:t>
      </w:r>
      <w:r w:rsidR="00617153" w:rsidRPr="0033225E">
        <w:rPr>
          <w:rFonts w:eastAsia="Calibri" w:cstheme="minorHAnsi"/>
          <w:spacing w:val="-9"/>
          <w:sz w:val="28"/>
          <w:szCs w:val="28"/>
          <w:lang w:eastAsia="en-US"/>
        </w:rPr>
        <w:t>на доходы физических лиц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и </w:t>
      </w:r>
      <w:r w:rsidR="00B12963" w:rsidRPr="0033225E">
        <w:rPr>
          <w:rFonts w:eastAsia="Calibri" w:cstheme="minorHAnsi"/>
          <w:spacing w:val="-9"/>
          <w:sz w:val="28"/>
          <w:szCs w:val="28"/>
          <w:lang w:eastAsia="en-US"/>
        </w:rPr>
        <w:t>налога, взимаемого в связи с применением упрощенной системы налогообложения,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а также до</w:t>
      </w:r>
      <w:r w:rsidR="007A6209" w:rsidRPr="0033225E">
        <w:rPr>
          <w:rFonts w:eastAsia="Calibri" w:cstheme="minorHAnsi"/>
          <w:spacing w:val="-9"/>
          <w:sz w:val="28"/>
          <w:szCs w:val="28"/>
          <w:lang w:eastAsia="en-US"/>
        </w:rPr>
        <w:t>ходов от реализации имущества, находящегос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>я в муниципальной собственности, доля поступления которых в общей сумме налоговых и неналоговых доходов составила 84,0 процента.</w:t>
      </w:r>
    </w:p>
    <w:p w:rsidR="00C22F83" w:rsidRPr="0033225E" w:rsidRDefault="00C22F83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Рост поступлений налога на доходы физических лиц (+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51,3 </w:t>
      </w:r>
      <w:r w:rsidR="00B07A6B" w:rsidRPr="0033225E">
        <w:rPr>
          <w:rFonts w:eastAsia="Calibri" w:cstheme="minorHAnsi"/>
          <w:spacing w:val="-9"/>
          <w:sz w:val="28"/>
          <w:szCs w:val="28"/>
          <w:lang w:eastAsia="en-US"/>
        </w:rPr>
        <w:t>млн. рублей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) об</w:t>
      </w:r>
      <w:r w:rsidR="009A0141" w:rsidRPr="0033225E">
        <w:rPr>
          <w:rFonts w:eastAsia="Calibri" w:cstheme="minorHAnsi"/>
          <w:spacing w:val="-9"/>
          <w:sz w:val="28"/>
          <w:szCs w:val="28"/>
          <w:lang w:eastAsia="en-US"/>
        </w:rPr>
        <w:t>условлен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, 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>главным образом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, 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увеличением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фонда 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оплаты труда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в нефтегазовой отрасли и бюджетной сфере.</w:t>
      </w:r>
      <w:r w:rsidR="00FC5CD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B07A6B" w:rsidRDefault="00FC5CD0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Н</w:t>
      </w:r>
      <w:r w:rsidR="009A0141" w:rsidRPr="0033225E">
        <w:rPr>
          <w:rFonts w:eastAsia="Calibri" w:cstheme="minorHAnsi"/>
          <w:spacing w:val="-9"/>
          <w:sz w:val="28"/>
          <w:szCs w:val="28"/>
          <w:lang w:eastAsia="en-US"/>
        </w:rPr>
        <w:t>алог, взимаем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ый </w:t>
      </w:r>
      <w:r w:rsidR="009A0141" w:rsidRPr="0033225E">
        <w:rPr>
          <w:rFonts w:eastAsia="Calibri" w:cstheme="minorHAnsi"/>
          <w:spacing w:val="-9"/>
          <w:sz w:val="28"/>
          <w:szCs w:val="28"/>
          <w:lang w:eastAsia="en-US"/>
        </w:rPr>
        <w:t>в связи с применением упрощенной системы налогообложения (+</w:t>
      </w:r>
      <w:r w:rsidR="00B07A6B" w:rsidRPr="0033225E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9,4 </w:t>
      </w:r>
      <w:r w:rsidR="00B07A6B" w:rsidRPr="0033225E">
        <w:rPr>
          <w:rFonts w:eastAsia="Calibri" w:cstheme="minorHAnsi"/>
          <w:spacing w:val="-9"/>
          <w:sz w:val="28"/>
          <w:szCs w:val="28"/>
          <w:lang w:eastAsia="en-US"/>
        </w:rPr>
        <w:t>млн. рублей</w:t>
      </w:r>
      <w:r w:rsidR="009A0141" w:rsidRPr="0033225E">
        <w:rPr>
          <w:rFonts w:eastAsia="Calibri" w:cstheme="minorHAnsi"/>
          <w:spacing w:val="-9"/>
          <w:sz w:val="28"/>
          <w:szCs w:val="28"/>
          <w:lang w:eastAsia="en-US"/>
        </w:rPr>
        <w:t>)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исполнен с превышением годовых бюджетных назначений. Сложившаяся положительная динамика объясняется 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увеличение </w:t>
      </w:r>
      <w:r w:rsidR="00B07A6B" w:rsidRPr="0033225E">
        <w:rPr>
          <w:rFonts w:eastAsia="Calibri" w:cstheme="minorHAnsi"/>
          <w:spacing w:val="-9"/>
          <w:sz w:val="28"/>
          <w:szCs w:val="28"/>
          <w:lang w:eastAsia="en-US"/>
        </w:rPr>
        <w:t>сумм авансовых платежей за  201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>9</w:t>
      </w:r>
      <w:r w:rsidR="00B07A6B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год.</w:t>
      </w:r>
      <w:r w:rsidR="009A0141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4027F7" w:rsidRPr="0033225E" w:rsidRDefault="004027F7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1E7E51" w:rsidRPr="0033225E" w:rsidRDefault="001E7E51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lastRenderedPageBreak/>
        <w:t xml:space="preserve">Исполнение 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местного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бюджета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за 1 полугодие 20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года характеризуется следующими особенностями:</w:t>
      </w:r>
    </w:p>
    <w:p w:rsidR="00A864FF" w:rsidRPr="0033225E" w:rsidRDefault="00DB7A62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замедление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>м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темпа роста налога на доходы физических лиц, увеличением сумм возврата налога из бюджета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на счета налогоплательщиков</w:t>
      </w:r>
      <w:r w:rsidR="0033225E">
        <w:rPr>
          <w:rFonts w:eastAsia="Calibri" w:cstheme="minorHAnsi"/>
          <w:spacing w:val="-9"/>
          <w:sz w:val="28"/>
          <w:szCs w:val="28"/>
          <w:lang w:eastAsia="en-US"/>
        </w:rPr>
        <w:t>.</w:t>
      </w:r>
    </w:p>
    <w:p w:rsidR="00C0041A" w:rsidRPr="0033225E" w:rsidRDefault="005956D1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На исполнение бюджета города Бузулука в 20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7628A8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году 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существенное </w:t>
      </w:r>
      <w:r w:rsidR="007628A8" w:rsidRPr="0033225E">
        <w:rPr>
          <w:rFonts w:eastAsia="Calibri" w:cstheme="minorHAnsi"/>
          <w:spacing w:val="-9"/>
          <w:sz w:val="28"/>
          <w:szCs w:val="28"/>
          <w:lang w:eastAsia="en-US"/>
        </w:rPr>
        <w:t>влияние</w:t>
      </w:r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оказали изменения законодательства Российской Федерации и Оренбургской области, а также решения городского Совета депутатов по отдельным доходным источникам, направленные на финансовую поддержку субъектов малого и среднего предпринимательства в условиях реализации комплекса ограничительных мер в целях недопущения распространения новой </w:t>
      </w:r>
      <w:proofErr w:type="spellStart"/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>коронавирусной</w:t>
      </w:r>
      <w:proofErr w:type="spellEnd"/>
      <w:r w:rsidR="00C0041A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инфекции.</w:t>
      </w:r>
    </w:p>
    <w:p w:rsidR="00D227A6" w:rsidRPr="0033225E" w:rsidRDefault="00C0041A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Times New Roman" w:cstheme="minorHAnsi"/>
          <w:sz w:val="28"/>
          <w:szCs w:val="28"/>
          <w:shd w:val="clear" w:color="auto" w:fill="FFFFFF"/>
        </w:rPr>
      </w:pPr>
      <w:proofErr w:type="gramStart"/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Одним из основных документов по поддержке бизнеса в условиях риска </w:t>
      </w:r>
      <w:r w:rsidR="00D227A6" w:rsidRPr="0033225E">
        <w:rPr>
          <w:rFonts w:eastAsia="Calibri" w:cstheme="minorHAnsi"/>
          <w:spacing w:val="-9"/>
          <w:sz w:val="28"/>
          <w:szCs w:val="28"/>
          <w:lang w:val="en-US" w:eastAsia="en-US"/>
        </w:rPr>
        <w:t>COVID</w:t>
      </w:r>
      <w:r w:rsidR="00D227A6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-19, принятым на федеральном уровне, является постановление Правительства Российской Федерации от 2 апреля 2020 года № 409 «О мерах по обеспечению устойчивости развития экономики», которым в отношении </w:t>
      </w:r>
      <w:r w:rsidR="00D227A6" w:rsidRPr="0033225E">
        <w:rPr>
          <w:rFonts w:eastAsia="Times New Roman" w:cstheme="minorHAnsi"/>
          <w:sz w:val="28"/>
          <w:szCs w:val="28"/>
        </w:rPr>
        <w:t>организаций и индивидуальных предпринимателей, включенных по состоянию на 1 марта 2020 года в единый реестр субъектов малого и среднего предпринимательства и занятых в сферах</w:t>
      </w:r>
      <w:proofErr w:type="gramEnd"/>
      <w:r w:rsidR="00D227A6" w:rsidRPr="0033225E">
        <w:rPr>
          <w:rFonts w:eastAsia="Times New Roman" w:cstheme="minorHAnsi"/>
          <w:sz w:val="28"/>
          <w:szCs w:val="28"/>
        </w:rPr>
        <w:t xml:space="preserve"> </w:t>
      </w:r>
      <w:proofErr w:type="gramStart"/>
      <w:r w:rsidR="00D227A6" w:rsidRPr="0033225E">
        <w:rPr>
          <w:rFonts w:eastAsia="Times New Roman" w:cstheme="minorHAnsi"/>
          <w:sz w:val="28"/>
          <w:szCs w:val="28"/>
        </w:rPr>
        <w:t xml:space="preserve">деятельности, наиболее пострадавших в условиях ухудшения ситуации в связи с распространением новой </w:t>
      </w:r>
      <w:proofErr w:type="spellStart"/>
      <w:r w:rsidR="00D227A6" w:rsidRPr="0033225E">
        <w:rPr>
          <w:rFonts w:eastAsia="Times New Roman" w:cstheme="minorHAnsi"/>
          <w:sz w:val="28"/>
          <w:szCs w:val="28"/>
        </w:rPr>
        <w:t>коронавирусной</w:t>
      </w:r>
      <w:proofErr w:type="spellEnd"/>
      <w:r w:rsidR="00D227A6" w:rsidRPr="0033225E">
        <w:rPr>
          <w:rFonts w:eastAsia="Times New Roman" w:cstheme="minorHAnsi"/>
          <w:sz w:val="28"/>
          <w:szCs w:val="28"/>
        </w:rPr>
        <w:t xml:space="preserve"> инфекции, </w:t>
      </w:r>
      <w:hyperlink r:id="rId10" w:history="1">
        <w:r w:rsidR="00D227A6" w:rsidRPr="0033225E">
          <w:rPr>
            <w:rFonts w:eastAsia="Times New Roman" w:cstheme="minorHAnsi"/>
            <w:sz w:val="28"/>
            <w:szCs w:val="28"/>
          </w:rPr>
          <w:t>перечень</w:t>
        </w:r>
      </w:hyperlink>
      <w:r w:rsidR="00D227A6" w:rsidRPr="0033225E">
        <w:rPr>
          <w:rFonts w:eastAsia="Times New Roman" w:cstheme="minorHAnsi"/>
          <w:sz w:val="28"/>
          <w:szCs w:val="28"/>
        </w:rPr>
        <w:t xml:space="preserve"> которых утверждается Правительством Российской Федерации, предусмотрено предоставление отсрочки (рассрочки) по уплате налогов (за исключением налога на добавленную стоимость и налогов, уплачиваемых в качестве налогового агента), авансовых платежей по налогам и страховым взносам на срок от 3 до 6 месяцев, продление</w:t>
      </w:r>
      <w:r w:rsidR="00D227A6" w:rsidRPr="0033225E">
        <w:rPr>
          <w:rFonts w:eastAsia="Times New Roman" w:cstheme="minorHAnsi"/>
          <w:sz w:val="28"/>
          <w:szCs w:val="28"/>
          <w:shd w:val="clear" w:color="auto" w:fill="FFFFFF"/>
        </w:rPr>
        <w:t xml:space="preserve"> сроков предоставления отчетности и приостановление</w:t>
      </w:r>
      <w:proofErr w:type="gramEnd"/>
      <w:r w:rsidR="00D227A6" w:rsidRPr="0033225E">
        <w:rPr>
          <w:rFonts w:eastAsia="Times New Roman" w:cstheme="minorHAnsi"/>
          <w:sz w:val="28"/>
          <w:szCs w:val="28"/>
          <w:shd w:val="clear" w:color="auto" w:fill="FFFFFF"/>
        </w:rPr>
        <w:t xml:space="preserve"> мер налогового контроля.</w:t>
      </w:r>
    </w:p>
    <w:p w:rsidR="00D227A6" w:rsidRPr="0033225E" w:rsidRDefault="00D227A6" w:rsidP="004027F7">
      <w:pPr>
        <w:widowControl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На региональном уровне в целях обеспечения устойчивости экономики Оренбургской области распоряжением Губернатора Оренбургской области        от 31 марта 2020 года № 100-р утвержден план первоочередных мероприятий (действий), в рамках реализации которого принят ряд нормативных правовых актов Оренбургской области,</w:t>
      </w:r>
      <w:r w:rsidR="00323B04" w:rsidRPr="0033225E">
        <w:rPr>
          <w:rFonts w:eastAsia="Times New Roman" w:cstheme="minorHAnsi"/>
          <w:sz w:val="28"/>
          <w:szCs w:val="28"/>
        </w:rPr>
        <w:t xml:space="preserve"> </w:t>
      </w:r>
      <w:r w:rsidRPr="0033225E">
        <w:rPr>
          <w:rFonts w:eastAsia="Times New Roman" w:cstheme="minorHAnsi"/>
          <w:sz w:val="28"/>
          <w:szCs w:val="28"/>
        </w:rPr>
        <w:t xml:space="preserve"> предусматривающих следующие налоговые преференции для субъектов малого и среднего предпринимательства</w:t>
      </w:r>
      <w:r w:rsidR="00323B04" w:rsidRPr="0033225E">
        <w:rPr>
          <w:rFonts w:eastAsia="Times New Roman" w:cstheme="minorHAnsi"/>
          <w:sz w:val="28"/>
          <w:szCs w:val="28"/>
        </w:rPr>
        <w:t xml:space="preserve">, </w:t>
      </w:r>
      <w:r w:rsidR="0033225E">
        <w:rPr>
          <w:rFonts w:eastAsia="Times New Roman" w:cstheme="minorHAnsi"/>
          <w:sz w:val="28"/>
          <w:szCs w:val="28"/>
        </w:rPr>
        <w:t xml:space="preserve">оказывающих </w:t>
      </w:r>
      <w:r w:rsidR="00323B04" w:rsidRPr="0033225E">
        <w:rPr>
          <w:rFonts w:eastAsia="Times New Roman" w:cstheme="minorHAnsi"/>
          <w:sz w:val="28"/>
          <w:szCs w:val="28"/>
        </w:rPr>
        <w:t>влия</w:t>
      </w:r>
      <w:r w:rsidR="0033225E">
        <w:rPr>
          <w:rFonts w:eastAsia="Times New Roman" w:cstheme="minorHAnsi"/>
          <w:sz w:val="28"/>
          <w:szCs w:val="28"/>
        </w:rPr>
        <w:t xml:space="preserve">ние </w:t>
      </w:r>
      <w:r w:rsidR="00323B04" w:rsidRPr="0033225E">
        <w:rPr>
          <w:rFonts w:eastAsia="Times New Roman" w:cstheme="minorHAnsi"/>
          <w:sz w:val="28"/>
          <w:szCs w:val="28"/>
        </w:rPr>
        <w:t>на полноту поступления платежей в местный бюджет</w:t>
      </w:r>
      <w:r w:rsidRPr="0033225E">
        <w:rPr>
          <w:rFonts w:eastAsia="Times New Roman" w:cstheme="minorHAnsi"/>
          <w:sz w:val="28"/>
          <w:szCs w:val="28"/>
        </w:rPr>
        <w:t>:</w:t>
      </w:r>
    </w:p>
    <w:p w:rsidR="00D227A6" w:rsidRPr="0033225E" w:rsidRDefault="00D227A6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>1) снижение с 1 января по 31 декабря 2020 года для организаций и индивидуальных предпринимателей, применяющих упрощенную систему налогообложения, включенных по состоянию на 1 марта 2020 года в единый реестр субъектов малого и среднего предпринимательства и ведущих деятельность в наибольшей степени пострадавших отраслях российской экономики, налоговых ставок до 1 процента – в случае, если объектом налогообложения являются доходы, и до 5</w:t>
      </w:r>
      <w:proofErr w:type="gramEnd"/>
      <w:r w:rsidRPr="0033225E">
        <w:rPr>
          <w:rFonts w:eastAsia="Times New Roman" w:cstheme="minorHAnsi"/>
          <w:sz w:val="28"/>
          <w:szCs w:val="28"/>
        </w:rPr>
        <w:t xml:space="preserve"> процентов – в случае, если объектом налогообложения являются доходы, уменьшенные на величину расходов;</w:t>
      </w:r>
    </w:p>
    <w:p w:rsidR="00D227A6" w:rsidRPr="0033225E" w:rsidRDefault="00C5787C" w:rsidP="004027F7">
      <w:pPr>
        <w:widowControl w:val="0"/>
        <w:overflowPunct w:val="0"/>
        <w:autoSpaceDE w:val="0"/>
        <w:autoSpaceDN w:val="0"/>
        <w:adjustRightInd w:val="0"/>
        <w:spacing w:after="0" w:line="245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proofErr w:type="gramStart"/>
      <w:r>
        <w:rPr>
          <w:rFonts w:eastAsia="Times New Roman" w:cstheme="minorHAnsi"/>
          <w:sz w:val="28"/>
          <w:szCs w:val="28"/>
        </w:rPr>
        <w:t>2</w:t>
      </w:r>
      <w:r w:rsidR="00D227A6" w:rsidRPr="0033225E">
        <w:rPr>
          <w:rFonts w:eastAsia="Times New Roman" w:cstheme="minorHAnsi"/>
          <w:sz w:val="28"/>
          <w:szCs w:val="28"/>
        </w:rPr>
        <w:t xml:space="preserve">) предоставление льготы по налогу на имущество организаций в отношении имущества организаций – собственников административно-деловых центров, торговых центров и нежилых помещений, </w:t>
      </w:r>
      <w:r w:rsidR="00D227A6" w:rsidRPr="0033225E">
        <w:rPr>
          <w:rFonts w:eastAsia="Times New Roman" w:cstheme="minorHAnsi"/>
          <w:sz w:val="28"/>
          <w:szCs w:val="28"/>
        </w:rPr>
        <w:lastRenderedPageBreak/>
        <w:t>предназначенных либо используемых для размещения офисов, торговых объектов, объектов общественного питания и бытового обслуживания, предоставляющих в аренду вышеуказанные объекты недвижимого имущества, при условии снижения не менее чем на 99 процентов арендной платы арендаторам, включенным по состоянию на 1 марта 2020</w:t>
      </w:r>
      <w:proofErr w:type="gramEnd"/>
      <w:r w:rsidR="00D227A6" w:rsidRPr="0033225E">
        <w:rPr>
          <w:rFonts w:eastAsia="Times New Roman" w:cstheme="minorHAnsi"/>
          <w:sz w:val="28"/>
          <w:szCs w:val="28"/>
        </w:rPr>
        <w:t xml:space="preserve"> года в единый реестр субъектов малого и среднего предпринимательства и </w:t>
      </w:r>
      <w:proofErr w:type="gramStart"/>
      <w:r w:rsidR="00D227A6" w:rsidRPr="0033225E">
        <w:rPr>
          <w:rFonts w:eastAsia="Times New Roman" w:cstheme="minorHAnsi"/>
          <w:sz w:val="28"/>
          <w:szCs w:val="28"/>
        </w:rPr>
        <w:t>осуществляющим</w:t>
      </w:r>
      <w:proofErr w:type="gramEnd"/>
      <w:r w:rsidR="00D227A6" w:rsidRPr="0033225E">
        <w:rPr>
          <w:rFonts w:eastAsia="Times New Roman" w:cstheme="minorHAnsi"/>
          <w:sz w:val="28"/>
          <w:szCs w:val="28"/>
        </w:rPr>
        <w:t xml:space="preserve"> деятельность в отраслях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D227A6" w:rsidRPr="0033225E">
        <w:rPr>
          <w:rFonts w:eastAsia="Times New Roman" w:cstheme="minorHAnsi"/>
          <w:sz w:val="28"/>
          <w:szCs w:val="28"/>
        </w:rPr>
        <w:t>коронавирусной</w:t>
      </w:r>
      <w:proofErr w:type="spellEnd"/>
      <w:r w:rsidR="00D227A6" w:rsidRPr="0033225E">
        <w:rPr>
          <w:rFonts w:eastAsia="Times New Roman" w:cstheme="minorHAnsi"/>
          <w:sz w:val="28"/>
          <w:szCs w:val="28"/>
        </w:rPr>
        <w:t xml:space="preserve"> инфекции;</w:t>
      </w:r>
    </w:p>
    <w:p w:rsidR="00D227A6" w:rsidRPr="0033225E" w:rsidRDefault="00C5787C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3</w:t>
      </w:r>
      <w:r w:rsidR="00D227A6" w:rsidRPr="0033225E">
        <w:rPr>
          <w:rFonts w:eastAsia="Times New Roman" w:cstheme="minorHAnsi"/>
          <w:color w:val="000000"/>
          <w:sz w:val="28"/>
          <w:szCs w:val="28"/>
        </w:rPr>
        <w:t xml:space="preserve">) снижение в два раза размера потенциально возможного к получению индивидуальным предпринимателем годового дохода по отдельным видам предпринимательской деятельности, наиболее пострадавшим в условиях ухудшения ситуации в связи с распространением новой </w:t>
      </w:r>
      <w:proofErr w:type="spellStart"/>
      <w:r w:rsidR="00D227A6" w:rsidRPr="0033225E">
        <w:rPr>
          <w:rFonts w:eastAsia="Times New Roman" w:cstheme="minorHAnsi"/>
          <w:color w:val="000000"/>
          <w:sz w:val="28"/>
          <w:szCs w:val="28"/>
        </w:rPr>
        <w:t>коронавирусной</w:t>
      </w:r>
      <w:proofErr w:type="spellEnd"/>
      <w:r w:rsidR="00D227A6" w:rsidRPr="0033225E">
        <w:rPr>
          <w:rFonts w:eastAsia="Times New Roman" w:cstheme="minorHAnsi"/>
          <w:color w:val="000000"/>
          <w:sz w:val="28"/>
          <w:szCs w:val="28"/>
        </w:rPr>
        <w:t xml:space="preserve"> инфекции, в отношении которых на территории Оренбургской области применяется па</w:t>
      </w:r>
      <w:r>
        <w:rPr>
          <w:rFonts w:eastAsia="Times New Roman" w:cstheme="minorHAnsi"/>
          <w:color w:val="000000"/>
          <w:sz w:val="28"/>
          <w:szCs w:val="28"/>
        </w:rPr>
        <w:t>тентная система налогообложения.</w:t>
      </w:r>
    </w:p>
    <w:p w:rsidR="00323B04" w:rsidRPr="0033225E" w:rsidRDefault="00323B04" w:rsidP="004027F7">
      <w:pPr>
        <w:widowControl w:val="0"/>
        <w:overflowPunct w:val="0"/>
        <w:autoSpaceDE w:val="0"/>
        <w:autoSpaceDN w:val="0"/>
        <w:adjustRightInd w:val="0"/>
        <w:spacing w:after="0" w:line="245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На местном уровне были приняты решения городского Совета депутатов:</w:t>
      </w:r>
    </w:p>
    <w:p w:rsidR="00D227A6" w:rsidRPr="0033225E" w:rsidRDefault="00323B04" w:rsidP="004027F7">
      <w:pPr>
        <w:widowControl w:val="0"/>
        <w:overflowPunct w:val="0"/>
        <w:autoSpaceDE w:val="0"/>
        <w:autoSpaceDN w:val="0"/>
        <w:adjustRightInd w:val="0"/>
        <w:spacing w:after="0" w:line="245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 xml:space="preserve">1) </w:t>
      </w:r>
      <w:r w:rsidR="00D227A6" w:rsidRPr="0033225E">
        <w:rPr>
          <w:rFonts w:eastAsia="Times New Roman" w:cstheme="minorHAnsi"/>
          <w:sz w:val="28"/>
          <w:szCs w:val="28"/>
        </w:rPr>
        <w:t xml:space="preserve">о снижении ставок единого налога на вмененный доход с 15 процентов до 7,5 процента для субъектов малого и среднего предпринимательства, осуществляющих деятельность в отраслях экономики, в наибольшей степени пострадавших в условиях ухудшения ситуации в связи с распространением новой </w:t>
      </w:r>
      <w:proofErr w:type="spellStart"/>
      <w:r w:rsidR="00D227A6" w:rsidRPr="0033225E">
        <w:rPr>
          <w:rFonts w:eastAsia="Times New Roman" w:cstheme="minorHAnsi"/>
          <w:sz w:val="28"/>
          <w:szCs w:val="28"/>
        </w:rPr>
        <w:t>коронавирусной</w:t>
      </w:r>
      <w:proofErr w:type="spellEnd"/>
      <w:r w:rsidR="00D227A6" w:rsidRPr="0033225E">
        <w:rPr>
          <w:rFonts w:eastAsia="Times New Roman" w:cstheme="minorHAnsi"/>
          <w:sz w:val="28"/>
          <w:szCs w:val="28"/>
        </w:rPr>
        <w:t xml:space="preserve"> инфекции, перечень которых определяется Правительством </w:t>
      </w:r>
      <w:r w:rsidRPr="0033225E">
        <w:rPr>
          <w:rFonts w:eastAsia="Times New Roman" w:cstheme="minorHAnsi"/>
          <w:sz w:val="28"/>
          <w:szCs w:val="28"/>
        </w:rPr>
        <w:t>Российской Федерации;</w:t>
      </w:r>
    </w:p>
    <w:p w:rsidR="00467151" w:rsidRDefault="00323B04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 xml:space="preserve">2) </w:t>
      </w:r>
      <w:r w:rsidR="00C5787C" w:rsidRPr="00C5787C">
        <w:rPr>
          <w:rFonts w:eastAsia="Times New Roman" w:cstheme="minorHAnsi"/>
          <w:sz w:val="28"/>
          <w:szCs w:val="28"/>
        </w:rPr>
        <w:t>введени</w:t>
      </w:r>
      <w:r w:rsidR="00467151">
        <w:rPr>
          <w:rFonts w:eastAsia="Times New Roman" w:cstheme="minorHAnsi"/>
          <w:sz w:val="28"/>
          <w:szCs w:val="28"/>
        </w:rPr>
        <w:t xml:space="preserve">и </w:t>
      </w:r>
      <w:r w:rsidR="00C5787C" w:rsidRPr="00C5787C">
        <w:rPr>
          <w:rFonts w:eastAsia="Times New Roman" w:cstheme="minorHAnsi"/>
          <w:sz w:val="28"/>
          <w:szCs w:val="28"/>
        </w:rPr>
        <w:t xml:space="preserve">с 1 марта 2020 года по 31 мая 2020 года льготной ставки арендной платы за использование </w:t>
      </w:r>
      <w:r w:rsidR="00C5787C">
        <w:rPr>
          <w:rFonts w:eastAsia="Times New Roman" w:cstheme="minorHAnsi"/>
          <w:sz w:val="28"/>
          <w:szCs w:val="28"/>
        </w:rPr>
        <w:t xml:space="preserve">муниципального </w:t>
      </w:r>
      <w:r w:rsidR="00C5787C" w:rsidRPr="00C5787C">
        <w:rPr>
          <w:rFonts w:eastAsia="Times New Roman" w:cstheme="minorHAnsi"/>
          <w:sz w:val="28"/>
          <w:szCs w:val="28"/>
        </w:rPr>
        <w:t>имущества</w:t>
      </w:r>
      <w:r w:rsidR="00C5787C">
        <w:rPr>
          <w:rFonts w:eastAsia="Times New Roman" w:cstheme="minorHAnsi"/>
          <w:sz w:val="28"/>
          <w:szCs w:val="28"/>
        </w:rPr>
        <w:t xml:space="preserve"> города Бузулука </w:t>
      </w:r>
      <w:r w:rsidR="00C5787C" w:rsidRPr="00C5787C">
        <w:rPr>
          <w:rFonts w:eastAsia="Times New Roman" w:cstheme="minorHAnsi"/>
          <w:sz w:val="28"/>
          <w:szCs w:val="28"/>
        </w:rPr>
        <w:t>для</w:t>
      </w:r>
      <w:r w:rsidR="00C5787C">
        <w:rPr>
          <w:rFonts w:eastAsia="Times New Roman" w:cstheme="minorHAnsi"/>
          <w:sz w:val="28"/>
          <w:szCs w:val="28"/>
        </w:rPr>
        <w:t xml:space="preserve"> арендаторов, являющихся </w:t>
      </w:r>
      <w:r w:rsidR="00C5787C" w:rsidRPr="00C5787C">
        <w:rPr>
          <w:rFonts w:eastAsia="Times New Roman" w:cstheme="minorHAnsi"/>
          <w:sz w:val="28"/>
          <w:szCs w:val="28"/>
        </w:rPr>
        <w:t>субъект</w:t>
      </w:r>
      <w:r w:rsidR="00C5787C">
        <w:rPr>
          <w:rFonts w:eastAsia="Times New Roman" w:cstheme="minorHAnsi"/>
          <w:sz w:val="28"/>
          <w:szCs w:val="28"/>
        </w:rPr>
        <w:t xml:space="preserve">ами </w:t>
      </w:r>
      <w:r w:rsidR="00C5787C" w:rsidRPr="00C5787C">
        <w:rPr>
          <w:rFonts w:eastAsia="Times New Roman" w:cstheme="minorHAnsi"/>
          <w:sz w:val="28"/>
          <w:szCs w:val="28"/>
        </w:rPr>
        <w:t>малого и среднего предпринимательства</w:t>
      </w:r>
      <w:r w:rsidR="00C5787C">
        <w:rPr>
          <w:rFonts w:eastAsia="Times New Roman" w:cstheme="minorHAnsi"/>
          <w:sz w:val="28"/>
          <w:szCs w:val="28"/>
        </w:rPr>
        <w:t xml:space="preserve"> и социально ориентированными некоммерческими организациями</w:t>
      </w:r>
      <w:r w:rsidR="00C5787C" w:rsidRPr="00C5787C">
        <w:rPr>
          <w:rFonts w:eastAsia="Times New Roman" w:cstheme="minorHAnsi"/>
          <w:sz w:val="28"/>
          <w:szCs w:val="28"/>
        </w:rPr>
        <w:t>,</w:t>
      </w:r>
      <w:r w:rsidR="00467151">
        <w:rPr>
          <w:rFonts w:eastAsia="Times New Roman" w:cstheme="minorHAnsi"/>
          <w:sz w:val="28"/>
          <w:szCs w:val="28"/>
        </w:rPr>
        <w:t xml:space="preserve"> </w:t>
      </w:r>
      <w:r w:rsidR="00C5787C" w:rsidRPr="00C5787C">
        <w:rPr>
          <w:rFonts w:eastAsia="Times New Roman" w:cstheme="minorHAnsi"/>
          <w:sz w:val="28"/>
          <w:szCs w:val="28"/>
        </w:rPr>
        <w:t xml:space="preserve">осуществляющих деятельность в </w:t>
      </w:r>
      <w:hyperlink r:id="rId11" w:history="1">
        <w:r w:rsidR="00C5787C" w:rsidRPr="00C5787C">
          <w:rPr>
            <w:rFonts w:eastAsia="Times New Roman" w:cstheme="minorHAnsi"/>
            <w:sz w:val="28"/>
            <w:szCs w:val="28"/>
          </w:rPr>
          <w:t>отраслях</w:t>
        </w:r>
      </w:hyperlink>
      <w:r w:rsidR="00C5787C" w:rsidRPr="00C5787C">
        <w:rPr>
          <w:rFonts w:eastAsia="Times New Roman" w:cstheme="minorHAnsi"/>
          <w:sz w:val="28"/>
          <w:szCs w:val="28"/>
        </w:rPr>
        <w:t xml:space="preserve"> российской экономики, наиболее пострадавших в условиях ухудшения ситуации в связи с распространением новой </w:t>
      </w:r>
      <w:proofErr w:type="spellStart"/>
      <w:r w:rsidR="00C5787C" w:rsidRPr="00C5787C">
        <w:rPr>
          <w:rFonts w:eastAsia="Times New Roman" w:cstheme="minorHAnsi"/>
          <w:sz w:val="28"/>
          <w:szCs w:val="28"/>
        </w:rPr>
        <w:t>коронавирусной</w:t>
      </w:r>
      <w:proofErr w:type="spellEnd"/>
      <w:r w:rsidR="00C5787C" w:rsidRPr="00C5787C">
        <w:rPr>
          <w:rFonts w:eastAsia="Times New Roman" w:cstheme="minorHAnsi"/>
          <w:sz w:val="28"/>
          <w:szCs w:val="28"/>
        </w:rPr>
        <w:t xml:space="preserve"> инфекции, утвержденных постановлением Правительства Российской Федерации, с</w:t>
      </w:r>
      <w:proofErr w:type="gramEnd"/>
      <w:r w:rsidR="00C5787C" w:rsidRPr="00C5787C">
        <w:rPr>
          <w:rFonts w:eastAsia="Times New Roman" w:cstheme="minorHAnsi"/>
          <w:sz w:val="28"/>
          <w:szCs w:val="28"/>
        </w:rPr>
        <w:t xml:space="preserve"> применением корректирующего коэффициента 0,01</w:t>
      </w:r>
      <w:r w:rsidR="00467151">
        <w:rPr>
          <w:rFonts w:eastAsia="Times New Roman" w:cstheme="minorHAnsi"/>
          <w:sz w:val="28"/>
          <w:szCs w:val="28"/>
        </w:rPr>
        <w:t>;</w:t>
      </w:r>
    </w:p>
    <w:p w:rsidR="00467151" w:rsidRDefault="00323B04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3)</w:t>
      </w:r>
      <w:r w:rsidR="00467151">
        <w:rPr>
          <w:rFonts w:eastAsia="Times New Roman" w:cstheme="minorHAnsi"/>
          <w:sz w:val="28"/>
          <w:szCs w:val="28"/>
        </w:rPr>
        <w:t xml:space="preserve"> </w:t>
      </w:r>
      <w:proofErr w:type="gramStart"/>
      <w:r w:rsidR="00467151" w:rsidRPr="00C5787C">
        <w:rPr>
          <w:rFonts w:eastAsia="Times New Roman" w:cstheme="minorHAnsi"/>
          <w:sz w:val="28"/>
          <w:szCs w:val="28"/>
        </w:rPr>
        <w:t>введени</w:t>
      </w:r>
      <w:r w:rsidR="00467151">
        <w:rPr>
          <w:rFonts w:eastAsia="Times New Roman" w:cstheme="minorHAnsi"/>
          <w:sz w:val="28"/>
          <w:szCs w:val="28"/>
        </w:rPr>
        <w:t>и</w:t>
      </w:r>
      <w:proofErr w:type="gramEnd"/>
      <w:r w:rsidR="00467151">
        <w:rPr>
          <w:rFonts w:eastAsia="Times New Roman" w:cstheme="minorHAnsi"/>
          <w:sz w:val="28"/>
          <w:szCs w:val="28"/>
        </w:rPr>
        <w:t xml:space="preserve"> </w:t>
      </w:r>
      <w:r w:rsidR="00467151" w:rsidRPr="00C5787C">
        <w:rPr>
          <w:rFonts w:eastAsia="Times New Roman" w:cstheme="minorHAnsi"/>
          <w:sz w:val="28"/>
          <w:szCs w:val="28"/>
        </w:rPr>
        <w:t xml:space="preserve">с 1 </w:t>
      </w:r>
      <w:r w:rsidR="00467151">
        <w:rPr>
          <w:rFonts w:eastAsia="Times New Roman" w:cstheme="minorHAnsi"/>
          <w:sz w:val="28"/>
          <w:szCs w:val="28"/>
        </w:rPr>
        <w:t xml:space="preserve">апреля </w:t>
      </w:r>
      <w:r w:rsidR="00467151" w:rsidRPr="00C5787C">
        <w:rPr>
          <w:rFonts w:eastAsia="Times New Roman" w:cstheme="minorHAnsi"/>
          <w:sz w:val="28"/>
          <w:szCs w:val="28"/>
        </w:rPr>
        <w:t>2020 года по 3</w:t>
      </w:r>
      <w:r w:rsidR="00467151">
        <w:rPr>
          <w:rFonts w:eastAsia="Times New Roman" w:cstheme="minorHAnsi"/>
          <w:sz w:val="28"/>
          <w:szCs w:val="28"/>
        </w:rPr>
        <w:t xml:space="preserve">0 июня </w:t>
      </w:r>
      <w:r w:rsidR="00467151" w:rsidRPr="00C5787C">
        <w:rPr>
          <w:rFonts w:eastAsia="Times New Roman" w:cstheme="minorHAnsi"/>
          <w:sz w:val="28"/>
          <w:szCs w:val="28"/>
        </w:rPr>
        <w:t xml:space="preserve">2020 года </w:t>
      </w:r>
      <w:r w:rsidR="00467151">
        <w:rPr>
          <w:rFonts w:eastAsia="Times New Roman" w:cstheme="minorHAnsi"/>
          <w:sz w:val="28"/>
          <w:szCs w:val="28"/>
        </w:rPr>
        <w:t>корректирующего коэффициента в размере 0,7 к плате по заключенным договорам на установку и эксплуатацию рекламных конструкций на территории города Бузулука</w:t>
      </w:r>
      <w:r w:rsidR="006F230D">
        <w:rPr>
          <w:rFonts w:eastAsia="Times New Roman" w:cstheme="minorHAnsi"/>
          <w:sz w:val="28"/>
          <w:szCs w:val="28"/>
        </w:rPr>
        <w:t>.</w:t>
      </w:r>
    </w:p>
    <w:p w:rsidR="00CC1601" w:rsidRPr="00246A94" w:rsidRDefault="00CC1601" w:rsidP="004027F7">
      <w:pPr>
        <w:widowControl w:val="0"/>
        <w:overflowPunct w:val="0"/>
        <w:autoSpaceDE w:val="0"/>
        <w:autoSpaceDN w:val="0"/>
        <w:adjustRightInd w:val="0"/>
        <w:spacing w:after="0" w:line="245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proofErr w:type="gramStart"/>
      <w:r w:rsidRPr="00246A94">
        <w:rPr>
          <w:rFonts w:eastAsia="Times New Roman" w:cstheme="minorHAnsi"/>
          <w:sz w:val="28"/>
          <w:szCs w:val="28"/>
        </w:rPr>
        <w:t xml:space="preserve">В соответствии с изменениями, внесенными в Закон Оренбургской области от 27 ноября 2003 года № 613/70-III-ОЗ «О налоге на имущество организаций», начиная с 1 января 2020 года, налоговая база по налогу на имущество организаций в отношении административно-деловых, торговых центров (комплексов) и помещений в них, нежилых помещений </w:t>
      </w:r>
      <w:r w:rsidR="004027F7">
        <w:rPr>
          <w:rFonts w:eastAsia="Times New Roman" w:cstheme="minorHAnsi"/>
          <w:sz w:val="28"/>
          <w:szCs w:val="28"/>
        </w:rPr>
        <w:t xml:space="preserve">                     </w:t>
      </w:r>
      <w:r w:rsidRPr="00246A94">
        <w:rPr>
          <w:rFonts w:eastAsia="Times New Roman" w:cstheme="minorHAnsi"/>
          <w:sz w:val="28"/>
          <w:szCs w:val="28"/>
        </w:rPr>
        <w:t>(с разрешенным использованием для офисов, торговых объектов, объектов общественного питания и т.д.) общей</w:t>
      </w:r>
      <w:proofErr w:type="gramEnd"/>
      <w:r w:rsidRPr="00246A94">
        <w:rPr>
          <w:rFonts w:eastAsia="Times New Roman" w:cstheme="minorHAnsi"/>
          <w:sz w:val="28"/>
          <w:szCs w:val="28"/>
        </w:rPr>
        <w:t xml:space="preserve"> площадью свыше 1 000 м</w:t>
      </w:r>
      <w:proofErr w:type="gramStart"/>
      <w:r w:rsidRPr="00246A94">
        <w:rPr>
          <w:rFonts w:eastAsia="Times New Roman" w:cstheme="minorHAnsi"/>
          <w:sz w:val="28"/>
          <w:szCs w:val="28"/>
          <w:vertAlign w:val="superscript"/>
        </w:rPr>
        <w:t>2</w:t>
      </w:r>
      <w:proofErr w:type="gramEnd"/>
      <w:r w:rsidRPr="00246A94">
        <w:rPr>
          <w:rFonts w:eastAsia="Times New Roman" w:cstheme="minorHAnsi"/>
          <w:sz w:val="28"/>
          <w:szCs w:val="28"/>
        </w:rPr>
        <w:t xml:space="preserve">, расположенных на территориях городских округов с численностью </w:t>
      </w:r>
      <w:r w:rsidRPr="00246A94">
        <w:rPr>
          <w:rFonts w:eastAsia="Times New Roman" w:cstheme="minorHAnsi"/>
          <w:sz w:val="28"/>
          <w:szCs w:val="28"/>
        </w:rPr>
        <w:lastRenderedPageBreak/>
        <w:t>населения более 70 тысяч человек, рассчитывается исходя из кадастровой стоимости в соответствии со статьей 378.2 Налогового кодекса Российской Федерации.</w:t>
      </w:r>
    </w:p>
    <w:p w:rsidR="00CC1601" w:rsidRPr="0033225E" w:rsidRDefault="00CC1601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246A94">
        <w:rPr>
          <w:rFonts w:eastAsia="Times New Roman" w:cstheme="minorHAnsi"/>
          <w:sz w:val="28"/>
          <w:szCs w:val="28"/>
        </w:rPr>
        <w:t>Законом Оренбургской области от 26 ноября 2019 года                          № 1913/505-VI-ОЗ (ред. от 20 декабря 2019 года) с 1 января 2020 года увеличены размеры потенциально возможного к получению индивидуальным предпринимателем годового дохода на 1 квадратный метр площади, сдаваемых в аренду (наем) жилых и нежилых помещений дач, земельных участков с дифференциацией по группам муниципальных образований области.</w:t>
      </w:r>
      <w:proofErr w:type="gramEnd"/>
    </w:p>
    <w:p w:rsidR="00CC1601" w:rsidRPr="0033225E" w:rsidRDefault="00CC1601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  <w:r w:rsidRPr="0033225E">
        <w:rPr>
          <w:rFonts w:eastAsia="Times New Roman" w:cstheme="minorHAnsi"/>
          <w:color w:val="000000"/>
          <w:sz w:val="28"/>
          <w:szCs w:val="28"/>
        </w:rPr>
        <w:t xml:space="preserve">Начиная с 2020 года, </w:t>
      </w:r>
      <w:r w:rsidRPr="0033225E">
        <w:rPr>
          <w:rFonts w:eastAsia="Times New Roman" w:cstheme="minorHAnsi"/>
          <w:sz w:val="28"/>
          <w:szCs w:val="28"/>
        </w:rPr>
        <w:t xml:space="preserve">плата за негативное воздействие на окружающую среду зачисляется в местный бюджет по нормативу 60 процентов.  </w:t>
      </w:r>
    </w:p>
    <w:p w:rsidR="004027F7" w:rsidRDefault="00CC1601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  <w:shd w:val="clear" w:color="auto" w:fill="FFFFFF"/>
        </w:rPr>
        <w:t xml:space="preserve">С 2020 года администрирование доходов от штрафов (денежных взысканий) осуществляется с учетом изменений, внесенных в Бюджетный кодекс Российской Федерации Федеральным законом от 15 апреля 2019 года № 62-ФЗ </w:t>
      </w:r>
      <w:r w:rsidRPr="0033225E">
        <w:rPr>
          <w:rFonts w:eastAsia="Times New Roman" w:cstheme="minorHAnsi"/>
          <w:sz w:val="28"/>
          <w:szCs w:val="28"/>
        </w:rPr>
        <w:t>«О внесении изменений в Бюджетный кодекс Российской Федерации»</w:t>
      </w:r>
      <w:r w:rsidRPr="0033225E">
        <w:rPr>
          <w:rFonts w:eastAsia="Times New Roman" w:cstheme="minorHAnsi"/>
          <w:sz w:val="28"/>
          <w:szCs w:val="28"/>
          <w:shd w:val="clear" w:color="auto" w:fill="FFFFFF"/>
        </w:rPr>
        <w:t>, которыми установлен единый принцип зачисления доходов от штрафов</w:t>
      </w:r>
      <w:r w:rsidRPr="0033225E">
        <w:rPr>
          <w:rFonts w:eastAsia="Times New Roman" w:cstheme="minorHAnsi"/>
          <w:sz w:val="28"/>
          <w:szCs w:val="28"/>
        </w:rPr>
        <w:t xml:space="preserve"> в тот бюджет, из которого осуществляется финансирование органа, выявившего нарушение.</w:t>
      </w:r>
      <w:proofErr w:type="gramEnd"/>
    </w:p>
    <w:p w:rsidR="00CC1601" w:rsidRPr="0033225E" w:rsidRDefault="00CC1601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>До 31 декабря 2020 года для начинающих предпринимателей при применении упрощенной или патентной системы налогообложения при осуществлении деятельности в производственной, социальной и научной сферах, а также в сфере бытового обслуживания предусмотрены 2-летние «налоговые каникулы».</w:t>
      </w:r>
      <w:proofErr w:type="gramEnd"/>
    </w:p>
    <w:p w:rsidR="00CC1601" w:rsidRPr="0033225E" w:rsidRDefault="00CC1601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В целях создания комфортных условий для добровольной и своевременной уплаты налогов и других платежей действует институт «авансовой» уплаты налогов для физических лиц («единый налоговый платеж физического лица»).</w:t>
      </w:r>
    </w:p>
    <w:p w:rsidR="00323B04" w:rsidRPr="0033225E" w:rsidRDefault="00CC1601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proofErr w:type="gramStart"/>
      <w:r w:rsidRPr="0033225E">
        <w:rPr>
          <w:rFonts w:eastAsia="Times New Roman" w:cstheme="minorHAnsi"/>
          <w:color w:val="000000"/>
          <w:sz w:val="28"/>
          <w:szCs w:val="28"/>
        </w:rPr>
        <w:t>В 2020 году оценка эффективности налоговых льгот (пониженных ставок по налогам), предоставл</w:t>
      </w:r>
      <w:r w:rsidR="003C7910" w:rsidRPr="0033225E">
        <w:rPr>
          <w:rFonts w:eastAsia="Times New Roman" w:cstheme="minorHAnsi"/>
          <w:color w:val="000000"/>
          <w:sz w:val="28"/>
          <w:szCs w:val="28"/>
        </w:rPr>
        <w:t>енных городским Советом депутатов</w:t>
      </w:r>
      <w:r w:rsidRPr="0033225E">
        <w:rPr>
          <w:rFonts w:eastAsia="Times New Roman" w:cstheme="minorHAnsi"/>
          <w:color w:val="000000"/>
          <w:sz w:val="28"/>
          <w:szCs w:val="28"/>
        </w:rPr>
        <w:t>, пров</w:t>
      </w:r>
      <w:r w:rsidR="003C7910" w:rsidRPr="0033225E">
        <w:rPr>
          <w:rFonts w:eastAsia="Times New Roman" w:cstheme="minorHAnsi"/>
          <w:color w:val="000000"/>
          <w:sz w:val="28"/>
          <w:szCs w:val="28"/>
        </w:rPr>
        <w:t xml:space="preserve">едена </w:t>
      </w:r>
      <w:r w:rsidRPr="0033225E">
        <w:rPr>
          <w:rFonts w:eastAsia="Times New Roman" w:cstheme="minorHAnsi"/>
          <w:color w:val="000000"/>
          <w:sz w:val="28"/>
          <w:szCs w:val="28"/>
        </w:rPr>
        <w:t>в соответствии с требованиями к оценке налоговых расходов субъектов Российской Федерации</w:t>
      </w:r>
      <w:r w:rsidR="003C7910" w:rsidRPr="0033225E">
        <w:rPr>
          <w:rFonts w:eastAsia="Times New Roman" w:cstheme="minorHAnsi"/>
          <w:color w:val="000000"/>
          <w:sz w:val="28"/>
          <w:szCs w:val="28"/>
        </w:rPr>
        <w:t xml:space="preserve"> и муниципальных образований</w:t>
      </w:r>
      <w:r w:rsidRPr="0033225E">
        <w:rPr>
          <w:rFonts w:eastAsia="Times New Roman" w:cstheme="minorHAnsi"/>
          <w:color w:val="000000"/>
          <w:sz w:val="28"/>
          <w:szCs w:val="28"/>
        </w:rPr>
        <w:t>, утвержденными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образований».</w:t>
      </w:r>
      <w:proofErr w:type="gramEnd"/>
    </w:p>
    <w:p w:rsidR="005956D1" w:rsidRPr="0033225E" w:rsidRDefault="005956D1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</w:p>
    <w:p w:rsidR="000E7DE2" w:rsidRPr="0033225E" w:rsidRDefault="000E7DE2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both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2333E4" w:rsidRPr="00002B53" w:rsidRDefault="002333E4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center"/>
        <w:textAlignment w:val="baseline"/>
        <w:outlineLvl w:val="0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Расходы местного бюджета</w:t>
      </w:r>
    </w:p>
    <w:p w:rsidR="009B63E1" w:rsidRPr="00002B53" w:rsidRDefault="009B63E1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9B63E1" w:rsidRPr="00002B53" w:rsidRDefault="00264CBD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В 20</w:t>
      </w:r>
      <w:r w:rsidR="006A2FA3" w:rsidRPr="00002B53">
        <w:rPr>
          <w:rFonts w:cstheme="minorHAnsi"/>
          <w:sz w:val="28"/>
          <w:szCs w:val="28"/>
        </w:rPr>
        <w:t>19 году и первой половине 2020</w:t>
      </w:r>
      <w:r w:rsidRPr="00002B53">
        <w:rPr>
          <w:rFonts w:cstheme="minorHAnsi"/>
          <w:sz w:val="28"/>
          <w:szCs w:val="28"/>
        </w:rPr>
        <w:t xml:space="preserve"> года расходы местного бюджета планировались и производились исходя из четких приоритетов, к которым, в первую очередь, относились безусловное исполнение Указов Президента</w:t>
      </w:r>
      <w:r w:rsidR="008B1CDC" w:rsidRPr="00002B53">
        <w:rPr>
          <w:rFonts w:cstheme="minorHAnsi"/>
          <w:sz w:val="28"/>
          <w:szCs w:val="28"/>
        </w:rPr>
        <w:t xml:space="preserve"> Российской Федерации от 7 мая 2012 года № 597, 599 (далее – Указы </w:t>
      </w:r>
      <w:r w:rsidR="008B1CDC" w:rsidRPr="00002B53">
        <w:rPr>
          <w:rFonts w:cstheme="minorHAnsi"/>
          <w:sz w:val="28"/>
          <w:szCs w:val="28"/>
        </w:rPr>
        <w:lastRenderedPageBreak/>
        <w:t>Президента)</w:t>
      </w:r>
      <w:r w:rsidRPr="00002B53">
        <w:rPr>
          <w:rFonts w:cstheme="minorHAnsi"/>
          <w:sz w:val="28"/>
          <w:szCs w:val="28"/>
        </w:rPr>
        <w:t xml:space="preserve"> и в полном объеме исполнение принятых социальных обязательств.</w:t>
      </w:r>
    </w:p>
    <w:p w:rsidR="006142FA" w:rsidRPr="00002B53" w:rsidRDefault="00264CBD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По итогам 20</w:t>
      </w:r>
      <w:r w:rsidR="006A2FA3" w:rsidRPr="00002B53">
        <w:rPr>
          <w:rFonts w:cstheme="minorHAnsi"/>
          <w:sz w:val="28"/>
          <w:szCs w:val="28"/>
        </w:rPr>
        <w:t>19</w:t>
      </w:r>
      <w:r w:rsidRPr="00002B53">
        <w:rPr>
          <w:rFonts w:cstheme="minorHAnsi"/>
          <w:sz w:val="28"/>
          <w:szCs w:val="28"/>
        </w:rPr>
        <w:t xml:space="preserve"> года</w:t>
      </w:r>
      <w:r w:rsidR="006A2FA3" w:rsidRPr="00002B53">
        <w:rPr>
          <w:rFonts w:cstheme="minorHAnsi"/>
          <w:sz w:val="28"/>
          <w:szCs w:val="28"/>
        </w:rPr>
        <w:t xml:space="preserve"> и первой половины 2020 года</w:t>
      </w:r>
      <w:r w:rsidRPr="00002B53">
        <w:rPr>
          <w:rFonts w:cstheme="minorHAnsi"/>
          <w:sz w:val="28"/>
          <w:szCs w:val="28"/>
        </w:rPr>
        <w:t xml:space="preserve"> показатели средней заработной платы работников бю</w:t>
      </w:r>
      <w:r w:rsidR="006A2FA3" w:rsidRPr="00002B53">
        <w:rPr>
          <w:rFonts w:cstheme="minorHAnsi"/>
          <w:sz w:val="28"/>
          <w:szCs w:val="28"/>
        </w:rPr>
        <w:t>джетной сферы, поименованных в у</w:t>
      </w:r>
      <w:r w:rsidRPr="00002B53">
        <w:rPr>
          <w:rFonts w:cstheme="minorHAnsi"/>
          <w:sz w:val="28"/>
          <w:szCs w:val="28"/>
        </w:rPr>
        <w:t>казах Президента, достигнуты по всем категориям работников бюджетной сферы.</w:t>
      </w:r>
      <w:r w:rsidR="00002B53">
        <w:rPr>
          <w:rFonts w:cstheme="minorHAnsi"/>
          <w:sz w:val="28"/>
          <w:szCs w:val="28"/>
        </w:rPr>
        <w:t xml:space="preserve"> В 2019 году н</w:t>
      </w:r>
      <w:r w:rsidR="006A2FA3" w:rsidRPr="00002B53">
        <w:rPr>
          <w:rFonts w:cstheme="minorHAnsi"/>
          <w:sz w:val="28"/>
          <w:szCs w:val="28"/>
        </w:rPr>
        <w:t>а указанные цели направлено из бюджета 91,0</w:t>
      </w:r>
      <w:r w:rsidR="00906390" w:rsidRPr="00002B53">
        <w:rPr>
          <w:rFonts w:cstheme="minorHAnsi"/>
          <w:sz w:val="28"/>
          <w:szCs w:val="28"/>
        </w:rPr>
        <w:t xml:space="preserve"> млн. рублей</w:t>
      </w:r>
      <w:r w:rsidR="007628A8" w:rsidRPr="00002B53">
        <w:rPr>
          <w:rFonts w:cstheme="minorHAnsi"/>
          <w:sz w:val="28"/>
          <w:szCs w:val="28"/>
        </w:rPr>
        <w:t>.</w:t>
      </w:r>
    </w:p>
    <w:p w:rsidR="006A2FA3" w:rsidRPr="00002B53" w:rsidRDefault="00FF0E17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 </w:t>
      </w:r>
      <w:r w:rsidR="00216229">
        <w:rPr>
          <w:rFonts w:cstheme="minorHAnsi"/>
          <w:sz w:val="28"/>
          <w:szCs w:val="28"/>
        </w:rPr>
        <w:t>В 2019 году о</w:t>
      </w:r>
      <w:r w:rsidRPr="00002B53">
        <w:rPr>
          <w:rFonts w:cstheme="minorHAnsi"/>
          <w:sz w:val="28"/>
          <w:szCs w:val="28"/>
        </w:rPr>
        <w:t>беспечена выплата заработной платы</w:t>
      </w:r>
      <w:r w:rsidR="00906390" w:rsidRPr="00002B53">
        <w:rPr>
          <w:rFonts w:cstheme="minorHAnsi"/>
          <w:sz w:val="28"/>
          <w:szCs w:val="28"/>
        </w:rPr>
        <w:t xml:space="preserve"> работникам, получающи</w:t>
      </w:r>
      <w:r w:rsidR="00A70159" w:rsidRPr="00002B53">
        <w:rPr>
          <w:rFonts w:cstheme="minorHAnsi"/>
          <w:sz w:val="28"/>
          <w:szCs w:val="28"/>
        </w:rPr>
        <w:t>м</w:t>
      </w:r>
      <w:r w:rsidR="00906390" w:rsidRPr="00002B53">
        <w:rPr>
          <w:rFonts w:cstheme="minorHAnsi"/>
          <w:sz w:val="28"/>
          <w:szCs w:val="28"/>
        </w:rPr>
        <w:t xml:space="preserve"> заработную плату на уровне минимального </w:t>
      </w:r>
      <w:proofErr w:type="gramStart"/>
      <w:r w:rsidR="00906390" w:rsidRPr="00002B53">
        <w:rPr>
          <w:rFonts w:cstheme="minorHAnsi"/>
          <w:sz w:val="28"/>
          <w:szCs w:val="28"/>
        </w:rPr>
        <w:t>размера оплаты труда</w:t>
      </w:r>
      <w:proofErr w:type="gramEnd"/>
      <w:r w:rsidR="000E7DE2" w:rsidRPr="00002B53">
        <w:rPr>
          <w:rFonts w:cstheme="minorHAnsi"/>
          <w:sz w:val="28"/>
          <w:szCs w:val="28"/>
        </w:rPr>
        <w:t xml:space="preserve"> </w:t>
      </w:r>
      <w:r w:rsidR="00906390" w:rsidRPr="00002B53">
        <w:rPr>
          <w:rFonts w:cstheme="minorHAnsi"/>
          <w:sz w:val="28"/>
          <w:szCs w:val="28"/>
        </w:rPr>
        <w:t>(с учетом уральского коэффициента</w:t>
      </w:r>
      <w:r w:rsidR="006A2FA3" w:rsidRPr="00002B53">
        <w:rPr>
          <w:rFonts w:cstheme="minorHAnsi"/>
          <w:sz w:val="28"/>
          <w:szCs w:val="28"/>
        </w:rPr>
        <w:t xml:space="preserve"> </w:t>
      </w:r>
      <w:r w:rsidR="00906390" w:rsidRPr="00002B53">
        <w:rPr>
          <w:rFonts w:cstheme="minorHAnsi"/>
          <w:sz w:val="28"/>
          <w:szCs w:val="28"/>
        </w:rPr>
        <w:t>-</w:t>
      </w:r>
      <w:r w:rsidR="006A2FA3" w:rsidRPr="00002B53">
        <w:rPr>
          <w:rFonts w:cstheme="minorHAnsi"/>
          <w:sz w:val="28"/>
          <w:szCs w:val="28"/>
        </w:rPr>
        <w:t xml:space="preserve"> </w:t>
      </w:r>
      <w:r w:rsidR="00906390" w:rsidRPr="00002B53">
        <w:rPr>
          <w:rFonts w:cstheme="minorHAnsi"/>
          <w:sz w:val="28"/>
          <w:szCs w:val="28"/>
        </w:rPr>
        <w:t>12972 рубля). Сумма расходов бюджета</w:t>
      </w:r>
      <w:r w:rsidR="000E7DE2" w:rsidRPr="00002B53">
        <w:rPr>
          <w:rFonts w:cstheme="minorHAnsi"/>
          <w:sz w:val="28"/>
          <w:szCs w:val="28"/>
        </w:rPr>
        <w:t xml:space="preserve"> </w:t>
      </w:r>
      <w:r w:rsidR="00906390" w:rsidRPr="00002B53">
        <w:rPr>
          <w:rFonts w:cstheme="minorHAnsi"/>
          <w:sz w:val="28"/>
          <w:szCs w:val="28"/>
        </w:rPr>
        <w:t>на указанные выплаты составила</w:t>
      </w:r>
      <w:r w:rsidR="000E7DE2" w:rsidRPr="00002B53">
        <w:rPr>
          <w:rFonts w:cstheme="minorHAnsi"/>
          <w:sz w:val="28"/>
          <w:szCs w:val="28"/>
        </w:rPr>
        <w:t xml:space="preserve"> </w:t>
      </w:r>
      <w:r w:rsidR="006A2FA3" w:rsidRPr="00002B53">
        <w:rPr>
          <w:rFonts w:cstheme="minorHAnsi"/>
          <w:sz w:val="28"/>
          <w:szCs w:val="28"/>
        </w:rPr>
        <w:t>135,8</w:t>
      </w:r>
      <w:r w:rsidR="00906390" w:rsidRPr="00002B53">
        <w:rPr>
          <w:rFonts w:cstheme="minorHAnsi"/>
          <w:sz w:val="28"/>
          <w:szCs w:val="28"/>
        </w:rPr>
        <w:t xml:space="preserve"> млн. рублей</w:t>
      </w:r>
      <w:r w:rsidR="000E7DE2" w:rsidRPr="00002B53">
        <w:rPr>
          <w:rFonts w:cstheme="minorHAnsi"/>
          <w:sz w:val="28"/>
          <w:szCs w:val="28"/>
        </w:rPr>
        <w:t>.</w:t>
      </w:r>
    </w:p>
    <w:p w:rsidR="00995624" w:rsidRPr="00002B53" w:rsidRDefault="006A2FA3" w:rsidP="004027F7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02B53">
        <w:rPr>
          <w:rFonts w:asciiTheme="minorHAnsi" w:hAnsiTheme="minorHAnsi" w:cstheme="minorHAnsi"/>
          <w:sz w:val="28"/>
          <w:szCs w:val="28"/>
        </w:rPr>
        <w:t>В</w:t>
      </w:r>
      <w:r w:rsidR="009642E4" w:rsidRPr="00002B53">
        <w:rPr>
          <w:rFonts w:asciiTheme="minorHAnsi" w:hAnsiTheme="minorHAnsi" w:cstheme="minorHAnsi"/>
          <w:sz w:val="28"/>
          <w:szCs w:val="28"/>
        </w:rPr>
        <w:t xml:space="preserve"> городе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 Бузулук</w:t>
      </w:r>
      <w:r w:rsidR="009642E4" w:rsidRPr="00002B53">
        <w:rPr>
          <w:rFonts w:asciiTheme="minorHAnsi" w:hAnsiTheme="minorHAnsi" w:cstheme="minorHAnsi"/>
          <w:sz w:val="28"/>
          <w:szCs w:val="28"/>
        </w:rPr>
        <w:t>е</w:t>
      </w:r>
      <w:r w:rsidR="000E7DE2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оказывает услуги </w:t>
      </w:r>
      <w:r w:rsidR="00117CED" w:rsidRPr="00002B53">
        <w:rPr>
          <w:rFonts w:asciiTheme="minorHAnsi" w:hAnsiTheme="minorHAnsi" w:cstheme="minorHAnsi"/>
          <w:sz w:val="28"/>
          <w:szCs w:val="28"/>
        </w:rPr>
        <w:t>муниципальное автономное учреждение</w:t>
      </w:r>
      <w:r w:rsidR="00143668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661710" w:rsidRPr="00002B53">
        <w:rPr>
          <w:rFonts w:asciiTheme="minorHAnsi" w:hAnsiTheme="minorHAnsi" w:cstheme="minorHAnsi"/>
          <w:sz w:val="28"/>
          <w:szCs w:val="28"/>
        </w:rPr>
        <w:t>города Бузулука</w:t>
      </w:r>
      <w:r w:rsidR="00117CED" w:rsidRPr="00002B53">
        <w:rPr>
          <w:rFonts w:asciiTheme="minorHAnsi" w:hAnsiTheme="minorHAnsi" w:cstheme="minorHAnsi"/>
          <w:sz w:val="28"/>
          <w:szCs w:val="28"/>
        </w:rPr>
        <w:t xml:space="preserve"> «М</w:t>
      </w:r>
      <w:r w:rsidR="00143668" w:rsidRPr="00002B53">
        <w:rPr>
          <w:rFonts w:asciiTheme="minorHAnsi" w:hAnsiTheme="minorHAnsi" w:cstheme="minorHAnsi"/>
          <w:sz w:val="28"/>
          <w:szCs w:val="28"/>
        </w:rPr>
        <w:t>ногофункциональный центр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117CED" w:rsidRPr="00002B53">
        <w:rPr>
          <w:rFonts w:asciiTheme="minorHAnsi" w:hAnsiTheme="minorHAnsi" w:cstheme="minorHAnsi"/>
          <w:sz w:val="28"/>
          <w:szCs w:val="28"/>
        </w:rPr>
        <w:t>по предоставлению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 государственных и муниципальных услуг</w:t>
      </w:r>
      <w:r w:rsidR="004668CA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117CED" w:rsidRPr="00002B53">
        <w:rPr>
          <w:rFonts w:asciiTheme="minorHAnsi" w:hAnsiTheme="minorHAnsi" w:cstheme="minorHAnsi"/>
          <w:sz w:val="28"/>
          <w:szCs w:val="28"/>
        </w:rPr>
        <w:t xml:space="preserve">на территории города Бузулука» </w:t>
      </w:r>
      <w:r w:rsidR="004E5918" w:rsidRPr="00002B53">
        <w:rPr>
          <w:rFonts w:asciiTheme="minorHAnsi" w:hAnsiTheme="minorHAnsi" w:cstheme="minorHAnsi"/>
          <w:sz w:val="28"/>
          <w:szCs w:val="28"/>
        </w:rPr>
        <w:t>(далее –</w:t>
      </w:r>
      <w:r w:rsidR="004668CA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143668" w:rsidRPr="00002B53">
        <w:rPr>
          <w:rFonts w:asciiTheme="minorHAnsi" w:hAnsiTheme="minorHAnsi" w:cstheme="minorHAnsi"/>
          <w:sz w:val="28"/>
          <w:szCs w:val="28"/>
        </w:rPr>
        <w:t>МФЦ).</w:t>
      </w:r>
      <w:r w:rsidR="009642E4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4E5918" w:rsidRPr="00002B53">
        <w:rPr>
          <w:rFonts w:asciiTheme="minorHAnsi" w:hAnsiTheme="minorHAnsi" w:cstheme="minorHAnsi"/>
          <w:sz w:val="28"/>
          <w:szCs w:val="28"/>
        </w:rPr>
        <w:t>За 201</w:t>
      </w:r>
      <w:r w:rsidR="00143668" w:rsidRPr="00002B53">
        <w:rPr>
          <w:rFonts w:asciiTheme="minorHAnsi" w:hAnsiTheme="minorHAnsi" w:cstheme="minorHAnsi"/>
          <w:sz w:val="28"/>
          <w:szCs w:val="28"/>
        </w:rPr>
        <w:t>9</w:t>
      </w:r>
      <w:r w:rsidR="00906390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143668" w:rsidRPr="00002B53">
        <w:rPr>
          <w:rFonts w:asciiTheme="minorHAnsi" w:hAnsiTheme="minorHAnsi" w:cstheme="minorHAnsi"/>
          <w:sz w:val="28"/>
          <w:szCs w:val="28"/>
        </w:rPr>
        <w:t>год</w:t>
      </w:r>
      <w:r w:rsidR="007B270D">
        <w:rPr>
          <w:rFonts w:asciiTheme="minorHAnsi" w:hAnsiTheme="minorHAnsi" w:cstheme="minorHAnsi"/>
          <w:sz w:val="28"/>
          <w:szCs w:val="28"/>
        </w:rPr>
        <w:t xml:space="preserve"> МФЦ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 оказано </w:t>
      </w:r>
      <w:r w:rsidR="00143668" w:rsidRPr="00002B53">
        <w:rPr>
          <w:rFonts w:asciiTheme="minorHAnsi" w:hAnsiTheme="minorHAnsi" w:cstheme="minorHAnsi"/>
          <w:sz w:val="28"/>
          <w:szCs w:val="28"/>
        </w:rPr>
        <w:t>93,2</w:t>
      </w:r>
      <w:r w:rsidR="00013F9C" w:rsidRPr="00002B53">
        <w:rPr>
          <w:rFonts w:asciiTheme="minorHAnsi" w:hAnsiTheme="minorHAnsi" w:cstheme="minorHAnsi"/>
          <w:sz w:val="28"/>
          <w:szCs w:val="28"/>
        </w:rPr>
        <w:t xml:space="preserve"> 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тыс. услуг, за </w:t>
      </w:r>
      <w:r w:rsidR="00143668" w:rsidRPr="00002B53">
        <w:rPr>
          <w:rFonts w:asciiTheme="minorHAnsi" w:hAnsiTheme="minorHAnsi" w:cstheme="minorHAnsi"/>
          <w:sz w:val="28"/>
          <w:szCs w:val="28"/>
        </w:rPr>
        <w:t>6 месяцев 2020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 года </w:t>
      </w:r>
      <w:r w:rsidR="00013F9C" w:rsidRPr="00002B53">
        <w:rPr>
          <w:rFonts w:asciiTheme="minorHAnsi" w:hAnsiTheme="minorHAnsi" w:cstheme="minorHAnsi"/>
          <w:sz w:val="28"/>
          <w:szCs w:val="28"/>
        </w:rPr>
        <w:t xml:space="preserve">– </w:t>
      </w:r>
      <w:r w:rsidR="00143668" w:rsidRPr="00002B53">
        <w:rPr>
          <w:rFonts w:asciiTheme="minorHAnsi" w:hAnsiTheme="minorHAnsi" w:cstheme="minorHAnsi"/>
          <w:color w:val="auto"/>
          <w:sz w:val="28"/>
          <w:szCs w:val="28"/>
        </w:rPr>
        <w:t>39,6</w:t>
      </w:r>
      <w:r w:rsidR="004E5918" w:rsidRPr="00002B53">
        <w:rPr>
          <w:rFonts w:asciiTheme="minorHAnsi" w:hAnsiTheme="minorHAnsi" w:cstheme="minorHAnsi"/>
          <w:sz w:val="28"/>
          <w:szCs w:val="28"/>
        </w:rPr>
        <w:t xml:space="preserve"> тыс. услуг. </w:t>
      </w:r>
    </w:p>
    <w:p w:rsidR="00830A8D" w:rsidRPr="00002B53" w:rsidRDefault="00995624" w:rsidP="004027F7">
      <w:pPr>
        <w:pStyle w:val="Default"/>
        <w:keepNext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002B53">
        <w:rPr>
          <w:rFonts w:asciiTheme="minorHAnsi" w:hAnsiTheme="minorHAnsi" w:cstheme="minorHAnsi"/>
          <w:sz w:val="28"/>
          <w:szCs w:val="28"/>
        </w:rPr>
        <w:t xml:space="preserve">В </w:t>
      </w:r>
      <w:r w:rsidR="00264CBD" w:rsidRPr="00002B53">
        <w:rPr>
          <w:rFonts w:asciiTheme="minorHAnsi" w:hAnsiTheme="minorHAnsi" w:cstheme="minorHAnsi"/>
          <w:sz w:val="28"/>
          <w:szCs w:val="28"/>
        </w:rPr>
        <w:t xml:space="preserve">соответствии с Национальной стратегией действий в интересах детей и перечнем поручений Президента Российской </w:t>
      </w:r>
      <w:r w:rsidR="00143668" w:rsidRPr="00002B53">
        <w:rPr>
          <w:rFonts w:asciiTheme="minorHAnsi" w:hAnsiTheme="minorHAnsi" w:cstheme="minorHAnsi"/>
          <w:sz w:val="28"/>
          <w:szCs w:val="28"/>
        </w:rPr>
        <w:t>Федерации, начиная с 2017 года,</w:t>
      </w:r>
      <w:r w:rsidR="00830A8D" w:rsidRPr="00002B53">
        <w:rPr>
          <w:rFonts w:asciiTheme="minorHAnsi" w:hAnsiTheme="minorHAnsi" w:cstheme="minorHAnsi"/>
          <w:sz w:val="28"/>
          <w:szCs w:val="28"/>
        </w:rPr>
        <w:t xml:space="preserve"> в </w:t>
      </w:r>
      <w:r w:rsidR="00264CBD" w:rsidRPr="00002B53">
        <w:rPr>
          <w:rFonts w:asciiTheme="minorHAnsi" w:hAnsiTheme="minorHAnsi" w:cstheme="minorHAnsi"/>
          <w:sz w:val="28"/>
          <w:szCs w:val="28"/>
        </w:rPr>
        <w:t>решении</w:t>
      </w:r>
      <w:r w:rsidR="00143668" w:rsidRPr="00002B53">
        <w:rPr>
          <w:rFonts w:asciiTheme="minorHAnsi" w:hAnsiTheme="minorHAnsi" w:cstheme="minorHAnsi"/>
          <w:sz w:val="28"/>
          <w:szCs w:val="28"/>
        </w:rPr>
        <w:t xml:space="preserve"> городского Совета депутатов о бюджете</w:t>
      </w:r>
      <w:r w:rsidR="00830A8D" w:rsidRPr="00002B53">
        <w:rPr>
          <w:rFonts w:asciiTheme="minorHAnsi" w:hAnsiTheme="minorHAnsi" w:cstheme="minorHAnsi"/>
          <w:sz w:val="28"/>
          <w:szCs w:val="28"/>
        </w:rPr>
        <w:t xml:space="preserve"> города Бузулука </w:t>
      </w:r>
      <w:r w:rsidR="00264CBD" w:rsidRPr="00002B53">
        <w:rPr>
          <w:rFonts w:asciiTheme="minorHAnsi" w:hAnsiTheme="minorHAnsi" w:cstheme="minorHAnsi"/>
          <w:sz w:val="28"/>
          <w:szCs w:val="28"/>
        </w:rPr>
        <w:t>утвержд</w:t>
      </w:r>
      <w:r w:rsidR="00143668" w:rsidRPr="00002B53">
        <w:rPr>
          <w:rFonts w:asciiTheme="minorHAnsi" w:hAnsiTheme="minorHAnsi" w:cstheme="minorHAnsi"/>
          <w:sz w:val="28"/>
          <w:szCs w:val="28"/>
        </w:rPr>
        <w:t xml:space="preserve">ено </w:t>
      </w:r>
      <w:r w:rsidR="00264CBD" w:rsidRPr="00002B53">
        <w:rPr>
          <w:rFonts w:asciiTheme="minorHAnsi" w:hAnsiTheme="minorHAnsi" w:cstheme="minorHAnsi"/>
          <w:sz w:val="28"/>
          <w:szCs w:val="28"/>
        </w:rPr>
        <w:t>отдельное приложение, содержащее информацию об объемах бюджетных ассигнований, направляемых на государственную поддержку семьи и детей.</w:t>
      </w:r>
    </w:p>
    <w:p w:rsidR="002333E4" w:rsidRPr="00002B53" w:rsidRDefault="002333E4" w:rsidP="004027F7">
      <w:pPr>
        <w:pStyle w:val="Default"/>
        <w:keepNext/>
        <w:ind w:firstLine="709"/>
        <w:jc w:val="both"/>
        <w:rPr>
          <w:rFonts w:asciiTheme="minorHAnsi" w:eastAsia="Times New Roman" w:hAnsiTheme="minorHAnsi" w:cstheme="minorHAnsi"/>
          <w:sz w:val="28"/>
          <w:szCs w:val="28"/>
        </w:rPr>
      </w:pPr>
      <w:r w:rsidRPr="00002B53">
        <w:rPr>
          <w:rFonts w:asciiTheme="minorHAnsi" w:hAnsiTheme="minorHAnsi" w:cstheme="minorHAnsi"/>
          <w:bCs/>
          <w:sz w:val="28"/>
          <w:szCs w:val="28"/>
        </w:rPr>
        <w:t>И</w:t>
      </w:r>
      <w:r w:rsidRPr="00002B53">
        <w:rPr>
          <w:rFonts w:asciiTheme="minorHAnsi" w:eastAsia="Times New Roman" w:hAnsiTheme="minorHAnsi" w:cstheme="minorHAnsi"/>
          <w:sz w:val="28"/>
          <w:szCs w:val="28"/>
        </w:rPr>
        <w:t>сполнение бюджета 201</w:t>
      </w:r>
      <w:r w:rsidR="00143668" w:rsidRPr="00002B53">
        <w:rPr>
          <w:rFonts w:asciiTheme="minorHAnsi" w:eastAsia="Times New Roman" w:hAnsiTheme="minorHAnsi" w:cstheme="minorHAnsi"/>
          <w:sz w:val="28"/>
          <w:szCs w:val="28"/>
        </w:rPr>
        <w:t>9</w:t>
      </w:r>
      <w:r w:rsidRPr="00002B53">
        <w:rPr>
          <w:rFonts w:asciiTheme="minorHAnsi" w:eastAsia="Times New Roman" w:hAnsiTheme="minorHAnsi" w:cstheme="minorHAnsi"/>
          <w:sz w:val="28"/>
          <w:szCs w:val="28"/>
        </w:rPr>
        <w:t xml:space="preserve"> года по расходам характеризуется следующими показателями</w:t>
      </w:r>
      <w:r w:rsidR="00001BF4" w:rsidRPr="00002B53">
        <w:rPr>
          <w:rFonts w:asciiTheme="minorHAnsi" w:eastAsia="Times New Roman" w:hAnsiTheme="minorHAnsi" w:cstheme="minorHAnsi"/>
          <w:sz w:val="28"/>
          <w:szCs w:val="28"/>
        </w:rPr>
        <w:t>: расходы произведены на сумму 2000,0</w:t>
      </w:r>
      <w:r w:rsidRPr="00002B53">
        <w:rPr>
          <w:rFonts w:asciiTheme="minorHAnsi" w:eastAsia="Times New Roman" w:hAnsiTheme="minorHAnsi" w:cstheme="minorHAnsi"/>
          <w:bCs/>
          <w:sz w:val="28"/>
          <w:szCs w:val="28"/>
        </w:rPr>
        <w:t xml:space="preserve"> </w:t>
      </w:r>
      <w:r w:rsidR="00A27A7C" w:rsidRPr="00002B53">
        <w:rPr>
          <w:rFonts w:asciiTheme="minorHAnsi" w:eastAsia="Times New Roman" w:hAnsiTheme="minorHAnsi" w:cstheme="minorHAnsi"/>
          <w:bCs/>
          <w:sz w:val="28"/>
          <w:szCs w:val="28"/>
        </w:rPr>
        <w:t xml:space="preserve">          </w:t>
      </w:r>
      <w:r w:rsidRPr="00002B53">
        <w:rPr>
          <w:rFonts w:asciiTheme="minorHAnsi" w:eastAsia="Times New Roman" w:hAnsiTheme="minorHAnsi" w:cstheme="minorHAnsi"/>
          <w:sz w:val="28"/>
          <w:szCs w:val="28"/>
        </w:rPr>
        <w:t>млн.</w:t>
      </w:r>
      <w:r w:rsidR="000473EA" w:rsidRPr="00002B53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002B53">
        <w:rPr>
          <w:rFonts w:asciiTheme="minorHAnsi" w:eastAsia="Times New Roman" w:hAnsiTheme="minorHAnsi" w:cstheme="minorHAnsi"/>
          <w:sz w:val="28"/>
          <w:szCs w:val="28"/>
        </w:rPr>
        <w:t>рублей или 9</w:t>
      </w:r>
      <w:r w:rsidR="00001BF4" w:rsidRPr="00002B53">
        <w:rPr>
          <w:rFonts w:asciiTheme="minorHAnsi" w:eastAsia="Times New Roman" w:hAnsiTheme="minorHAnsi" w:cstheme="minorHAnsi"/>
          <w:sz w:val="28"/>
          <w:szCs w:val="28"/>
        </w:rPr>
        <w:t>8,6</w:t>
      </w:r>
      <w:r w:rsidRPr="00002B53">
        <w:rPr>
          <w:rFonts w:asciiTheme="minorHAnsi" w:eastAsia="Times New Roman" w:hAnsiTheme="minorHAnsi" w:cstheme="minorHAnsi"/>
          <w:sz w:val="28"/>
          <w:szCs w:val="28"/>
        </w:rPr>
        <w:t xml:space="preserve"> процент</w:t>
      </w:r>
      <w:r w:rsidR="007628A8" w:rsidRPr="00002B53">
        <w:rPr>
          <w:rFonts w:asciiTheme="minorHAnsi" w:eastAsia="Times New Roman" w:hAnsiTheme="minorHAnsi" w:cstheme="minorHAnsi"/>
          <w:sz w:val="28"/>
          <w:szCs w:val="28"/>
        </w:rPr>
        <w:t>ов</w:t>
      </w:r>
      <w:r w:rsidRPr="00002B53">
        <w:rPr>
          <w:rFonts w:asciiTheme="minorHAnsi" w:eastAsia="Times New Roman" w:hAnsiTheme="minorHAnsi" w:cstheme="minorHAnsi"/>
          <w:sz w:val="28"/>
          <w:szCs w:val="28"/>
        </w:rPr>
        <w:t xml:space="preserve"> от утвержденных годовых бюджетных назначений.</w:t>
      </w:r>
    </w:p>
    <w:p w:rsidR="002333E4" w:rsidRPr="00002B53" w:rsidRDefault="002333E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  <w:highlight w:val="lightGray"/>
        </w:rPr>
      </w:pPr>
      <w:r w:rsidRPr="00002B53">
        <w:rPr>
          <w:rFonts w:eastAsia="Calibri" w:cstheme="minorHAnsi"/>
          <w:sz w:val="28"/>
          <w:szCs w:val="28"/>
        </w:rPr>
        <w:t xml:space="preserve">В </w:t>
      </w:r>
      <w:r w:rsidR="00F848FD" w:rsidRPr="00002B53">
        <w:rPr>
          <w:rFonts w:eastAsia="Calibri" w:cstheme="minorHAnsi"/>
          <w:sz w:val="28"/>
          <w:szCs w:val="28"/>
        </w:rPr>
        <w:t xml:space="preserve">первом </w:t>
      </w:r>
      <w:r w:rsidR="00001BF4" w:rsidRPr="00002B53">
        <w:rPr>
          <w:rFonts w:eastAsia="Calibri" w:cstheme="minorHAnsi"/>
          <w:sz w:val="28"/>
          <w:szCs w:val="28"/>
        </w:rPr>
        <w:t xml:space="preserve"> полугодии 2020</w:t>
      </w:r>
      <w:r w:rsidRPr="00002B53">
        <w:rPr>
          <w:rFonts w:eastAsia="Calibri" w:cstheme="minorHAnsi"/>
          <w:sz w:val="28"/>
          <w:szCs w:val="28"/>
        </w:rPr>
        <w:t xml:space="preserve"> года расходы местного бюджета составили  </w:t>
      </w:r>
      <w:r w:rsidR="00001BF4" w:rsidRPr="00002B53">
        <w:rPr>
          <w:rFonts w:eastAsia="Calibri" w:cstheme="minorHAnsi"/>
          <w:sz w:val="28"/>
          <w:szCs w:val="28"/>
        </w:rPr>
        <w:t>890,5</w:t>
      </w:r>
      <w:r w:rsidRPr="00002B53">
        <w:rPr>
          <w:rFonts w:eastAsia="Calibri" w:cstheme="minorHAnsi"/>
          <w:sz w:val="28"/>
          <w:szCs w:val="28"/>
        </w:rPr>
        <w:t xml:space="preserve"> млн. рублей, что составляет </w:t>
      </w:r>
      <w:r w:rsidR="00784862" w:rsidRPr="00002B53">
        <w:rPr>
          <w:rFonts w:eastAsia="Calibri" w:cstheme="minorHAnsi"/>
          <w:sz w:val="28"/>
          <w:szCs w:val="28"/>
        </w:rPr>
        <w:t>40,</w:t>
      </w:r>
      <w:r w:rsidR="00001BF4" w:rsidRPr="00002B53">
        <w:rPr>
          <w:rFonts w:eastAsia="Calibri" w:cstheme="minorHAnsi"/>
          <w:sz w:val="28"/>
          <w:szCs w:val="28"/>
        </w:rPr>
        <w:t>0</w:t>
      </w:r>
      <w:r w:rsidRPr="00002B53">
        <w:rPr>
          <w:rFonts w:eastAsia="Calibri" w:cstheme="minorHAnsi"/>
          <w:sz w:val="28"/>
          <w:szCs w:val="28"/>
        </w:rPr>
        <w:t xml:space="preserve"> процент</w:t>
      </w:r>
      <w:r w:rsidR="007628A8" w:rsidRPr="00002B53">
        <w:rPr>
          <w:rFonts w:eastAsia="Calibri" w:cstheme="minorHAnsi"/>
          <w:sz w:val="28"/>
          <w:szCs w:val="28"/>
        </w:rPr>
        <w:t>ов</w:t>
      </w:r>
      <w:r w:rsidR="00001BF4" w:rsidRPr="00002B53">
        <w:rPr>
          <w:rFonts w:eastAsia="Calibri" w:cstheme="minorHAnsi"/>
          <w:sz w:val="28"/>
          <w:szCs w:val="28"/>
        </w:rPr>
        <w:t xml:space="preserve"> от годовых</w:t>
      </w:r>
      <w:r w:rsidRPr="00002B53">
        <w:rPr>
          <w:rFonts w:eastAsia="Calibri" w:cstheme="minorHAnsi"/>
          <w:sz w:val="28"/>
          <w:szCs w:val="28"/>
        </w:rPr>
        <w:t xml:space="preserve"> бюджетных назначений. </w:t>
      </w:r>
    </w:p>
    <w:p w:rsidR="002333E4" w:rsidRPr="00002B53" w:rsidRDefault="002333E4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Пр</w:t>
      </w:r>
      <w:r w:rsidR="00001BF4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и этом расходы местного бюджета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имели ярко выраженную социальную направленность</w:t>
      </w:r>
      <w:r w:rsidR="00ED33F9" w:rsidRPr="00002B53">
        <w:rPr>
          <w:rFonts w:eastAsia="Times New Roman" w:cstheme="minorHAnsi"/>
          <w:color w:val="000000"/>
          <w:sz w:val="28"/>
          <w:szCs w:val="28"/>
          <w:lang w:eastAsia="en-US"/>
        </w:rPr>
        <w:t>.</w:t>
      </w:r>
    </w:p>
    <w:p w:rsidR="009A1981" w:rsidRPr="00002B53" w:rsidRDefault="009A1981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highlight w:val="yellow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В связи с выполнением указов Президента в 2019 году были увеличены расходы на заработную плату педагогических работников</w:t>
      </w:r>
      <w:r w:rsidR="0031205B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общего и дошкольного образования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, что привело к увеличению расходов на </w:t>
      </w:r>
      <w:r w:rsidR="0031205B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образование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на </w:t>
      </w:r>
      <w:r w:rsidR="00883742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54,3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млн. рублей по сравнению с 2018 годом. Размер средств для обеспечения </w:t>
      </w:r>
      <w:proofErr w:type="gramStart"/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повышения оплаты труда работников культуры</w:t>
      </w:r>
      <w:proofErr w:type="gramEnd"/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и педагогов дополнительного образования детей</w:t>
      </w:r>
      <w:r w:rsidR="00A70159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в 2019 году составил</w:t>
      </w:r>
      <w:r w:rsidR="00B1695F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3,0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млн. рублей.</w:t>
      </w:r>
    </w:p>
    <w:p w:rsidR="00C874F5" w:rsidRPr="00002B53" w:rsidRDefault="002333E4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В указанный период в полном объёме было обеспечено выполнение всех принятых обязательств, обеспечено исполнение всех целевых показателей повышения оплаты труда в бюджетном секторе, а также сроков выплаты заработной платы.</w:t>
      </w:r>
    </w:p>
    <w:p w:rsidR="0090437F" w:rsidRPr="00002B53" w:rsidRDefault="00C82EF2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В 2019</w:t>
      </w:r>
      <w:r w:rsidR="00C874F5" w:rsidRPr="00002B53">
        <w:rPr>
          <w:rFonts w:cstheme="minorHAnsi"/>
          <w:sz w:val="28"/>
          <w:szCs w:val="28"/>
        </w:rPr>
        <w:t xml:space="preserve"> году дополнительно выделено на оплату ремонта </w:t>
      </w:r>
      <w:r w:rsidR="00F81CE4" w:rsidRPr="00002B53">
        <w:rPr>
          <w:rFonts w:cstheme="minorHAnsi"/>
          <w:sz w:val="28"/>
          <w:szCs w:val="28"/>
        </w:rPr>
        <w:t>о</w:t>
      </w:r>
      <w:r w:rsidR="00C874F5" w:rsidRPr="00002B53">
        <w:rPr>
          <w:rFonts w:cstheme="minorHAnsi"/>
          <w:sz w:val="28"/>
          <w:szCs w:val="28"/>
        </w:rPr>
        <w:t>бразовательных учреждений</w:t>
      </w:r>
      <w:r w:rsidR="00A70159" w:rsidRPr="00002B53">
        <w:rPr>
          <w:rFonts w:cstheme="minorHAnsi"/>
          <w:sz w:val="28"/>
          <w:szCs w:val="28"/>
        </w:rPr>
        <w:t xml:space="preserve"> </w:t>
      </w:r>
      <w:r w:rsidR="009377ED" w:rsidRPr="00002B53">
        <w:rPr>
          <w:rFonts w:cstheme="minorHAnsi"/>
          <w:sz w:val="28"/>
          <w:szCs w:val="28"/>
        </w:rPr>
        <w:t>6,2</w:t>
      </w:r>
      <w:r w:rsidR="00C874F5" w:rsidRPr="00002B53">
        <w:rPr>
          <w:rFonts w:cstheme="minorHAnsi"/>
          <w:sz w:val="28"/>
          <w:szCs w:val="28"/>
        </w:rPr>
        <w:t xml:space="preserve"> млн. руб</w:t>
      </w:r>
      <w:r w:rsidR="00A70159" w:rsidRPr="00002B53">
        <w:rPr>
          <w:rFonts w:cstheme="minorHAnsi"/>
          <w:sz w:val="28"/>
          <w:szCs w:val="28"/>
        </w:rPr>
        <w:t>лей</w:t>
      </w:r>
      <w:r w:rsidR="00C874F5" w:rsidRPr="00002B53">
        <w:rPr>
          <w:rFonts w:cstheme="minorHAnsi"/>
          <w:sz w:val="28"/>
          <w:szCs w:val="28"/>
        </w:rPr>
        <w:t>, на оплату питания детей в дошкольных учреждениях</w:t>
      </w:r>
      <w:r w:rsidR="00A70159" w:rsidRPr="00002B53">
        <w:rPr>
          <w:rFonts w:cstheme="minorHAnsi"/>
          <w:sz w:val="28"/>
          <w:szCs w:val="28"/>
        </w:rPr>
        <w:t xml:space="preserve"> - </w:t>
      </w:r>
      <w:r w:rsidR="009377ED" w:rsidRPr="00002B53">
        <w:rPr>
          <w:rFonts w:cstheme="minorHAnsi"/>
          <w:sz w:val="28"/>
          <w:szCs w:val="28"/>
        </w:rPr>
        <w:t>2,1</w:t>
      </w:r>
      <w:r w:rsidR="00C874F5" w:rsidRPr="00002B53">
        <w:rPr>
          <w:rFonts w:cstheme="minorHAnsi"/>
          <w:sz w:val="28"/>
          <w:szCs w:val="28"/>
        </w:rPr>
        <w:t xml:space="preserve"> млн. руб</w:t>
      </w:r>
      <w:r w:rsidR="00A70159" w:rsidRPr="00002B53">
        <w:rPr>
          <w:rFonts w:cstheme="minorHAnsi"/>
          <w:sz w:val="28"/>
          <w:szCs w:val="28"/>
        </w:rPr>
        <w:t xml:space="preserve">лей, </w:t>
      </w:r>
      <w:r w:rsidR="00D6366F" w:rsidRPr="00002B53">
        <w:rPr>
          <w:rFonts w:cstheme="minorHAnsi"/>
          <w:sz w:val="28"/>
          <w:szCs w:val="28"/>
        </w:rPr>
        <w:t>в связи с увеличением</w:t>
      </w:r>
      <w:r w:rsidR="00A83B90" w:rsidRPr="00002B53">
        <w:rPr>
          <w:rFonts w:cstheme="minorHAnsi"/>
          <w:sz w:val="28"/>
          <w:szCs w:val="28"/>
        </w:rPr>
        <w:t xml:space="preserve"> доли расходов на оплату услуги по организации предоставления общедоступного </w:t>
      </w:r>
      <w:r w:rsidR="00A83B90" w:rsidRPr="00002B53">
        <w:rPr>
          <w:rFonts w:cstheme="minorHAnsi"/>
          <w:sz w:val="28"/>
          <w:szCs w:val="28"/>
        </w:rPr>
        <w:lastRenderedPageBreak/>
        <w:t>и бесплатного начального общего, основного общего</w:t>
      </w:r>
      <w:r w:rsidR="00D6366F" w:rsidRPr="00002B53">
        <w:rPr>
          <w:rFonts w:cstheme="minorHAnsi"/>
          <w:sz w:val="28"/>
          <w:szCs w:val="28"/>
        </w:rPr>
        <w:t xml:space="preserve">, среднего общего образования </w:t>
      </w:r>
      <w:r w:rsidR="00A02374" w:rsidRPr="00002B53">
        <w:rPr>
          <w:rFonts w:cstheme="minorHAnsi"/>
          <w:sz w:val="28"/>
          <w:szCs w:val="28"/>
        </w:rPr>
        <w:t>–</w:t>
      </w:r>
      <w:r w:rsidR="00F81CE4" w:rsidRPr="00002B53">
        <w:rPr>
          <w:rFonts w:cstheme="minorHAnsi"/>
          <w:sz w:val="28"/>
          <w:szCs w:val="28"/>
        </w:rPr>
        <w:t xml:space="preserve"> </w:t>
      </w:r>
      <w:r w:rsidR="00A02374" w:rsidRPr="00002B53">
        <w:rPr>
          <w:rFonts w:cstheme="minorHAnsi"/>
          <w:sz w:val="28"/>
          <w:szCs w:val="28"/>
        </w:rPr>
        <w:t>4,2</w:t>
      </w:r>
      <w:r w:rsidR="0090437F" w:rsidRPr="00002B53">
        <w:rPr>
          <w:rFonts w:cstheme="minorHAnsi"/>
          <w:sz w:val="28"/>
          <w:szCs w:val="28"/>
        </w:rPr>
        <w:t xml:space="preserve"> </w:t>
      </w:r>
      <w:r w:rsidR="00C874F5" w:rsidRPr="00002B53">
        <w:rPr>
          <w:rFonts w:cstheme="minorHAnsi"/>
          <w:sz w:val="28"/>
          <w:szCs w:val="28"/>
        </w:rPr>
        <w:t>млн.</w:t>
      </w:r>
      <w:r w:rsidR="00D6366F" w:rsidRPr="00002B53">
        <w:rPr>
          <w:rFonts w:cstheme="minorHAnsi"/>
          <w:sz w:val="28"/>
          <w:szCs w:val="28"/>
        </w:rPr>
        <w:t xml:space="preserve"> </w:t>
      </w:r>
      <w:r w:rsidR="00C874F5" w:rsidRPr="00002B53">
        <w:rPr>
          <w:rFonts w:cstheme="minorHAnsi"/>
          <w:sz w:val="28"/>
          <w:szCs w:val="28"/>
        </w:rPr>
        <w:t>рублей.</w:t>
      </w:r>
    </w:p>
    <w:p w:rsidR="00EE396E" w:rsidRPr="00002B53" w:rsidRDefault="005D02E4" w:rsidP="004027F7">
      <w:pPr>
        <w:pStyle w:val="ab"/>
        <w:keepNext/>
        <w:ind w:firstLine="709"/>
        <w:jc w:val="both"/>
        <w:rPr>
          <w:rFonts w:eastAsia="Times New Roman" w:cstheme="minorHAnsi"/>
          <w:sz w:val="28"/>
          <w:szCs w:val="28"/>
          <w:lang w:eastAsia="en-US"/>
        </w:rPr>
      </w:pPr>
      <w:r w:rsidRPr="00002B53">
        <w:rPr>
          <w:rFonts w:eastAsia="Times New Roman" w:cstheme="minorHAnsi"/>
          <w:sz w:val="28"/>
          <w:szCs w:val="28"/>
          <w:lang w:eastAsia="en-US"/>
        </w:rPr>
        <w:t>В</w:t>
      </w:r>
      <w:r w:rsidR="004A61C7" w:rsidRPr="00002B53">
        <w:rPr>
          <w:rFonts w:eastAsia="Times New Roman" w:cstheme="minorHAnsi"/>
          <w:sz w:val="28"/>
          <w:szCs w:val="28"/>
          <w:lang w:eastAsia="en-US"/>
        </w:rPr>
        <w:t xml:space="preserve"> 2019 </w:t>
      </w:r>
      <w:r w:rsidR="00327A57" w:rsidRPr="00002B53">
        <w:rPr>
          <w:rFonts w:eastAsia="Times New Roman" w:cstheme="minorHAnsi"/>
          <w:sz w:val="28"/>
          <w:szCs w:val="28"/>
          <w:lang w:eastAsia="en-US"/>
        </w:rPr>
        <w:t>году</w:t>
      </w:r>
      <w:r w:rsidR="004A61C7" w:rsidRPr="00002B53">
        <w:rPr>
          <w:rFonts w:eastAsia="Times New Roman" w:cstheme="minorHAnsi"/>
          <w:sz w:val="28"/>
          <w:szCs w:val="28"/>
          <w:lang w:eastAsia="en-US"/>
        </w:rPr>
        <w:t xml:space="preserve"> в</w:t>
      </w:r>
      <w:r w:rsidR="0090437F" w:rsidRPr="00002B53">
        <w:rPr>
          <w:rFonts w:eastAsia="Times New Roman" w:cstheme="minorHAnsi"/>
          <w:sz w:val="28"/>
          <w:szCs w:val="28"/>
          <w:lang w:eastAsia="en-US"/>
        </w:rPr>
        <w:t xml:space="preserve"> </w:t>
      </w:r>
      <w:r w:rsidRPr="00002B53">
        <w:rPr>
          <w:rFonts w:eastAsia="Times New Roman" w:cstheme="minorHAnsi"/>
          <w:sz w:val="28"/>
          <w:szCs w:val="28"/>
          <w:lang w:eastAsia="en-US"/>
        </w:rPr>
        <w:t>рам</w:t>
      </w:r>
      <w:r w:rsidR="00ED397A" w:rsidRPr="00002B53">
        <w:rPr>
          <w:rFonts w:eastAsia="Times New Roman" w:cstheme="minorHAnsi"/>
          <w:sz w:val="28"/>
          <w:szCs w:val="28"/>
          <w:lang w:eastAsia="en-US"/>
        </w:rPr>
        <w:t>ках участия города в реализации</w:t>
      </w:r>
      <w:r w:rsidR="002026DD" w:rsidRPr="00002B53">
        <w:rPr>
          <w:rFonts w:eastAsia="Times New Roman" w:cstheme="minorHAnsi"/>
          <w:sz w:val="28"/>
          <w:szCs w:val="28"/>
          <w:lang w:eastAsia="en-US"/>
        </w:rPr>
        <w:t xml:space="preserve"> меро</w:t>
      </w:r>
      <w:r w:rsidR="00D6366F" w:rsidRPr="00002B53">
        <w:rPr>
          <w:rFonts w:eastAsia="Times New Roman" w:cstheme="minorHAnsi"/>
          <w:sz w:val="28"/>
          <w:szCs w:val="28"/>
          <w:lang w:eastAsia="en-US"/>
        </w:rPr>
        <w:t>приятий</w:t>
      </w:r>
      <w:r w:rsidR="002026DD" w:rsidRPr="00002B53">
        <w:rPr>
          <w:rFonts w:eastAsia="Times New Roman" w:cstheme="minorHAnsi"/>
          <w:sz w:val="28"/>
          <w:szCs w:val="28"/>
          <w:lang w:eastAsia="en-US"/>
        </w:rPr>
        <w:t xml:space="preserve"> региональн</w:t>
      </w:r>
      <w:r w:rsidR="00EE396E" w:rsidRPr="00002B53">
        <w:rPr>
          <w:rFonts w:eastAsia="Times New Roman" w:cstheme="minorHAnsi"/>
          <w:sz w:val="28"/>
          <w:szCs w:val="28"/>
          <w:lang w:eastAsia="en-US"/>
        </w:rPr>
        <w:t>ых</w:t>
      </w:r>
      <w:r w:rsidR="002026DD" w:rsidRPr="00002B53">
        <w:rPr>
          <w:rFonts w:eastAsia="Times New Roman" w:cstheme="minorHAnsi"/>
          <w:sz w:val="28"/>
          <w:szCs w:val="28"/>
          <w:lang w:eastAsia="en-US"/>
        </w:rPr>
        <w:t xml:space="preserve"> проект</w:t>
      </w:r>
      <w:r w:rsidR="00EE396E" w:rsidRPr="00002B53">
        <w:rPr>
          <w:rFonts w:eastAsia="Times New Roman" w:cstheme="minorHAnsi"/>
          <w:sz w:val="28"/>
          <w:szCs w:val="28"/>
          <w:lang w:eastAsia="en-US"/>
        </w:rPr>
        <w:t>ов:</w:t>
      </w:r>
    </w:p>
    <w:p w:rsidR="00EE396E" w:rsidRPr="00002B53" w:rsidRDefault="00EE396E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en-US"/>
        </w:rPr>
      </w:pPr>
      <w:r w:rsidRPr="00002B53">
        <w:rPr>
          <w:rFonts w:eastAsia="Times New Roman" w:cstheme="minorHAnsi"/>
          <w:sz w:val="28"/>
          <w:szCs w:val="28"/>
          <w:lang w:eastAsia="en-US"/>
        </w:rPr>
        <w:t>«Содействие занятости женщин</w:t>
      </w:r>
      <w:r w:rsidR="00A453EF" w:rsidRPr="00002B53">
        <w:rPr>
          <w:rFonts w:eastAsia="Times New Roman" w:cstheme="minorHAnsi"/>
          <w:sz w:val="28"/>
          <w:szCs w:val="28"/>
          <w:lang w:eastAsia="en-US"/>
        </w:rPr>
        <w:t xml:space="preserve"> </w:t>
      </w:r>
      <w:r w:rsidRPr="00002B53">
        <w:rPr>
          <w:rFonts w:eastAsia="Times New Roman" w:cstheme="minorHAnsi"/>
          <w:sz w:val="28"/>
          <w:szCs w:val="28"/>
          <w:lang w:eastAsia="en-US"/>
        </w:rPr>
        <w:t>-</w:t>
      </w:r>
      <w:r w:rsidR="00A453EF" w:rsidRPr="00002B53">
        <w:rPr>
          <w:rFonts w:eastAsia="Times New Roman" w:cstheme="minorHAnsi"/>
          <w:sz w:val="28"/>
          <w:szCs w:val="28"/>
          <w:lang w:eastAsia="en-US"/>
        </w:rPr>
        <w:t xml:space="preserve"> </w:t>
      </w:r>
      <w:r w:rsidRPr="00002B53">
        <w:rPr>
          <w:rFonts w:eastAsia="Times New Roman" w:cstheme="minorHAnsi"/>
          <w:sz w:val="28"/>
          <w:szCs w:val="28"/>
          <w:lang w:eastAsia="en-US"/>
        </w:rPr>
        <w:t>создание условий дошкольного образ</w:t>
      </w:r>
      <w:r w:rsidR="00A453EF" w:rsidRPr="00002B53">
        <w:rPr>
          <w:rFonts w:eastAsia="Times New Roman" w:cstheme="minorHAnsi"/>
          <w:sz w:val="28"/>
          <w:szCs w:val="28"/>
          <w:lang w:eastAsia="en-US"/>
        </w:rPr>
        <w:t xml:space="preserve">ования для детей в возрасте до </w:t>
      </w:r>
      <w:r w:rsidR="00D6366F" w:rsidRPr="00002B53">
        <w:rPr>
          <w:rFonts w:eastAsia="Times New Roman" w:cstheme="minorHAnsi"/>
          <w:sz w:val="28"/>
          <w:szCs w:val="28"/>
          <w:lang w:eastAsia="en-US"/>
        </w:rPr>
        <w:t>трех лет» выделено и израсходовано 75,0 млн. рублей</w:t>
      </w:r>
      <w:r w:rsidRPr="00002B53">
        <w:rPr>
          <w:rFonts w:eastAsia="Times New Roman" w:cstheme="minorHAnsi"/>
          <w:sz w:val="28"/>
          <w:szCs w:val="28"/>
          <w:lang w:eastAsia="en-US"/>
        </w:rPr>
        <w:t xml:space="preserve"> на приобретение</w:t>
      </w:r>
      <w:r w:rsidR="00F81CE4" w:rsidRPr="00002B53">
        <w:rPr>
          <w:rFonts w:eastAsia="Times New Roman" w:cstheme="minorHAnsi"/>
          <w:sz w:val="28"/>
          <w:szCs w:val="28"/>
          <w:lang w:eastAsia="en-US"/>
        </w:rPr>
        <w:t xml:space="preserve"> </w:t>
      </w:r>
      <w:r w:rsidR="00A453EF" w:rsidRPr="00002B53">
        <w:rPr>
          <w:rFonts w:eastAsia="Times New Roman" w:cstheme="minorHAnsi"/>
          <w:sz w:val="28"/>
          <w:szCs w:val="28"/>
          <w:lang w:eastAsia="en-US"/>
        </w:rPr>
        <w:t>здания для муниципальной дошкольной образовательной организации</w:t>
      </w:r>
      <w:r w:rsidR="00F81CE4" w:rsidRPr="00002B53">
        <w:rPr>
          <w:rFonts w:eastAsia="Times New Roman" w:cstheme="minorHAnsi"/>
          <w:sz w:val="28"/>
          <w:szCs w:val="28"/>
          <w:lang w:eastAsia="en-US"/>
        </w:rPr>
        <w:t xml:space="preserve"> на 60 мест</w:t>
      </w:r>
      <w:r w:rsidR="00A453EF" w:rsidRPr="00002B53">
        <w:rPr>
          <w:rFonts w:eastAsia="Times New Roman" w:cstheme="minorHAnsi"/>
          <w:sz w:val="28"/>
          <w:szCs w:val="28"/>
          <w:lang w:eastAsia="en-US"/>
        </w:rPr>
        <w:t xml:space="preserve"> для детей в возрасте от 2 месяцев до 3 лет</w:t>
      </w:r>
      <w:r w:rsidR="00DD124B" w:rsidRPr="00002B53">
        <w:rPr>
          <w:rFonts w:eastAsia="Times New Roman" w:cstheme="minorHAnsi"/>
          <w:sz w:val="28"/>
          <w:szCs w:val="28"/>
          <w:lang w:eastAsia="en-US"/>
        </w:rPr>
        <w:t>;</w:t>
      </w:r>
      <w:r w:rsidR="00F81CE4" w:rsidRPr="00002B53">
        <w:rPr>
          <w:rFonts w:eastAsia="Times New Roman" w:cstheme="minorHAnsi"/>
          <w:sz w:val="28"/>
          <w:szCs w:val="28"/>
          <w:lang w:eastAsia="en-US"/>
        </w:rPr>
        <w:t xml:space="preserve"> </w:t>
      </w:r>
    </w:p>
    <w:p w:rsidR="005D02E4" w:rsidRPr="00002B53" w:rsidRDefault="002026DD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  <w:lang w:eastAsia="en-US"/>
        </w:rPr>
        <w:t xml:space="preserve"> «Современная школа»</w:t>
      </w:r>
      <w:r w:rsidR="0090437F" w:rsidRPr="00002B53">
        <w:rPr>
          <w:rFonts w:eastAsia="Times New Roman" w:cstheme="minorHAnsi"/>
          <w:sz w:val="28"/>
          <w:szCs w:val="28"/>
          <w:lang w:eastAsia="en-US"/>
        </w:rPr>
        <w:t xml:space="preserve"> - </w:t>
      </w:r>
      <w:r w:rsidRPr="00002B53">
        <w:rPr>
          <w:rFonts w:cstheme="minorHAnsi"/>
          <w:sz w:val="28"/>
          <w:szCs w:val="28"/>
        </w:rPr>
        <w:t>выделено</w:t>
      </w:r>
      <w:r w:rsidR="00D6366F" w:rsidRPr="00002B53">
        <w:rPr>
          <w:rFonts w:cstheme="minorHAnsi"/>
          <w:sz w:val="28"/>
          <w:szCs w:val="28"/>
        </w:rPr>
        <w:t xml:space="preserve"> и израсходовано 52,8 млн.</w:t>
      </w:r>
      <w:r w:rsidR="00327A57" w:rsidRPr="00002B53">
        <w:rPr>
          <w:rFonts w:cstheme="minorHAnsi"/>
          <w:sz w:val="28"/>
          <w:szCs w:val="28"/>
        </w:rPr>
        <w:t xml:space="preserve"> </w:t>
      </w:r>
      <w:r w:rsidR="00D6366F" w:rsidRPr="00002B53">
        <w:rPr>
          <w:rFonts w:cstheme="minorHAnsi"/>
          <w:sz w:val="28"/>
          <w:szCs w:val="28"/>
        </w:rPr>
        <w:t>рублей</w:t>
      </w:r>
      <w:r w:rsidR="0090437F" w:rsidRPr="00002B53">
        <w:rPr>
          <w:rFonts w:cstheme="minorHAnsi"/>
          <w:sz w:val="28"/>
          <w:szCs w:val="28"/>
        </w:rPr>
        <w:t xml:space="preserve"> </w:t>
      </w:r>
      <w:r w:rsidR="00D6366F" w:rsidRPr="00002B53">
        <w:rPr>
          <w:rFonts w:cstheme="minorHAnsi"/>
          <w:sz w:val="28"/>
          <w:szCs w:val="28"/>
        </w:rPr>
        <w:t>на проведение капитального</w:t>
      </w:r>
      <w:r w:rsidR="00CC2B5A" w:rsidRPr="00002B53">
        <w:rPr>
          <w:rFonts w:cstheme="minorHAnsi"/>
          <w:sz w:val="28"/>
          <w:szCs w:val="28"/>
        </w:rPr>
        <w:t xml:space="preserve"> ремонт</w:t>
      </w:r>
      <w:r w:rsidRPr="00002B53">
        <w:rPr>
          <w:rFonts w:cstheme="minorHAnsi"/>
          <w:sz w:val="28"/>
          <w:szCs w:val="28"/>
        </w:rPr>
        <w:t>а</w:t>
      </w:r>
      <w:r w:rsidR="00D6366F" w:rsidRPr="00002B53">
        <w:rPr>
          <w:rFonts w:cstheme="minorHAnsi"/>
          <w:sz w:val="28"/>
          <w:szCs w:val="28"/>
        </w:rPr>
        <w:t xml:space="preserve"> здания</w:t>
      </w:r>
      <w:r w:rsidR="00CC2B5A" w:rsidRPr="00002B53">
        <w:rPr>
          <w:rFonts w:cstheme="minorHAnsi"/>
          <w:sz w:val="28"/>
          <w:szCs w:val="28"/>
        </w:rPr>
        <w:t xml:space="preserve"> </w:t>
      </w:r>
      <w:r w:rsidR="008928D4" w:rsidRPr="00002B53">
        <w:rPr>
          <w:rFonts w:cstheme="minorHAnsi"/>
          <w:sz w:val="28"/>
          <w:szCs w:val="28"/>
        </w:rPr>
        <w:t xml:space="preserve">муниципального общеобразовательного автономного учреждения города Бузулука «Средняя  общеобразовательная школа </w:t>
      </w:r>
      <w:r w:rsidR="00CC2B5A" w:rsidRPr="00002B53">
        <w:rPr>
          <w:rFonts w:cstheme="minorHAnsi"/>
          <w:sz w:val="28"/>
          <w:szCs w:val="28"/>
        </w:rPr>
        <w:t xml:space="preserve"> № </w:t>
      </w:r>
      <w:r w:rsidRPr="00002B53">
        <w:rPr>
          <w:rFonts w:cstheme="minorHAnsi"/>
          <w:sz w:val="28"/>
          <w:szCs w:val="28"/>
        </w:rPr>
        <w:t>12</w:t>
      </w:r>
      <w:r w:rsidR="00867DA6" w:rsidRPr="00002B53">
        <w:rPr>
          <w:rFonts w:cstheme="minorHAnsi"/>
          <w:sz w:val="28"/>
          <w:szCs w:val="28"/>
        </w:rPr>
        <w:t>»</w:t>
      </w:r>
      <w:r w:rsidRPr="00002B53">
        <w:rPr>
          <w:rFonts w:cstheme="minorHAnsi"/>
          <w:sz w:val="28"/>
          <w:szCs w:val="28"/>
        </w:rPr>
        <w:t xml:space="preserve">. </w:t>
      </w:r>
    </w:p>
    <w:p w:rsidR="00DD124B" w:rsidRPr="00002B53" w:rsidRDefault="007B270D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В 2019 году з</w:t>
      </w:r>
      <w:r w:rsidR="00F81CE4" w:rsidRPr="00002B53">
        <w:rPr>
          <w:rFonts w:cstheme="minorHAnsi"/>
          <w:sz w:val="28"/>
          <w:szCs w:val="28"/>
        </w:rPr>
        <w:t xml:space="preserve">а счет средств местного бюджета дополнительно выделено на приобретение и ремонт противопожарного оборудования в детских садах, на ремонт </w:t>
      </w:r>
      <w:r w:rsidR="00A453EF" w:rsidRPr="00002B53">
        <w:rPr>
          <w:rFonts w:cstheme="minorHAnsi"/>
          <w:sz w:val="28"/>
          <w:szCs w:val="28"/>
        </w:rPr>
        <w:t xml:space="preserve">муниципальных </w:t>
      </w:r>
      <w:r w:rsidR="00F81CE4" w:rsidRPr="00002B53">
        <w:rPr>
          <w:rFonts w:cstheme="minorHAnsi"/>
          <w:sz w:val="28"/>
          <w:szCs w:val="28"/>
        </w:rPr>
        <w:t xml:space="preserve">учреждений культуры.  </w:t>
      </w:r>
    </w:p>
    <w:p w:rsidR="00F81CE4" w:rsidRPr="00002B53" w:rsidRDefault="00F81CE4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В</w:t>
      </w:r>
      <w:r w:rsidR="007B270D">
        <w:rPr>
          <w:rFonts w:cstheme="minorHAnsi"/>
          <w:sz w:val="28"/>
          <w:szCs w:val="28"/>
        </w:rPr>
        <w:t xml:space="preserve"> 2019 году в</w:t>
      </w:r>
      <w:r w:rsidRPr="00002B53">
        <w:rPr>
          <w:rFonts w:cstheme="minorHAnsi"/>
          <w:sz w:val="28"/>
          <w:szCs w:val="28"/>
        </w:rPr>
        <w:t>ыделены целевые средства на организацию временной занято</w:t>
      </w:r>
      <w:r w:rsidR="00327A57" w:rsidRPr="00002B53">
        <w:rPr>
          <w:rFonts w:cstheme="minorHAnsi"/>
          <w:sz w:val="28"/>
          <w:szCs w:val="28"/>
        </w:rPr>
        <w:t>сти несовершеннолетних детей. В</w:t>
      </w:r>
      <w:r w:rsidRPr="00002B53">
        <w:rPr>
          <w:rFonts w:cstheme="minorHAnsi"/>
          <w:sz w:val="28"/>
          <w:szCs w:val="28"/>
        </w:rPr>
        <w:t xml:space="preserve"> период летних каникул</w:t>
      </w:r>
      <w:r w:rsidR="00D6366F" w:rsidRPr="00002B53">
        <w:rPr>
          <w:rFonts w:cstheme="minorHAnsi"/>
          <w:sz w:val="28"/>
          <w:szCs w:val="28"/>
        </w:rPr>
        <w:t xml:space="preserve"> в о</w:t>
      </w:r>
      <w:r w:rsidRPr="00002B53">
        <w:rPr>
          <w:rFonts w:cstheme="minorHAnsi"/>
          <w:sz w:val="28"/>
          <w:szCs w:val="28"/>
        </w:rPr>
        <w:t xml:space="preserve">бразовательных организациях было трудоустроено </w:t>
      </w:r>
      <w:r w:rsidR="00DD124B" w:rsidRPr="00002B53">
        <w:rPr>
          <w:rFonts w:cstheme="minorHAnsi"/>
          <w:sz w:val="28"/>
          <w:szCs w:val="28"/>
        </w:rPr>
        <w:t>224</w:t>
      </w:r>
      <w:r w:rsidRPr="00002B53">
        <w:rPr>
          <w:rFonts w:cstheme="minorHAnsi"/>
          <w:sz w:val="28"/>
          <w:szCs w:val="28"/>
        </w:rPr>
        <w:t xml:space="preserve"> чел.</w:t>
      </w:r>
    </w:p>
    <w:p w:rsidR="001F7407" w:rsidRPr="00002B53" w:rsidRDefault="001F7407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Поддерживался и реальный сектор экономики: дорожное хозяйство, жилищно-коммунальное хозяйство, благоустройство, реализовывались программы в области бюджетных инвестиций,  по улучшению жилищных условий граждан. </w:t>
      </w:r>
    </w:p>
    <w:p w:rsidR="004C19DF" w:rsidRPr="00002B53" w:rsidRDefault="001F7407" w:rsidP="004C19DF">
      <w:pPr>
        <w:spacing w:after="0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002B53">
        <w:rPr>
          <w:rFonts w:eastAsia="Times New Roman" w:cstheme="minorHAnsi"/>
          <w:sz w:val="28"/>
          <w:szCs w:val="28"/>
        </w:rPr>
        <w:t>В целом</w:t>
      </w:r>
      <w:r w:rsidR="00A70159" w:rsidRPr="00002B53">
        <w:rPr>
          <w:rFonts w:eastAsia="Times New Roman" w:cstheme="minorHAnsi"/>
          <w:sz w:val="28"/>
          <w:szCs w:val="28"/>
        </w:rPr>
        <w:t xml:space="preserve">, </w:t>
      </w:r>
      <w:r w:rsidRPr="00002B53">
        <w:rPr>
          <w:rFonts w:eastAsia="Times New Roman" w:cstheme="minorHAnsi"/>
          <w:sz w:val="28"/>
          <w:szCs w:val="28"/>
        </w:rPr>
        <w:t>за 2019</w:t>
      </w:r>
      <w:r w:rsidR="00854F95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>г</w:t>
      </w:r>
      <w:r w:rsidR="00854F95" w:rsidRPr="00002B53">
        <w:rPr>
          <w:rFonts w:eastAsia="Times New Roman" w:cstheme="minorHAnsi"/>
          <w:sz w:val="28"/>
          <w:szCs w:val="28"/>
        </w:rPr>
        <w:t>од</w:t>
      </w:r>
      <w:r w:rsidR="00A70159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>протяженность построенных и реконструированных</w:t>
      </w:r>
      <w:r w:rsidR="00327A57" w:rsidRPr="00002B53">
        <w:rPr>
          <w:rFonts w:eastAsia="Times New Roman" w:cstheme="minorHAnsi"/>
          <w:sz w:val="28"/>
          <w:szCs w:val="28"/>
        </w:rPr>
        <w:t xml:space="preserve"> тротуаров и пешеходных дорожек в городе </w:t>
      </w:r>
      <w:r w:rsidRPr="00002B53">
        <w:rPr>
          <w:rFonts w:eastAsia="Times New Roman" w:cstheme="minorHAnsi"/>
          <w:sz w:val="28"/>
          <w:szCs w:val="28"/>
        </w:rPr>
        <w:t xml:space="preserve">Бузулуке  составила 452 </w:t>
      </w:r>
      <w:proofErr w:type="spellStart"/>
      <w:r w:rsidRPr="00002B53">
        <w:rPr>
          <w:rFonts w:eastAsia="Times New Roman" w:cstheme="minorHAnsi"/>
          <w:sz w:val="28"/>
          <w:szCs w:val="28"/>
        </w:rPr>
        <w:t>пог.м</w:t>
      </w:r>
      <w:proofErr w:type="spellEnd"/>
      <w:r w:rsidRPr="00002B53">
        <w:rPr>
          <w:rFonts w:eastAsia="Times New Roman" w:cstheme="minorHAnsi"/>
          <w:sz w:val="28"/>
          <w:szCs w:val="28"/>
        </w:rPr>
        <w:t>.;  протяженность автодорог, введенных в эксплуатацию после ремонта</w:t>
      </w:r>
      <w:r w:rsidR="00327A57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>-</w:t>
      </w:r>
      <w:r w:rsidR="00327A57" w:rsidRPr="00002B53">
        <w:rPr>
          <w:rFonts w:eastAsia="Times New Roman" w:cstheme="minorHAnsi"/>
          <w:sz w:val="28"/>
          <w:szCs w:val="28"/>
        </w:rPr>
        <w:t xml:space="preserve"> 12,2 км.; </w:t>
      </w:r>
      <w:r w:rsidRPr="00002B53">
        <w:rPr>
          <w:rFonts w:eastAsia="Times New Roman" w:cstheme="minorHAnsi"/>
          <w:sz w:val="28"/>
          <w:szCs w:val="28"/>
        </w:rPr>
        <w:t>общая площадь твердых типов покрытия дорог, введенная в эксплуатацию после ремонта – 127,8 тыс.м</w:t>
      </w:r>
      <w:r w:rsidR="00327A57" w:rsidRPr="00002B53">
        <w:rPr>
          <w:rFonts w:eastAsia="Times New Roman" w:cstheme="minorHAnsi"/>
          <w:sz w:val="28"/>
          <w:szCs w:val="28"/>
        </w:rPr>
        <w:t>²</w:t>
      </w:r>
      <w:r w:rsidRPr="00002B53">
        <w:rPr>
          <w:rFonts w:eastAsia="Times New Roman" w:cstheme="minorHAnsi"/>
          <w:sz w:val="28"/>
          <w:szCs w:val="28"/>
        </w:rPr>
        <w:t>. Протяженность  построенных барьерных ограждений на автомобильных дорогах</w:t>
      </w:r>
      <w:r w:rsidR="00327A57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 xml:space="preserve">- 79,0 </w:t>
      </w:r>
      <w:proofErr w:type="spellStart"/>
      <w:r w:rsidRPr="00002B53">
        <w:rPr>
          <w:rFonts w:eastAsia="Times New Roman" w:cstheme="minorHAnsi"/>
          <w:sz w:val="28"/>
          <w:szCs w:val="28"/>
        </w:rPr>
        <w:t>пог.м</w:t>
      </w:r>
      <w:proofErr w:type="spellEnd"/>
      <w:r w:rsidRPr="00002B53">
        <w:rPr>
          <w:rFonts w:eastAsia="Times New Roman" w:cstheme="minorHAnsi"/>
          <w:sz w:val="28"/>
          <w:szCs w:val="28"/>
        </w:rPr>
        <w:t>.; построено 7 дорожных  светофорных  объектов.</w:t>
      </w:r>
      <w:proofErr w:type="gramEnd"/>
      <w:r w:rsidRPr="00002B53">
        <w:rPr>
          <w:rFonts w:eastAsia="Times New Roman" w:cstheme="minorHAnsi"/>
          <w:sz w:val="28"/>
          <w:szCs w:val="28"/>
        </w:rPr>
        <w:t xml:space="preserve"> </w:t>
      </w:r>
      <w:proofErr w:type="gramStart"/>
      <w:r w:rsidRPr="00002B53">
        <w:rPr>
          <w:rFonts w:eastAsia="Times New Roman" w:cstheme="minorHAnsi"/>
          <w:sz w:val="28"/>
          <w:szCs w:val="28"/>
        </w:rPr>
        <w:t>На конец</w:t>
      </w:r>
      <w:proofErr w:type="gramEnd"/>
      <w:r w:rsidRPr="00002B53">
        <w:rPr>
          <w:rFonts w:eastAsia="Times New Roman" w:cstheme="minorHAnsi"/>
          <w:sz w:val="28"/>
          <w:szCs w:val="28"/>
        </w:rPr>
        <w:t xml:space="preserve"> 2019 года протяженность автомобильных дорог, соответству</w:t>
      </w:r>
      <w:r w:rsidR="00327A57" w:rsidRPr="00002B53">
        <w:rPr>
          <w:rFonts w:eastAsia="Times New Roman" w:cstheme="minorHAnsi"/>
          <w:sz w:val="28"/>
          <w:szCs w:val="28"/>
        </w:rPr>
        <w:t>ющих требованиям к транспортно-</w:t>
      </w:r>
      <w:r w:rsidRPr="00002B53">
        <w:rPr>
          <w:rFonts w:eastAsia="Times New Roman" w:cstheme="minorHAnsi"/>
          <w:sz w:val="28"/>
          <w:szCs w:val="28"/>
        </w:rPr>
        <w:t>эксплуатационным показателям</w:t>
      </w:r>
      <w:r w:rsidR="00A70159" w:rsidRPr="00002B53">
        <w:rPr>
          <w:rFonts w:eastAsia="Times New Roman" w:cstheme="minorHAnsi"/>
          <w:sz w:val="28"/>
          <w:szCs w:val="28"/>
        </w:rPr>
        <w:t xml:space="preserve">, </w:t>
      </w:r>
      <w:r w:rsidRPr="00002B53">
        <w:rPr>
          <w:rFonts w:eastAsia="Times New Roman" w:cstheme="minorHAnsi"/>
          <w:sz w:val="28"/>
          <w:szCs w:val="28"/>
        </w:rPr>
        <w:t>составила</w:t>
      </w:r>
      <w:r w:rsidR="00A70159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>119,6 км.</w:t>
      </w:r>
    </w:p>
    <w:p w:rsidR="004C19DF" w:rsidRPr="00002B53" w:rsidRDefault="001F7407" w:rsidP="004C19DF">
      <w:pPr>
        <w:spacing w:after="0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В 2019 году </w:t>
      </w:r>
      <w:r w:rsidR="00854F95" w:rsidRPr="00002B53">
        <w:rPr>
          <w:rFonts w:eastAsia="Times New Roman" w:cstheme="minorHAnsi"/>
          <w:sz w:val="28"/>
          <w:szCs w:val="28"/>
        </w:rPr>
        <w:t>город</w:t>
      </w:r>
      <w:r w:rsidRPr="00002B53">
        <w:rPr>
          <w:rFonts w:eastAsia="Times New Roman" w:cstheme="minorHAnsi"/>
          <w:sz w:val="28"/>
          <w:szCs w:val="28"/>
        </w:rPr>
        <w:t xml:space="preserve"> Бузулук принял участие в реализации приоритетного проекта по формированию  комфортной городской</w:t>
      </w:r>
      <w:r w:rsidR="00854F95" w:rsidRPr="00002B53">
        <w:rPr>
          <w:rFonts w:eastAsia="Times New Roman" w:cstheme="minorHAnsi"/>
          <w:sz w:val="28"/>
          <w:szCs w:val="28"/>
        </w:rPr>
        <w:t xml:space="preserve"> среды. Благоустроена  дворовая</w:t>
      </w:r>
      <w:r w:rsidRPr="00002B53">
        <w:rPr>
          <w:rFonts w:eastAsia="Times New Roman" w:cstheme="minorHAnsi"/>
          <w:sz w:val="28"/>
          <w:szCs w:val="28"/>
        </w:rPr>
        <w:t xml:space="preserve"> терр</w:t>
      </w:r>
      <w:r w:rsidR="00854F95" w:rsidRPr="00002B53">
        <w:rPr>
          <w:rFonts w:eastAsia="Times New Roman" w:cstheme="minorHAnsi"/>
          <w:sz w:val="28"/>
          <w:szCs w:val="28"/>
        </w:rPr>
        <w:t>итория</w:t>
      </w:r>
      <w:r w:rsidRPr="00002B53">
        <w:rPr>
          <w:rFonts w:eastAsia="Times New Roman" w:cstheme="minorHAnsi"/>
          <w:sz w:val="28"/>
          <w:szCs w:val="28"/>
        </w:rPr>
        <w:t xml:space="preserve"> многоквартирного дома (</w:t>
      </w:r>
      <w:proofErr w:type="spellStart"/>
      <w:r w:rsidRPr="00002B53">
        <w:rPr>
          <w:rFonts w:eastAsia="Times New Roman" w:cstheme="minorHAnsi"/>
          <w:sz w:val="28"/>
          <w:szCs w:val="28"/>
        </w:rPr>
        <w:t>ул</w:t>
      </w:r>
      <w:proofErr w:type="gramStart"/>
      <w:r w:rsidRPr="00002B53">
        <w:rPr>
          <w:rFonts w:eastAsia="Times New Roman" w:cstheme="minorHAnsi"/>
          <w:sz w:val="28"/>
          <w:szCs w:val="28"/>
        </w:rPr>
        <w:t>.К</w:t>
      </w:r>
      <w:proofErr w:type="gramEnd"/>
      <w:r w:rsidRPr="00002B53">
        <w:rPr>
          <w:rFonts w:eastAsia="Times New Roman" w:cstheme="minorHAnsi"/>
          <w:sz w:val="28"/>
          <w:szCs w:val="28"/>
        </w:rPr>
        <w:t>утузова</w:t>
      </w:r>
      <w:proofErr w:type="spellEnd"/>
      <w:r w:rsidRPr="00002B53">
        <w:rPr>
          <w:rFonts w:eastAsia="Times New Roman" w:cstheme="minorHAnsi"/>
          <w:sz w:val="28"/>
          <w:szCs w:val="28"/>
        </w:rPr>
        <w:t>,</w:t>
      </w:r>
      <w:r w:rsidR="00E71A9E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 xml:space="preserve">61а) и  продолжаются работы в Парке им. </w:t>
      </w:r>
      <w:proofErr w:type="spellStart"/>
      <w:r w:rsidRPr="00002B53">
        <w:rPr>
          <w:rFonts w:eastAsia="Times New Roman" w:cstheme="minorHAnsi"/>
          <w:sz w:val="28"/>
          <w:szCs w:val="28"/>
        </w:rPr>
        <w:t>А.С.Пушкина</w:t>
      </w:r>
      <w:proofErr w:type="spellEnd"/>
      <w:r w:rsidRPr="00002B53">
        <w:rPr>
          <w:rFonts w:eastAsia="Times New Roman" w:cstheme="minorHAnsi"/>
          <w:sz w:val="28"/>
          <w:szCs w:val="28"/>
        </w:rPr>
        <w:t xml:space="preserve">.          </w:t>
      </w:r>
    </w:p>
    <w:p w:rsidR="007B270D" w:rsidRDefault="001F7407" w:rsidP="007B270D">
      <w:pPr>
        <w:spacing w:after="0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Расходы на обеспечение жильем детей-сирот и отдельных категорий гражд</w:t>
      </w:r>
      <w:r w:rsidR="00E71A9E" w:rsidRPr="00002B53">
        <w:rPr>
          <w:rFonts w:eastAsia="Times New Roman" w:cstheme="minorHAnsi"/>
          <w:sz w:val="28"/>
          <w:szCs w:val="28"/>
        </w:rPr>
        <w:t>ан за  2019 год  составили 33,9</w:t>
      </w:r>
      <w:r w:rsidRPr="00002B53">
        <w:rPr>
          <w:rFonts w:eastAsia="Times New Roman" w:cstheme="minorHAnsi"/>
          <w:sz w:val="28"/>
          <w:szCs w:val="28"/>
        </w:rPr>
        <w:t xml:space="preserve"> млн.</w:t>
      </w:r>
      <w:r w:rsidR="00E71A9E" w:rsidRPr="00002B53">
        <w:rPr>
          <w:rFonts w:eastAsia="Times New Roman" w:cstheme="minorHAnsi"/>
          <w:sz w:val="28"/>
          <w:szCs w:val="28"/>
        </w:rPr>
        <w:t xml:space="preserve"> рублей.</w:t>
      </w:r>
    </w:p>
    <w:p w:rsidR="001F7407" w:rsidRPr="00002B53" w:rsidRDefault="001F7407" w:rsidP="007B270D">
      <w:pPr>
        <w:spacing w:after="0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В рамках выполнения государственных полномочий по приобретению жилья отдельным категориям граждан и детям-сиротам в 2019 году приобретено и предоставлено 5 квартир - гражданам, страдающим </w:t>
      </w:r>
      <w:r w:rsidRPr="00002B53">
        <w:rPr>
          <w:rFonts w:eastAsia="Times New Roman" w:cstheme="minorHAnsi"/>
          <w:sz w:val="28"/>
          <w:szCs w:val="28"/>
        </w:rPr>
        <w:lastRenderedPageBreak/>
        <w:t>хроничес</w:t>
      </w:r>
      <w:r w:rsidR="00E71A9E" w:rsidRPr="00002B53">
        <w:rPr>
          <w:rFonts w:eastAsia="Times New Roman" w:cstheme="minorHAnsi"/>
          <w:sz w:val="28"/>
          <w:szCs w:val="28"/>
        </w:rPr>
        <w:t>кими заболеваниями и 25 квартир – детям-</w:t>
      </w:r>
      <w:r w:rsidRPr="00002B53">
        <w:rPr>
          <w:rFonts w:eastAsia="Times New Roman" w:cstheme="minorHAnsi"/>
          <w:sz w:val="28"/>
          <w:szCs w:val="28"/>
        </w:rPr>
        <w:t>сиротам и детям, оставшимся без попечения родителей.</w:t>
      </w:r>
    </w:p>
    <w:p w:rsidR="001F7407" w:rsidRPr="00002B53" w:rsidRDefault="001F7407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На условиях софинансирования направлены средства на социальные выплаты молодым семьям по прио</w:t>
      </w:r>
      <w:r w:rsidR="00E71A9E" w:rsidRPr="00002B53">
        <w:rPr>
          <w:rFonts w:eastAsia="Times New Roman" w:cstheme="minorHAnsi"/>
          <w:sz w:val="28"/>
          <w:szCs w:val="28"/>
        </w:rPr>
        <w:t>бретению и строительству жилья</w:t>
      </w:r>
      <w:r w:rsidRPr="00002B53">
        <w:rPr>
          <w:rFonts w:eastAsia="Times New Roman" w:cstheme="minorHAnsi"/>
          <w:sz w:val="28"/>
          <w:szCs w:val="28"/>
        </w:rPr>
        <w:t xml:space="preserve"> в сумме  8,0 млн. руб</w:t>
      </w:r>
      <w:r w:rsidR="00E71A9E" w:rsidRPr="00002B53">
        <w:rPr>
          <w:rFonts w:eastAsia="Times New Roman" w:cstheme="minorHAnsi"/>
          <w:sz w:val="28"/>
          <w:szCs w:val="28"/>
        </w:rPr>
        <w:t>лей</w:t>
      </w:r>
      <w:r w:rsidR="007B270D">
        <w:rPr>
          <w:rFonts w:eastAsia="Times New Roman" w:cstheme="minorHAnsi"/>
          <w:sz w:val="28"/>
          <w:szCs w:val="28"/>
        </w:rPr>
        <w:t>. Фактически обеспечены жильем в 2019 году</w:t>
      </w:r>
      <w:r w:rsidRPr="00002B53">
        <w:rPr>
          <w:rFonts w:eastAsia="Times New Roman" w:cstheme="minorHAnsi"/>
          <w:sz w:val="28"/>
          <w:szCs w:val="28"/>
        </w:rPr>
        <w:t xml:space="preserve"> 7 молодых семей</w:t>
      </w:r>
      <w:r w:rsidR="00E71A9E" w:rsidRPr="00002B53">
        <w:rPr>
          <w:rFonts w:eastAsia="Times New Roman" w:cstheme="minorHAnsi"/>
          <w:sz w:val="28"/>
          <w:szCs w:val="28"/>
        </w:rPr>
        <w:t xml:space="preserve">, </w:t>
      </w:r>
      <w:r w:rsidR="007B270D">
        <w:rPr>
          <w:rFonts w:eastAsia="Times New Roman" w:cstheme="minorHAnsi"/>
          <w:sz w:val="28"/>
          <w:szCs w:val="28"/>
        </w:rPr>
        <w:t>в  том числе</w:t>
      </w:r>
      <w:r w:rsidRPr="00002B53">
        <w:rPr>
          <w:rFonts w:eastAsia="Times New Roman" w:cstheme="minorHAnsi"/>
          <w:sz w:val="28"/>
          <w:szCs w:val="28"/>
        </w:rPr>
        <w:t xml:space="preserve"> 2 семьи из отдельной категории молодых семей. </w:t>
      </w:r>
    </w:p>
    <w:p w:rsidR="002333E4" w:rsidRPr="00002B53" w:rsidRDefault="002333E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Доля программных расходов местного бюджета в 20</w:t>
      </w:r>
      <w:r w:rsidR="0036102D" w:rsidRPr="00002B53">
        <w:rPr>
          <w:rFonts w:eastAsia="Calibri" w:cstheme="minorHAnsi"/>
          <w:sz w:val="28"/>
          <w:szCs w:val="28"/>
        </w:rPr>
        <w:t>19</w:t>
      </w:r>
      <w:r w:rsidRPr="00002B53">
        <w:rPr>
          <w:rFonts w:eastAsia="Calibri" w:cstheme="minorHAnsi"/>
          <w:sz w:val="28"/>
          <w:szCs w:val="28"/>
        </w:rPr>
        <w:t xml:space="preserve"> году составил</w:t>
      </w:r>
      <w:r w:rsidR="0064373E" w:rsidRPr="00002B53">
        <w:rPr>
          <w:rFonts w:eastAsia="Calibri" w:cstheme="minorHAnsi"/>
          <w:sz w:val="28"/>
          <w:szCs w:val="28"/>
        </w:rPr>
        <w:t>а</w:t>
      </w:r>
      <w:r w:rsidRPr="00002B53">
        <w:rPr>
          <w:rFonts w:eastAsia="Calibri" w:cstheme="minorHAnsi"/>
          <w:sz w:val="28"/>
          <w:szCs w:val="28"/>
        </w:rPr>
        <w:t xml:space="preserve"> </w:t>
      </w:r>
      <w:r w:rsidR="00934770" w:rsidRPr="00002B53">
        <w:rPr>
          <w:rFonts w:eastAsia="Calibri" w:cstheme="minorHAnsi"/>
          <w:sz w:val="28"/>
          <w:szCs w:val="28"/>
        </w:rPr>
        <w:t>99</w:t>
      </w:r>
      <w:r w:rsidR="006E7369" w:rsidRPr="00002B53">
        <w:rPr>
          <w:rFonts w:eastAsia="Calibri"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> процент</w:t>
      </w:r>
      <w:r w:rsidR="00934770" w:rsidRPr="00002B53">
        <w:rPr>
          <w:rFonts w:eastAsia="Calibri" w:cstheme="minorHAnsi"/>
          <w:sz w:val="28"/>
          <w:szCs w:val="28"/>
        </w:rPr>
        <w:t>ов</w:t>
      </w:r>
      <w:r w:rsidR="00E71A9E" w:rsidRPr="00002B53">
        <w:rPr>
          <w:rFonts w:eastAsia="Calibri" w:cstheme="minorHAnsi"/>
          <w:sz w:val="28"/>
          <w:szCs w:val="28"/>
        </w:rPr>
        <w:t>,</w:t>
      </w:r>
      <w:r w:rsidR="006E7369" w:rsidRPr="00002B53">
        <w:rPr>
          <w:rFonts w:eastAsia="Calibri"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>в 20</w:t>
      </w:r>
      <w:r w:rsidR="0036102D" w:rsidRPr="00002B53">
        <w:rPr>
          <w:rFonts w:eastAsia="Calibri" w:cstheme="minorHAnsi"/>
          <w:sz w:val="28"/>
          <w:szCs w:val="28"/>
        </w:rPr>
        <w:t xml:space="preserve">20 </w:t>
      </w:r>
      <w:r w:rsidRPr="00002B53">
        <w:rPr>
          <w:rFonts w:eastAsia="Calibri" w:cstheme="minorHAnsi"/>
          <w:sz w:val="28"/>
          <w:szCs w:val="28"/>
        </w:rPr>
        <w:t>году данный показатель</w:t>
      </w:r>
      <w:r w:rsidR="006E7369" w:rsidRPr="00002B53">
        <w:rPr>
          <w:rFonts w:eastAsia="Calibri" w:cstheme="minorHAnsi"/>
          <w:sz w:val="28"/>
          <w:szCs w:val="28"/>
        </w:rPr>
        <w:t xml:space="preserve"> </w:t>
      </w:r>
      <w:r w:rsidR="00934770" w:rsidRPr="00002B53">
        <w:rPr>
          <w:rFonts w:eastAsia="Calibri" w:cstheme="minorHAnsi"/>
          <w:sz w:val="28"/>
          <w:szCs w:val="28"/>
        </w:rPr>
        <w:t>сохраняется на том же уровне</w:t>
      </w:r>
      <w:r w:rsidR="006E7369" w:rsidRPr="00002B53">
        <w:rPr>
          <w:rFonts w:eastAsia="Calibri" w:cstheme="minorHAnsi"/>
          <w:sz w:val="28"/>
          <w:szCs w:val="28"/>
        </w:rPr>
        <w:t>.</w:t>
      </w:r>
    </w:p>
    <w:p w:rsidR="002333E4" w:rsidRPr="00002B53" w:rsidRDefault="002333E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</w:t>
      </w:r>
      <w:r w:rsidR="0036102D" w:rsidRPr="00002B53">
        <w:rPr>
          <w:rFonts w:eastAsia="Calibri" w:cstheme="minorHAnsi"/>
          <w:sz w:val="28"/>
          <w:szCs w:val="28"/>
        </w:rPr>
        <w:t>20</w:t>
      </w:r>
      <w:r w:rsidRPr="00002B53">
        <w:rPr>
          <w:rFonts w:eastAsia="Calibri" w:cstheme="minorHAnsi"/>
          <w:sz w:val="28"/>
          <w:szCs w:val="28"/>
        </w:rPr>
        <w:t xml:space="preserve"> году была проведена оценка эффективности реа</w:t>
      </w:r>
      <w:r w:rsidR="00E71A9E" w:rsidRPr="00002B53">
        <w:rPr>
          <w:rFonts w:eastAsia="Calibri" w:cstheme="minorHAnsi"/>
          <w:sz w:val="28"/>
          <w:szCs w:val="28"/>
        </w:rPr>
        <w:t>лизации  муниципальных программ</w:t>
      </w:r>
      <w:r w:rsidRPr="00002B53">
        <w:rPr>
          <w:rFonts w:eastAsia="Calibri" w:cstheme="minorHAnsi"/>
          <w:sz w:val="28"/>
          <w:szCs w:val="28"/>
        </w:rPr>
        <w:t xml:space="preserve"> за 201</w:t>
      </w:r>
      <w:r w:rsidR="0036102D" w:rsidRPr="00002B53">
        <w:rPr>
          <w:rFonts w:eastAsia="Calibri" w:cstheme="minorHAnsi"/>
          <w:sz w:val="28"/>
          <w:szCs w:val="28"/>
        </w:rPr>
        <w:t>9</w:t>
      </w:r>
      <w:r w:rsidRPr="00002B53">
        <w:rPr>
          <w:rFonts w:eastAsia="Calibri" w:cstheme="minorHAnsi"/>
          <w:sz w:val="28"/>
          <w:szCs w:val="28"/>
        </w:rPr>
        <w:t xml:space="preserve"> год. По результатам</w:t>
      </w:r>
      <w:r w:rsidR="00367550" w:rsidRPr="00002B53">
        <w:rPr>
          <w:rFonts w:eastAsia="Calibri" w:cstheme="minorHAnsi"/>
          <w:sz w:val="28"/>
          <w:szCs w:val="28"/>
        </w:rPr>
        <w:t xml:space="preserve"> проведенной оценки</w:t>
      </w:r>
      <w:r w:rsidR="006E7369" w:rsidRPr="00002B53">
        <w:rPr>
          <w:rFonts w:eastAsia="Calibri" w:cstheme="minorHAnsi"/>
          <w:sz w:val="28"/>
          <w:szCs w:val="28"/>
        </w:rPr>
        <w:t xml:space="preserve"> все </w:t>
      </w:r>
      <w:r w:rsidRPr="00002B53">
        <w:rPr>
          <w:rFonts w:eastAsia="Calibri" w:cstheme="minorHAnsi"/>
          <w:sz w:val="28"/>
          <w:szCs w:val="28"/>
        </w:rPr>
        <w:t>муниципальны</w:t>
      </w:r>
      <w:r w:rsidR="006E7369" w:rsidRPr="00002B53">
        <w:rPr>
          <w:rFonts w:eastAsia="Calibri" w:cstheme="minorHAnsi"/>
          <w:sz w:val="28"/>
          <w:szCs w:val="28"/>
        </w:rPr>
        <w:t>е</w:t>
      </w:r>
      <w:r w:rsidRPr="00002B53">
        <w:rPr>
          <w:rFonts w:eastAsia="Calibri" w:cstheme="minorHAnsi"/>
          <w:sz w:val="28"/>
          <w:szCs w:val="28"/>
        </w:rPr>
        <w:t xml:space="preserve"> программ</w:t>
      </w:r>
      <w:r w:rsidR="006E7369" w:rsidRPr="00002B53">
        <w:rPr>
          <w:rFonts w:eastAsia="Calibri" w:cstheme="minorHAnsi"/>
          <w:sz w:val="28"/>
          <w:szCs w:val="28"/>
        </w:rPr>
        <w:t>ы</w:t>
      </w:r>
      <w:r w:rsidRPr="00002B53">
        <w:rPr>
          <w:rFonts w:eastAsia="Calibri" w:cstheme="minorHAnsi"/>
          <w:sz w:val="28"/>
          <w:szCs w:val="28"/>
        </w:rPr>
        <w:t xml:space="preserve">  показал</w:t>
      </w:r>
      <w:r w:rsidR="006E7369" w:rsidRPr="00002B53">
        <w:rPr>
          <w:rFonts w:eastAsia="Calibri" w:cstheme="minorHAnsi"/>
          <w:sz w:val="28"/>
          <w:szCs w:val="28"/>
        </w:rPr>
        <w:t>и высокий уровень эффективности</w:t>
      </w:r>
      <w:r w:rsidRPr="00002B53">
        <w:rPr>
          <w:rFonts w:eastAsia="Calibri" w:cstheme="minorHAnsi"/>
          <w:sz w:val="28"/>
          <w:szCs w:val="28"/>
        </w:rPr>
        <w:t>.</w:t>
      </w:r>
    </w:p>
    <w:p w:rsidR="002333E4" w:rsidRPr="00002B53" w:rsidRDefault="002333E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</w:t>
      </w:r>
      <w:r w:rsidR="0036102D" w:rsidRPr="00002B53">
        <w:rPr>
          <w:rFonts w:eastAsia="Calibri" w:cstheme="minorHAnsi"/>
          <w:sz w:val="28"/>
          <w:szCs w:val="28"/>
        </w:rPr>
        <w:t>20</w:t>
      </w:r>
      <w:r w:rsidRPr="00002B53">
        <w:rPr>
          <w:rFonts w:eastAsia="Calibri" w:cstheme="minorHAnsi"/>
          <w:sz w:val="28"/>
          <w:szCs w:val="28"/>
        </w:rPr>
        <w:t xml:space="preserve"> году реализуются мероприятия </w:t>
      </w:r>
      <w:r w:rsidR="006E7369" w:rsidRPr="00002B53">
        <w:rPr>
          <w:rFonts w:eastAsia="Calibri" w:cstheme="minorHAnsi"/>
          <w:sz w:val="28"/>
          <w:szCs w:val="28"/>
        </w:rPr>
        <w:t>2</w:t>
      </w:r>
      <w:r w:rsidR="00934770" w:rsidRPr="00002B53">
        <w:rPr>
          <w:rFonts w:eastAsia="Calibri" w:cstheme="minorHAnsi"/>
          <w:sz w:val="28"/>
          <w:szCs w:val="28"/>
        </w:rPr>
        <w:t>3</w:t>
      </w:r>
      <w:r w:rsidR="006E7369" w:rsidRPr="00002B53">
        <w:rPr>
          <w:rFonts w:eastAsia="Calibri"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>муниципальны</w:t>
      </w:r>
      <w:r w:rsidR="00737C88" w:rsidRPr="00002B53">
        <w:rPr>
          <w:rFonts w:eastAsia="Calibri" w:cstheme="minorHAnsi"/>
          <w:sz w:val="28"/>
          <w:szCs w:val="28"/>
        </w:rPr>
        <w:t>х</w:t>
      </w:r>
      <w:r w:rsidRPr="00002B53">
        <w:rPr>
          <w:rFonts w:eastAsia="Calibri" w:cstheme="minorHAnsi"/>
          <w:sz w:val="28"/>
          <w:szCs w:val="28"/>
        </w:rPr>
        <w:t xml:space="preserve"> программ, общий объем финансового </w:t>
      </w:r>
      <w:proofErr w:type="gramStart"/>
      <w:r w:rsidRPr="00002B53">
        <w:rPr>
          <w:rFonts w:eastAsia="Calibri" w:cstheme="minorHAnsi"/>
          <w:sz w:val="28"/>
          <w:szCs w:val="28"/>
        </w:rPr>
        <w:t>обеспечения</w:t>
      </w:r>
      <w:proofErr w:type="gramEnd"/>
      <w:r w:rsidR="00ED33F9" w:rsidRPr="00002B53">
        <w:rPr>
          <w:rFonts w:eastAsia="Calibri"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 xml:space="preserve">которых составляет </w:t>
      </w:r>
      <w:r w:rsidR="0036102D" w:rsidRPr="00002B53">
        <w:rPr>
          <w:rFonts w:eastAsia="Calibri" w:cstheme="minorHAnsi"/>
          <w:sz w:val="28"/>
          <w:szCs w:val="28"/>
        </w:rPr>
        <w:t xml:space="preserve"> 209,108</w:t>
      </w:r>
      <w:r w:rsidR="006E7369" w:rsidRPr="00002B53">
        <w:rPr>
          <w:rFonts w:eastAsia="Calibri" w:cstheme="minorHAnsi"/>
          <w:sz w:val="28"/>
          <w:szCs w:val="28"/>
        </w:rPr>
        <w:t> млн. </w:t>
      </w:r>
      <w:r w:rsidRPr="00002B53">
        <w:rPr>
          <w:rFonts w:eastAsia="Calibri" w:cstheme="minorHAnsi"/>
          <w:sz w:val="28"/>
          <w:szCs w:val="28"/>
        </w:rPr>
        <w:t>рублей.</w:t>
      </w:r>
    </w:p>
    <w:p w:rsidR="00651800" w:rsidRPr="00002B53" w:rsidRDefault="00651800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целях совершенствования системы программно-целевого планирования проводилась работа по следующим направлениям:</w:t>
      </w:r>
    </w:p>
    <w:p w:rsidR="00651800" w:rsidRPr="00002B53" w:rsidRDefault="00651800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1) увеличение доли программных расходов бюджетов: </w:t>
      </w:r>
    </w:p>
    <w:p w:rsidR="00651800" w:rsidRPr="00002B53" w:rsidRDefault="00651800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результате проведенной работы уровень «программных» расходов составил 99,0 пр</w:t>
      </w:r>
      <w:r w:rsidR="00F324A3" w:rsidRPr="00002B53">
        <w:rPr>
          <w:rFonts w:eastAsia="Calibri" w:cstheme="minorHAnsi"/>
          <w:sz w:val="28"/>
          <w:szCs w:val="28"/>
        </w:rPr>
        <w:t>оцента к общему объему расходов;</w:t>
      </w:r>
      <w:r w:rsidRPr="00002B53">
        <w:rPr>
          <w:rFonts w:eastAsia="Calibri" w:cstheme="minorHAnsi"/>
          <w:sz w:val="28"/>
          <w:szCs w:val="28"/>
        </w:rPr>
        <w:t xml:space="preserve"> </w:t>
      </w:r>
    </w:p>
    <w:p w:rsidR="00651800" w:rsidRPr="00002B53" w:rsidRDefault="00651800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2) совершенствование методологии формирования и реализации областных муниципальных программ.</w:t>
      </w:r>
    </w:p>
    <w:p w:rsidR="002333E4" w:rsidRPr="00002B53" w:rsidRDefault="00651800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</w:t>
      </w:r>
      <w:r w:rsidR="002333E4" w:rsidRPr="00002B53">
        <w:rPr>
          <w:rFonts w:eastAsia="Calibri" w:cstheme="minorHAnsi"/>
          <w:sz w:val="28"/>
          <w:szCs w:val="28"/>
        </w:rPr>
        <w:t xml:space="preserve"> ходе реализации бюджетной политики в 201</w:t>
      </w:r>
      <w:r w:rsidR="0036102D" w:rsidRPr="00002B53">
        <w:rPr>
          <w:rFonts w:eastAsia="Calibri" w:cstheme="minorHAnsi"/>
          <w:sz w:val="28"/>
          <w:szCs w:val="28"/>
        </w:rPr>
        <w:t>9</w:t>
      </w:r>
      <w:r w:rsidR="002333E4" w:rsidRPr="00002B53">
        <w:rPr>
          <w:rFonts w:eastAsia="Calibri" w:cstheme="minorHAnsi"/>
          <w:sz w:val="28"/>
          <w:szCs w:val="28"/>
        </w:rPr>
        <w:t xml:space="preserve"> году и первой половине 20</w:t>
      </w:r>
      <w:r w:rsidR="0036102D" w:rsidRPr="00002B53">
        <w:rPr>
          <w:rFonts w:eastAsia="Calibri" w:cstheme="minorHAnsi"/>
          <w:sz w:val="28"/>
          <w:szCs w:val="28"/>
        </w:rPr>
        <w:t>20</w:t>
      </w:r>
      <w:r w:rsidR="00AD3953" w:rsidRPr="00002B53">
        <w:rPr>
          <w:rFonts w:eastAsia="Calibri" w:cstheme="minorHAnsi"/>
          <w:sz w:val="28"/>
          <w:szCs w:val="28"/>
        </w:rPr>
        <w:t xml:space="preserve"> года</w:t>
      </w:r>
      <w:r w:rsidR="002333E4" w:rsidRPr="00002B53">
        <w:rPr>
          <w:rFonts w:eastAsia="Calibri" w:cstheme="minorHAnsi"/>
          <w:sz w:val="28"/>
          <w:szCs w:val="28"/>
        </w:rPr>
        <w:t>:</w:t>
      </w:r>
      <w:r w:rsidR="00F324A3" w:rsidRPr="00002B53">
        <w:rPr>
          <w:rFonts w:eastAsia="Calibri" w:cstheme="minorHAnsi"/>
          <w:sz w:val="28"/>
          <w:szCs w:val="28"/>
        </w:rPr>
        <w:t xml:space="preserve"> </w:t>
      </w:r>
    </w:p>
    <w:p w:rsidR="002333E4" w:rsidRPr="00002B53" w:rsidRDefault="002333E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показатели муниципальных заданий на оказание услуг (выполнение работ) </w:t>
      </w:r>
      <w:r w:rsidR="00AD3953" w:rsidRPr="00002B53">
        <w:rPr>
          <w:rFonts w:eastAsia="Calibri" w:cstheme="minorHAnsi"/>
          <w:sz w:val="28"/>
          <w:szCs w:val="28"/>
        </w:rPr>
        <w:t xml:space="preserve">приведены </w:t>
      </w:r>
      <w:r w:rsidRPr="00002B53">
        <w:rPr>
          <w:rFonts w:eastAsia="Calibri" w:cstheme="minorHAnsi"/>
          <w:sz w:val="28"/>
          <w:szCs w:val="28"/>
        </w:rPr>
        <w:t>в соответствие с показателями, установленными в муниципальных  программах;</w:t>
      </w:r>
    </w:p>
    <w:p w:rsidR="002333E4" w:rsidRPr="00002B53" w:rsidRDefault="002333E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муниципальные задания на оказание муниципальных услуг</w:t>
      </w:r>
      <w:r w:rsidR="00AD3953" w:rsidRPr="00002B53">
        <w:rPr>
          <w:rFonts w:eastAsia="Calibri" w:cstheme="minorHAnsi"/>
          <w:sz w:val="28"/>
          <w:szCs w:val="28"/>
        </w:rPr>
        <w:t xml:space="preserve"> сформированы</w:t>
      </w:r>
      <w:r w:rsidRPr="00002B53">
        <w:rPr>
          <w:rFonts w:eastAsia="Calibri" w:cstheme="minorHAnsi"/>
          <w:sz w:val="28"/>
          <w:szCs w:val="28"/>
        </w:rPr>
        <w:t xml:space="preserve"> в соответствии с ведомственными перечнями государственных и муниципальных услуг на основе базовых перечней услуг и базовых нормативов затрат на оказание муниципальных услуг с применением отраслевых и территориальных коэффициентов;</w:t>
      </w:r>
    </w:p>
    <w:p w:rsidR="002333E4" w:rsidRPr="00002B53" w:rsidRDefault="00AD3953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продолжена работа по</w:t>
      </w:r>
      <w:r w:rsidR="002333E4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внедрени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ю</w:t>
      </w:r>
      <w:r w:rsidR="002333E4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«эффективного контракта» с </w:t>
      </w:r>
      <w:r w:rsidR="004F5B88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руководителями и </w:t>
      </w:r>
      <w:r w:rsidR="002333E4" w:rsidRPr="00002B53">
        <w:rPr>
          <w:rFonts w:eastAsia="Times New Roman" w:cstheme="minorHAnsi"/>
          <w:color w:val="000000"/>
          <w:sz w:val="28"/>
          <w:szCs w:val="28"/>
          <w:lang w:eastAsia="en-US"/>
        </w:rPr>
        <w:t>работ</w:t>
      </w:r>
      <w:r w:rsidR="00390CBD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никами муниципальных учреждений.</w:t>
      </w:r>
    </w:p>
    <w:p w:rsidR="00ED0859" w:rsidRPr="00002B53" w:rsidRDefault="00ED085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2018 году Президентом Российской Федерации были обозначены перед регионами 12 векторов для развития, которые легли в основу нацпроектов. Город</w:t>
      </w:r>
      <w:r w:rsidR="00B77670" w:rsidRPr="00002B53">
        <w:rPr>
          <w:rFonts w:eastAsia="Calibri" w:cstheme="minorHAnsi"/>
          <w:sz w:val="28"/>
          <w:szCs w:val="28"/>
        </w:rPr>
        <w:t xml:space="preserve"> Бузулук</w:t>
      </w:r>
      <w:r w:rsidRPr="00002B53">
        <w:rPr>
          <w:rFonts w:eastAsia="Calibri" w:cstheme="minorHAnsi"/>
          <w:sz w:val="28"/>
          <w:szCs w:val="28"/>
        </w:rPr>
        <w:t xml:space="preserve"> </w:t>
      </w:r>
      <w:r w:rsidR="003D6B21" w:rsidRPr="00002B53">
        <w:rPr>
          <w:rFonts w:eastAsia="Calibri" w:cstheme="minorHAnsi"/>
          <w:sz w:val="28"/>
          <w:szCs w:val="28"/>
        </w:rPr>
        <w:t>участвует в реализации 4</w:t>
      </w:r>
      <w:r w:rsidRPr="00002B53">
        <w:rPr>
          <w:rFonts w:eastAsia="Calibri" w:cstheme="minorHAnsi"/>
          <w:sz w:val="28"/>
          <w:szCs w:val="28"/>
        </w:rPr>
        <w:t xml:space="preserve"> национальных проект</w:t>
      </w:r>
      <w:r w:rsidR="003D6B21" w:rsidRPr="00002B53">
        <w:rPr>
          <w:rFonts w:eastAsia="Calibri" w:cstheme="minorHAnsi"/>
          <w:sz w:val="28"/>
          <w:szCs w:val="28"/>
        </w:rPr>
        <w:t>ов</w:t>
      </w:r>
      <w:r w:rsidRPr="00002B53">
        <w:rPr>
          <w:rFonts w:eastAsia="Calibri" w:cstheme="minorHAnsi"/>
          <w:sz w:val="28"/>
          <w:szCs w:val="28"/>
        </w:rPr>
        <w:t xml:space="preserve">. </w:t>
      </w:r>
    </w:p>
    <w:p w:rsidR="003D6B21" w:rsidRPr="00002B53" w:rsidRDefault="003D6B21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2019 году на реализацию региональн</w:t>
      </w:r>
      <w:r w:rsidR="00B033A4" w:rsidRPr="00002B53">
        <w:rPr>
          <w:rFonts w:eastAsia="Calibri" w:cstheme="minorHAnsi"/>
          <w:sz w:val="28"/>
          <w:szCs w:val="28"/>
        </w:rPr>
        <w:t>ых проектов было направлено 192,</w:t>
      </w:r>
      <w:r w:rsidRPr="00002B53">
        <w:rPr>
          <w:rFonts w:eastAsia="Calibri" w:cstheme="minorHAnsi"/>
          <w:sz w:val="28"/>
          <w:szCs w:val="28"/>
        </w:rPr>
        <w:t>2 млн. рублей, в том числе средства федераль</w:t>
      </w:r>
      <w:r w:rsidR="00B77670" w:rsidRPr="00002B53">
        <w:rPr>
          <w:rFonts w:eastAsia="Calibri" w:cstheme="minorHAnsi"/>
          <w:sz w:val="28"/>
          <w:szCs w:val="28"/>
        </w:rPr>
        <w:t>ного бюджета – 76,0 млн. рублей</w:t>
      </w:r>
      <w:r w:rsidRPr="00002B53">
        <w:rPr>
          <w:rFonts w:eastAsia="Calibri" w:cstheme="minorHAnsi"/>
          <w:sz w:val="28"/>
          <w:szCs w:val="28"/>
        </w:rPr>
        <w:t>, средства областного бюджета – 101,8 млн.</w:t>
      </w:r>
      <w:r w:rsidR="00B77670" w:rsidRPr="00002B53">
        <w:rPr>
          <w:rFonts w:eastAsia="Calibri"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>рублей.</w:t>
      </w:r>
    </w:p>
    <w:p w:rsidR="005434FF" w:rsidRPr="00002B53" w:rsidRDefault="003D6B21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Исполнение бюджета по мероприятиям национальных проектов по итогам 2019 года составило 99 процентов.</w:t>
      </w:r>
    </w:p>
    <w:p w:rsidR="004F4B99" w:rsidRPr="00002B53" w:rsidRDefault="004F4B9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Показатели паспортов региональных проектов </w:t>
      </w:r>
      <w:r w:rsidR="00B033A4" w:rsidRPr="00002B53">
        <w:rPr>
          <w:rFonts w:eastAsia="Calibri" w:cstheme="minorHAnsi"/>
          <w:sz w:val="28"/>
          <w:szCs w:val="28"/>
        </w:rPr>
        <w:t xml:space="preserve">и показатели дорожной карты органов местного самоуправления по исполнению отдельных </w:t>
      </w:r>
      <w:r w:rsidR="00B033A4" w:rsidRPr="00002B53">
        <w:rPr>
          <w:rFonts w:eastAsia="Calibri" w:cstheme="minorHAnsi"/>
          <w:sz w:val="28"/>
          <w:szCs w:val="28"/>
        </w:rPr>
        <w:lastRenderedPageBreak/>
        <w:t xml:space="preserve">мероприятий региональных проектов </w:t>
      </w:r>
      <w:r w:rsidRPr="00002B53">
        <w:rPr>
          <w:rFonts w:eastAsia="Calibri" w:cstheme="minorHAnsi"/>
          <w:sz w:val="28"/>
          <w:szCs w:val="28"/>
        </w:rPr>
        <w:t>интегрированы в показатели муниципальных программ</w:t>
      </w:r>
      <w:r w:rsidR="00B77670" w:rsidRPr="00002B53">
        <w:rPr>
          <w:rFonts w:eastAsia="Calibri" w:cstheme="minorHAnsi"/>
          <w:sz w:val="28"/>
          <w:szCs w:val="28"/>
        </w:rPr>
        <w:t xml:space="preserve"> с целью</w:t>
      </w:r>
      <w:r w:rsidR="00B033A4" w:rsidRPr="00002B53">
        <w:rPr>
          <w:rFonts w:eastAsia="Calibri" w:cstheme="minorHAnsi"/>
          <w:sz w:val="28"/>
          <w:szCs w:val="28"/>
        </w:rPr>
        <w:t xml:space="preserve"> обеспечения </w:t>
      </w:r>
      <w:proofErr w:type="gramStart"/>
      <w:r w:rsidR="00B033A4" w:rsidRPr="00002B53">
        <w:rPr>
          <w:rFonts w:eastAsia="Calibri" w:cstheme="minorHAnsi"/>
          <w:sz w:val="28"/>
          <w:szCs w:val="28"/>
        </w:rPr>
        <w:t>контроля</w:t>
      </w:r>
      <w:r w:rsidR="00F324A3" w:rsidRPr="00002B53">
        <w:rPr>
          <w:rFonts w:eastAsia="Calibri" w:cstheme="minorHAnsi"/>
          <w:sz w:val="28"/>
          <w:szCs w:val="28"/>
        </w:rPr>
        <w:t xml:space="preserve"> </w:t>
      </w:r>
      <w:r w:rsidR="00B033A4" w:rsidRPr="00002B53">
        <w:rPr>
          <w:rFonts w:eastAsia="Calibri" w:cstheme="minorHAnsi"/>
          <w:sz w:val="28"/>
          <w:szCs w:val="28"/>
        </w:rPr>
        <w:t>за</w:t>
      </w:r>
      <w:proofErr w:type="gramEnd"/>
      <w:r w:rsidR="00B033A4" w:rsidRPr="00002B53">
        <w:rPr>
          <w:rFonts w:eastAsia="Calibri" w:cstheme="minorHAnsi"/>
          <w:sz w:val="28"/>
          <w:szCs w:val="28"/>
        </w:rPr>
        <w:t xml:space="preserve"> достижением установленных показателей</w:t>
      </w:r>
      <w:r w:rsidRPr="00002B53">
        <w:rPr>
          <w:rFonts w:eastAsia="Calibri" w:cstheme="minorHAnsi"/>
          <w:sz w:val="28"/>
          <w:szCs w:val="28"/>
        </w:rPr>
        <w:t>.</w:t>
      </w:r>
    </w:p>
    <w:p w:rsidR="00B033A4" w:rsidRPr="00002B53" w:rsidRDefault="004F4B9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В составе решения о бюджете на текущий год и плановый период </w:t>
      </w:r>
      <w:r w:rsidR="00B033A4" w:rsidRPr="00002B53">
        <w:rPr>
          <w:rFonts w:eastAsia="Calibri" w:cstheme="minorHAnsi"/>
          <w:sz w:val="28"/>
          <w:szCs w:val="28"/>
        </w:rPr>
        <w:t>формируется</w:t>
      </w:r>
      <w:r w:rsidRPr="00002B53">
        <w:rPr>
          <w:rFonts w:eastAsia="Calibri" w:cstheme="minorHAnsi"/>
          <w:sz w:val="28"/>
          <w:szCs w:val="28"/>
        </w:rPr>
        <w:t xml:space="preserve"> отдельное приложение по распределению бюджетных ассигнований на реализацию региональных проектов в объеме </w:t>
      </w:r>
      <w:r w:rsidR="00591CE3" w:rsidRPr="00002B53">
        <w:rPr>
          <w:rFonts w:eastAsia="Calibri" w:cstheme="minorHAnsi"/>
          <w:sz w:val="28"/>
          <w:szCs w:val="28"/>
        </w:rPr>
        <w:t>494,2</w:t>
      </w:r>
      <w:r w:rsidRPr="00002B53">
        <w:rPr>
          <w:rFonts w:eastAsia="Calibri" w:cstheme="minorHAnsi"/>
          <w:sz w:val="28"/>
          <w:szCs w:val="28"/>
        </w:rPr>
        <w:t xml:space="preserve"> м</w:t>
      </w:r>
      <w:r w:rsidR="00591CE3" w:rsidRPr="00002B53">
        <w:rPr>
          <w:rFonts w:eastAsia="Calibri" w:cstheme="minorHAnsi"/>
          <w:sz w:val="28"/>
          <w:szCs w:val="28"/>
        </w:rPr>
        <w:t>лн</w:t>
      </w:r>
      <w:r w:rsidR="00B033A4" w:rsidRPr="00002B53">
        <w:rPr>
          <w:rFonts w:eastAsia="Calibri" w:cstheme="minorHAnsi"/>
          <w:sz w:val="28"/>
          <w:szCs w:val="28"/>
        </w:rPr>
        <w:t>. рублей.</w:t>
      </w:r>
    </w:p>
    <w:p w:rsidR="004F4B99" w:rsidRPr="00002B53" w:rsidRDefault="004F4B9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</w:t>
      </w:r>
      <w:r w:rsidR="00B033A4" w:rsidRPr="00002B53">
        <w:rPr>
          <w:rFonts w:eastAsia="Calibri" w:cstheme="minorHAnsi"/>
          <w:sz w:val="28"/>
          <w:szCs w:val="28"/>
        </w:rPr>
        <w:t>20</w:t>
      </w:r>
      <w:r w:rsidRPr="00002B53">
        <w:rPr>
          <w:rFonts w:eastAsia="Calibri" w:cstheme="minorHAnsi"/>
          <w:sz w:val="28"/>
          <w:szCs w:val="28"/>
        </w:rPr>
        <w:t xml:space="preserve"> году </w:t>
      </w:r>
      <w:r w:rsidR="00B033A4" w:rsidRPr="00002B53">
        <w:rPr>
          <w:rFonts w:eastAsia="Calibri" w:cstheme="minorHAnsi"/>
          <w:sz w:val="28"/>
          <w:szCs w:val="28"/>
        </w:rPr>
        <w:t>была продолжена</w:t>
      </w:r>
      <w:r w:rsidRPr="00002B53">
        <w:rPr>
          <w:rFonts w:eastAsia="Calibri" w:cstheme="minorHAnsi"/>
          <w:sz w:val="28"/>
          <w:szCs w:val="28"/>
        </w:rPr>
        <w:t xml:space="preserve"> работа, направленная на повышение эффективности межбюджетного субсидирования.</w:t>
      </w:r>
    </w:p>
    <w:p w:rsidR="004267EA" w:rsidRPr="00002B53" w:rsidRDefault="004267EA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Исполнение бюджета в 2020 году осуществляется в сложных экономических условиях в связи с </w:t>
      </w:r>
      <w:r w:rsidR="00AC3EFD" w:rsidRPr="00002B53">
        <w:rPr>
          <w:rFonts w:eastAsia="Calibri" w:cstheme="minorHAnsi"/>
          <w:sz w:val="28"/>
          <w:szCs w:val="28"/>
        </w:rPr>
        <w:t xml:space="preserve">распространением </w:t>
      </w:r>
      <w:proofErr w:type="spellStart"/>
      <w:r w:rsidR="00AC3EFD" w:rsidRPr="00002B53">
        <w:rPr>
          <w:rFonts w:eastAsia="Calibri" w:cstheme="minorHAnsi"/>
          <w:sz w:val="28"/>
          <w:szCs w:val="28"/>
        </w:rPr>
        <w:t>коронавирусной</w:t>
      </w:r>
      <w:proofErr w:type="spellEnd"/>
      <w:r w:rsidR="00AC3EFD" w:rsidRPr="00002B53">
        <w:rPr>
          <w:rFonts w:eastAsia="Calibri" w:cstheme="minorHAnsi"/>
          <w:sz w:val="28"/>
          <w:szCs w:val="28"/>
        </w:rPr>
        <w:t xml:space="preserve"> инфекции (2019-</w:t>
      </w:r>
      <w:proofErr w:type="spellStart"/>
      <w:r w:rsidR="00AC3EFD" w:rsidRPr="00002B53">
        <w:rPr>
          <w:rFonts w:eastAsia="Calibri" w:cstheme="minorHAnsi"/>
          <w:sz w:val="28"/>
          <w:szCs w:val="28"/>
          <w:lang w:val="en-US"/>
        </w:rPr>
        <w:t>nCoV</w:t>
      </w:r>
      <w:proofErr w:type="spellEnd"/>
      <w:r w:rsidR="00AC3EFD" w:rsidRPr="00002B53">
        <w:rPr>
          <w:rFonts w:eastAsia="Calibri" w:cstheme="minorHAnsi"/>
          <w:sz w:val="28"/>
          <w:szCs w:val="28"/>
        </w:rPr>
        <w:t>).</w:t>
      </w:r>
    </w:p>
    <w:p w:rsidR="00D22B2C" w:rsidRPr="00002B53" w:rsidRDefault="00D22B2C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Бюджетная политика города Бузулука, в первую очередь, была ориентирована на содействие борьбе с пандемией.</w:t>
      </w:r>
    </w:p>
    <w:p w:rsidR="00D22B2C" w:rsidRPr="00002B53" w:rsidRDefault="00D22B2C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proofErr w:type="gramStart"/>
      <w:r w:rsidRPr="00002B53">
        <w:rPr>
          <w:rFonts w:eastAsia="Calibri" w:cstheme="minorHAnsi"/>
          <w:sz w:val="28"/>
          <w:szCs w:val="28"/>
        </w:rPr>
        <w:t xml:space="preserve">В целях обеспечения полного выполнения обязательств </w:t>
      </w:r>
      <w:r w:rsidR="001B0D87" w:rsidRPr="00002B53">
        <w:rPr>
          <w:rFonts w:eastAsia="Calibri" w:cstheme="minorHAnsi"/>
          <w:sz w:val="28"/>
          <w:szCs w:val="28"/>
        </w:rPr>
        <w:t>местного</w:t>
      </w:r>
      <w:r w:rsidRPr="00002B53">
        <w:rPr>
          <w:rFonts w:eastAsia="Calibri" w:cstheme="minorHAnsi"/>
          <w:sz w:val="28"/>
          <w:szCs w:val="28"/>
        </w:rPr>
        <w:t xml:space="preserve"> бюджета в условиях ухудшения социально-экономической ситуации, напряженным исполнением бюджета (рисками снижения доходов местного бюджета), необходимостью реализации мероприятий, связанных с предотвращением влияния ухудшения экономической ситуации на развитие отраслей экономики, а также с профилактикой и устранением последствий распространения </w:t>
      </w:r>
      <w:proofErr w:type="spellStart"/>
      <w:r w:rsidRPr="00002B53">
        <w:rPr>
          <w:rFonts w:eastAsia="Calibri" w:cstheme="minorHAnsi"/>
          <w:sz w:val="28"/>
          <w:szCs w:val="28"/>
        </w:rPr>
        <w:t>коронавирусной</w:t>
      </w:r>
      <w:proofErr w:type="spellEnd"/>
      <w:r w:rsidRPr="00002B53">
        <w:rPr>
          <w:rFonts w:eastAsia="Calibri" w:cstheme="minorHAnsi"/>
          <w:sz w:val="28"/>
          <w:szCs w:val="28"/>
        </w:rPr>
        <w:t xml:space="preserve"> инфекции (2019-</w:t>
      </w:r>
      <w:proofErr w:type="spellStart"/>
      <w:r w:rsidRPr="00002B53">
        <w:rPr>
          <w:rFonts w:eastAsia="Calibri" w:cstheme="minorHAnsi"/>
          <w:sz w:val="28"/>
          <w:szCs w:val="28"/>
          <w:lang w:val="en-US"/>
        </w:rPr>
        <w:t>nCoV</w:t>
      </w:r>
      <w:proofErr w:type="spellEnd"/>
      <w:r w:rsidRPr="00002B53">
        <w:rPr>
          <w:rFonts w:eastAsia="Calibri" w:cstheme="minorHAnsi"/>
          <w:sz w:val="28"/>
          <w:szCs w:val="28"/>
        </w:rPr>
        <w:t xml:space="preserve">) </w:t>
      </w:r>
      <w:r w:rsidR="00D45BF5" w:rsidRPr="00002B53">
        <w:rPr>
          <w:rFonts w:eastAsia="Calibri" w:cstheme="minorHAnsi"/>
          <w:sz w:val="28"/>
          <w:szCs w:val="28"/>
        </w:rPr>
        <w:t xml:space="preserve">в 2020 году, принято постановление </w:t>
      </w:r>
      <w:r w:rsidR="00F324A3" w:rsidRPr="00002B53">
        <w:rPr>
          <w:rFonts w:eastAsia="Calibri" w:cstheme="minorHAnsi"/>
          <w:sz w:val="28"/>
          <w:szCs w:val="28"/>
        </w:rPr>
        <w:t>а</w:t>
      </w:r>
      <w:r w:rsidR="00D45BF5" w:rsidRPr="00002B53">
        <w:rPr>
          <w:rFonts w:eastAsia="Calibri" w:cstheme="minorHAnsi"/>
          <w:sz w:val="28"/>
          <w:szCs w:val="28"/>
        </w:rPr>
        <w:t>дминистрации города Бузулука от 16 июня 2020 года № 1029-п</w:t>
      </w:r>
      <w:proofErr w:type="gramEnd"/>
      <w:r w:rsidR="00D45BF5" w:rsidRPr="00002B53">
        <w:rPr>
          <w:rFonts w:eastAsia="Calibri" w:cstheme="minorHAnsi"/>
          <w:sz w:val="28"/>
          <w:szCs w:val="28"/>
        </w:rPr>
        <w:t xml:space="preserve"> «Об особенностях исполнения местного бюджета в 2020 году».</w:t>
      </w:r>
    </w:p>
    <w:p w:rsidR="004968EA" w:rsidRPr="00002B53" w:rsidRDefault="004968EA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Да</w:t>
      </w:r>
      <w:r w:rsidR="007B270D">
        <w:rPr>
          <w:rFonts w:eastAsia="Calibri" w:cstheme="minorHAnsi"/>
          <w:sz w:val="28"/>
          <w:szCs w:val="28"/>
        </w:rPr>
        <w:t xml:space="preserve">нным правовым актом </w:t>
      </w:r>
      <w:proofErr w:type="gramStart"/>
      <w:r w:rsidR="007B270D">
        <w:rPr>
          <w:rFonts w:eastAsia="Calibri" w:cstheme="minorHAnsi"/>
          <w:sz w:val="28"/>
          <w:szCs w:val="28"/>
        </w:rPr>
        <w:t>установлена</w:t>
      </w:r>
      <w:proofErr w:type="gramEnd"/>
      <w:r w:rsidR="001B0D87" w:rsidRPr="00002B53">
        <w:rPr>
          <w:rFonts w:eastAsia="Calibri" w:cstheme="minorHAnsi"/>
          <w:sz w:val="28"/>
          <w:szCs w:val="28"/>
        </w:rPr>
        <w:t xml:space="preserve"> </w:t>
      </w:r>
      <w:proofErr w:type="spellStart"/>
      <w:r w:rsidR="00F324A3" w:rsidRPr="00002B53">
        <w:rPr>
          <w:rFonts w:eastAsia="Calibri" w:cstheme="minorHAnsi"/>
          <w:sz w:val="28"/>
          <w:szCs w:val="28"/>
        </w:rPr>
        <w:t>приорити</w:t>
      </w:r>
      <w:r w:rsidRPr="00002B53">
        <w:rPr>
          <w:rFonts w:eastAsia="Calibri" w:cstheme="minorHAnsi"/>
          <w:sz w:val="28"/>
          <w:szCs w:val="28"/>
        </w:rPr>
        <w:t>зация</w:t>
      </w:r>
      <w:proofErr w:type="spellEnd"/>
      <w:r w:rsidRPr="00002B53">
        <w:rPr>
          <w:rFonts w:eastAsia="Calibri" w:cstheme="minorHAnsi"/>
          <w:sz w:val="28"/>
          <w:szCs w:val="28"/>
        </w:rPr>
        <w:t xml:space="preserve"> расходов местного бюджета в соответствии с Перечнем расходов местного бюджета, подлежащих первоочередному финансированию в 2020 году.</w:t>
      </w:r>
    </w:p>
    <w:p w:rsidR="004F4B99" w:rsidRPr="00002B53" w:rsidRDefault="004F4B9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Проведена работа по приведению в соответствие показателей </w:t>
      </w:r>
      <w:r w:rsidR="00B033A4" w:rsidRPr="00002B53">
        <w:rPr>
          <w:rFonts w:eastAsia="Calibri" w:cstheme="minorHAnsi"/>
          <w:sz w:val="28"/>
          <w:szCs w:val="28"/>
        </w:rPr>
        <w:t>муниципальных программ</w:t>
      </w:r>
      <w:r w:rsidRPr="00002B53">
        <w:rPr>
          <w:rFonts w:eastAsia="Calibri" w:cstheme="minorHAnsi"/>
          <w:sz w:val="28"/>
          <w:szCs w:val="28"/>
        </w:rPr>
        <w:t xml:space="preserve"> и показателей, установленных соглашениями о представлении субсидий из </w:t>
      </w:r>
      <w:r w:rsidR="00B033A4" w:rsidRPr="00002B53">
        <w:rPr>
          <w:rFonts w:eastAsia="Calibri" w:cstheme="minorHAnsi"/>
          <w:sz w:val="28"/>
          <w:szCs w:val="28"/>
        </w:rPr>
        <w:t>областного</w:t>
      </w:r>
      <w:r w:rsidRPr="00002B53">
        <w:rPr>
          <w:rFonts w:eastAsia="Calibri" w:cstheme="minorHAnsi"/>
          <w:sz w:val="28"/>
          <w:szCs w:val="28"/>
        </w:rPr>
        <w:t xml:space="preserve"> бюджета.</w:t>
      </w:r>
    </w:p>
    <w:p w:rsidR="00B033A4" w:rsidRPr="00002B53" w:rsidRDefault="00B033A4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Обеспечение открытости бюджетных процедур занимало одно из приоритетных мест в деят</w:t>
      </w:r>
      <w:r w:rsidR="00B77670" w:rsidRPr="00002B53">
        <w:rPr>
          <w:rFonts w:eastAsia="Calibri" w:cstheme="minorHAnsi"/>
          <w:sz w:val="28"/>
          <w:szCs w:val="28"/>
        </w:rPr>
        <w:t xml:space="preserve">ельности администрации города. </w:t>
      </w:r>
    </w:p>
    <w:p w:rsidR="006E7369" w:rsidRPr="00002B53" w:rsidRDefault="006E736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  <w:lang w:eastAsia="en-US"/>
        </w:rPr>
      </w:pPr>
      <w:r w:rsidRPr="00002B53">
        <w:rPr>
          <w:rFonts w:eastAsia="Calibri" w:cstheme="minorHAnsi"/>
          <w:sz w:val="28"/>
          <w:szCs w:val="28"/>
          <w:lang w:eastAsia="en-US"/>
        </w:rPr>
        <w:t>С целью вовлечения жителей города в бюджетный процесс</w:t>
      </w:r>
      <w:r w:rsidR="00F324A3" w:rsidRPr="00002B53">
        <w:rPr>
          <w:rFonts w:eastAsia="Calibri" w:cstheme="minorHAnsi"/>
          <w:sz w:val="28"/>
          <w:szCs w:val="28"/>
          <w:lang w:eastAsia="en-US"/>
        </w:rPr>
        <w:t xml:space="preserve"> </w:t>
      </w:r>
      <w:r w:rsidR="00B77670" w:rsidRPr="00002B53">
        <w:rPr>
          <w:rFonts w:eastAsia="Calibri" w:cstheme="minorHAnsi"/>
          <w:sz w:val="28"/>
          <w:szCs w:val="28"/>
          <w:lang w:eastAsia="en-US"/>
        </w:rPr>
        <w:t>в</w:t>
      </w:r>
      <w:r w:rsidRPr="00002B53">
        <w:rPr>
          <w:rFonts w:eastAsia="Calibri" w:cstheme="minorHAnsi"/>
          <w:sz w:val="28"/>
          <w:szCs w:val="28"/>
          <w:lang w:eastAsia="en-US"/>
        </w:rPr>
        <w:t xml:space="preserve"> 201</w:t>
      </w:r>
      <w:r w:rsidR="007B349D" w:rsidRPr="00002B53">
        <w:rPr>
          <w:rFonts w:eastAsia="Calibri" w:cstheme="minorHAnsi"/>
          <w:sz w:val="28"/>
          <w:szCs w:val="28"/>
          <w:lang w:eastAsia="en-US"/>
        </w:rPr>
        <w:t>9</w:t>
      </w:r>
      <w:r w:rsidR="00B77670" w:rsidRPr="00002B53">
        <w:rPr>
          <w:rFonts w:eastAsia="Calibri" w:cstheme="minorHAnsi"/>
          <w:sz w:val="28"/>
          <w:szCs w:val="28"/>
          <w:lang w:eastAsia="en-US"/>
        </w:rPr>
        <w:t xml:space="preserve"> году Финансовым у</w:t>
      </w:r>
      <w:r w:rsidRPr="00002B53">
        <w:rPr>
          <w:rFonts w:eastAsia="Calibri" w:cstheme="minorHAnsi"/>
          <w:sz w:val="28"/>
          <w:szCs w:val="28"/>
          <w:lang w:eastAsia="en-US"/>
        </w:rPr>
        <w:t>правление</w:t>
      </w:r>
      <w:r w:rsidR="00B77670" w:rsidRPr="00002B53">
        <w:rPr>
          <w:rFonts w:eastAsia="Calibri" w:cstheme="minorHAnsi"/>
          <w:sz w:val="28"/>
          <w:szCs w:val="28"/>
          <w:lang w:eastAsia="en-US"/>
        </w:rPr>
        <w:t>м администрации города Бузулука</w:t>
      </w:r>
      <w:r w:rsidRPr="00002B53">
        <w:rPr>
          <w:rFonts w:eastAsia="Calibri" w:cstheme="minorHAnsi"/>
          <w:sz w:val="28"/>
          <w:szCs w:val="28"/>
          <w:lang w:eastAsia="en-US"/>
        </w:rPr>
        <w:t xml:space="preserve"> было сформировано 4 </w:t>
      </w:r>
      <w:proofErr w:type="gramStart"/>
      <w:r w:rsidRPr="00002B53">
        <w:rPr>
          <w:rFonts w:eastAsia="Calibri" w:cstheme="minorHAnsi"/>
          <w:sz w:val="28"/>
          <w:szCs w:val="28"/>
          <w:lang w:eastAsia="en-US"/>
        </w:rPr>
        <w:t>интернет-брошюры</w:t>
      </w:r>
      <w:proofErr w:type="gramEnd"/>
      <w:r w:rsidRPr="00002B53">
        <w:rPr>
          <w:rFonts w:eastAsia="Calibri" w:cstheme="minorHAnsi"/>
          <w:sz w:val="28"/>
          <w:szCs w:val="28"/>
          <w:lang w:eastAsia="en-US"/>
        </w:rPr>
        <w:t xml:space="preserve"> «Бюджет для граждан», в пе</w:t>
      </w:r>
      <w:r w:rsidR="00B77670" w:rsidRPr="00002B53">
        <w:rPr>
          <w:rFonts w:eastAsia="Calibri" w:cstheme="minorHAnsi"/>
          <w:sz w:val="28"/>
          <w:szCs w:val="28"/>
          <w:lang w:eastAsia="en-US"/>
        </w:rPr>
        <w:t>рвой половине</w:t>
      </w:r>
      <w:r w:rsidRPr="00002B53">
        <w:rPr>
          <w:rFonts w:eastAsia="Calibri" w:cstheme="minorHAnsi"/>
          <w:sz w:val="28"/>
          <w:szCs w:val="28"/>
          <w:lang w:eastAsia="en-US"/>
        </w:rPr>
        <w:t xml:space="preserve"> 20</w:t>
      </w:r>
      <w:r w:rsidR="007B349D" w:rsidRPr="00002B53">
        <w:rPr>
          <w:rFonts w:eastAsia="Calibri" w:cstheme="minorHAnsi"/>
          <w:sz w:val="28"/>
          <w:szCs w:val="28"/>
          <w:lang w:eastAsia="en-US"/>
        </w:rPr>
        <w:t>20</w:t>
      </w:r>
      <w:r w:rsidRPr="00002B53">
        <w:rPr>
          <w:rFonts w:eastAsia="Calibri" w:cstheme="minorHAnsi"/>
          <w:sz w:val="28"/>
          <w:szCs w:val="28"/>
          <w:lang w:eastAsia="en-US"/>
        </w:rPr>
        <w:t xml:space="preserve"> года сформирован</w:t>
      </w:r>
      <w:r w:rsidR="00474917" w:rsidRPr="00002B53">
        <w:rPr>
          <w:rFonts w:eastAsia="Calibri" w:cstheme="minorHAnsi"/>
          <w:sz w:val="28"/>
          <w:szCs w:val="28"/>
          <w:lang w:eastAsia="en-US"/>
        </w:rPr>
        <w:t>ы и</w:t>
      </w:r>
      <w:r w:rsidR="00366B10" w:rsidRPr="00002B53">
        <w:rPr>
          <w:rFonts w:eastAsia="Calibri" w:cstheme="minorHAnsi"/>
          <w:sz w:val="28"/>
          <w:szCs w:val="28"/>
          <w:lang w:eastAsia="en-US"/>
        </w:rPr>
        <w:t xml:space="preserve"> опубликованы на официальном сайте администрации города</w:t>
      </w:r>
      <w:r w:rsidR="00474917" w:rsidRPr="00002B53">
        <w:rPr>
          <w:rFonts w:eastAsia="Calibri" w:cstheme="minorHAnsi"/>
          <w:sz w:val="28"/>
          <w:szCs w:val="28"/>
          <w:lang w:eastAsia="en-US"/>
        </w:rPr>
        <w:t xml:space="preserve"> </w:t>
      </w:r>
      <w:r w:rsidR="0035215E" w:rsidRPr="00002B53">
        <w:rPr>
          <w:rFonts w:eastAsia="Calibri" w:cstheme="minorHAnsi"/>
          <w:sz w:val="28"/>
          <w:szCs w:val="28"/>
          <w:lang w:eastAsia="en-US"/>
        </w:rPr>
        <w:t xml:space="preserve">Бузулука </w:t>
      </w:r>
      <w:r w:rsidR="00474917" w:rsidRPr="00002B53">
        <w:rPr>
          <w:rFonts w:eastAsia="Calibri" w:cstheme="minorHAnsi"/>
          <w:sz w:val="28"/>
          <w:szCs w:val="28"/>
          <w:lang w:eastAsia="en-US"/>
        </w:rPr>
        <w:t>2 интернет-брошюры</w:t>
      </w:r>
      <w:r w:rsidRPr="00002B53">
        <w:rPr>
          <w:rFonts w:eastAsia="Calibri" w:cstheme="minorHAnsi"/>
          <w:sz w:val="28"/>
          <w:szCs w:val="28"/>
          <w:lang w:eastAsia="en-US"/>
        </w:rPr>
        <w:t>.</w:t>
      </w:r>
    </w:p>
    <w:p w:rsidR="007B349D" w:rsidRPr="00002B53" w:rsidRDefault="007B349D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  <w:lang w:eastAsia="en-US"/>
        </w:rPr>
      </w:pPr>
      <w:r w:rsidRPr="00002B53">
        <w:rPr>
          <w:rFonts w:eastAsia="Calibri" w:cstheme="minorHAnsi"/>
          <w:sz w:val="28"/>
          <w:szCs w:val="28"/>
          <w:lang w:eastAsia="en-US"/>
        </w:rPr>
        <w:t>В актуальном состоянии поддерживается информационный портал «Интерактивный бюджет».</w:t>
      </w:r>
    </w:p>
    <w:p w:rsidR="006E7369" w:rsidRPr="00002B53" w:rsidRDefault="006E736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На официальном сайте администрации города размещаются аналитические и справочные материалы по бюджету города Бузулука.</w:t>
      </w:r>
    </w:p>
    <w:p w:rsidR="006E7369" w:rsidRPr="00002B53" w:rsidRDefault="006E7369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Для расширения общественного участия в бюджетном процессе </w:t>
      </w:r>
      <w:r w:rsidR="007B349D" w:rsidRPr="00002B53">
        <w:rPr>
          <w:rFonts w:eastAsia="Calibri" w:cstheme="minorHAnsi"/>
          <w:sz w:val="28"/>
          <w:szCs w:val="28"/>
        </w:rPr>
        <w:t>обеспечено развитие механизма инициативного бюджетирования на местном уровне.</w:t>
      </w:r>
    </w:p>
    <w:p w:rsidR="000C7855" w:rsidRPr="00002B53" w:rsidRDefault="00705434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lastRenderedPageBreak/>
        <w:t>В рам</w:t>
      </w:r>
      <w:r w:rsidR="00B77670" w:rsidRPr="00002B53">
        <w:rPr>
          <w:rFonts w:eastAsia="Calibri" w:cstheme="minorHAnsi"/>
          <w:sz w:val="28"/>
          <w:szCs w:val="28"/>
        </w:rPr>
        <w:t>ках проекта «Народный бюджет» в</w:t>
      </w:r>
      <w:r w:rsidRPr="00002B53">
        <w:rPr>
          <w:rFonts w:eastAsia="Calibri" w:cstheme="minorHAnsi"/>
          <w:sz w:val="28"/>
          <w:szCs w:val="28"/>
        </w:rPr>
        <w:t xml:space="preserve"> 20</w:t>
      </w:r>
      <w:r w:rsidR="007B349D" w:rsidRPr="00002B53">
        <w:rPr>
          <w:rFonts w:eastAsia="Calibri" w:cstheme="minorHAnsi"/>
          <w:sz w:val="28"/>
          <w:szCs w:val="28"/>
        </w:rPr>
        <w:t>20</w:t>
      </w:r>
      <w:r w:rsidR="00B77670" w:rsidRPr="00002B53">
        <w:rPr>
          <w:rFonts w:eastAsia="Calibri" w:cstheme="minorHAnsi"/>
          <w:sz w:val="28"/>
          <w:szCs w:val="28"/>
        </w:rPr>
        <w:t xml:space="preserve"> году</w:t>
      </w:r>
      <w:r w:rsidR="0089710C" w:rsidRPr="00002B53">
        <w:rPr>
          <w:rFonts w:eastAsia="Calibri" w:cstheme="minorHAnsi"/>
          <w:sz w:val="28"/>
          <w:szCs w:val="28"/>
        </w:rPr>
        <w:t xml:space="preserve"> был</w:t>
      </w:r>
      <w:r w:rsidR="007B349D" w:rsidRPr="00002B53">
        <w:rPr>
          <w:rFonts w:eastAsia="Calibri" w:cstheme="minorHAnsi"/>
          <w:sz w:val="28"/>
          <w:szCs w:val="28"/>
        </w:rPr>
        <w:t>и</w:t>
      </w:r>
      <w:r w:rsidRPr="00002B53">
        <w:rPr>
          <w:rFonts w:eastAsia="Calibri" w:cstheme="minorHAnsi"/>
          <w:sz w:val="28"/>
          <w:szCs w:val="28"/>
        </w:rPr>
        <w:t xml:space="preserve"> установлен</w:t>
      </w:r>
      <w:r w:rsidR="007B349D" w:rsidRPr="00002B53">
        <w:rPr>
          <w:rFonts w:eastAsia="Calibri" w:cstheme="minorHAnsi"/>
          <w:sz w:val="28"/>
          <w:szCs w:val="28"/>
        </w:rPr>
        <w:t>ы</w:t>
      </w:r>
      <w:r w:rsidRPr="00002B53">
        <w:rPr>
          <w:rFonts w:eastAsia="Calibri" w:cstheme="minorHAnsi"/>
          <w:sz w:val="28"/>
          <w:szCs w:val="28"/>
        </w:rPr>
        <w:t xml:space="preserve">  детск</w:t>
      </w:r>
      <w:r w:rsidR="0089710C" w:rsidRPr="00002B53">
        <w:rPr>
          <w:rFonts w:eastAsia="Calibri" w:cstheme="minorHAnsi"/>
          <w:sz w:val="28"/>
          <w:szCs w:val="28"/>
        </w:rPr>
        <w:t>ая</w:t>
      </w:r>
      <w:r w:rsidRPr="00002B53">
        <w:rPr>
          <w:rFonts w:eastAsia="Calibri" w:cstheme="minorHAnsi"/>
          <w:sz w:val="28"/>
          <w:szCs w:val="28"/>
        </w:rPr>
        <w:t xml:space="preserve"> игров</w:t>
      </w:r>
      <w:r w:rsidR="0089710C" w:rsidRPr="00002B53">
        <w:rPr>
          <w:rFonts w:eastAsia="Calibri" w:cstheme="minorHAnsi"/>
          <w:sz w:val="28"/>
          <w:szCs w:val="28"/>
        </w:rPr>
        <w:t>ая</w:t>
      </w:r>
      <w:r w:rsidRPr="00002B53">
        <w:rPr>
          <w:rFonts w:eastAsia="Calibri" w:cstheme="minorHAnsi"/>
          <w:sz w:val="28"/>
          <w:szCs w:val="28"/>
        </w:rPr>
        <w:t xml:space="preserve"> площадк</w:t>
      </w:r>
      <w:r w:rsidR="0089710C" w:rsidRPr="00002B53">
        <w:rPr>
          <w:rFonts w:eastAsia="Calibri" w:cstheme="minorHAnsi"/>
          <w:sz w:val="28"/>
          <w:szCs w:val="28"/>
        </w:rPr>
        <w:t xml:space="preserve">а, </w:t>
      </w:r>
      <w:r w:rsidR="007B349D" w:rsidRPr="00002B53">
        <w:rPr>
          <w:rFonts w:eastAsia="Calibri" w:cstheme="minorHAnsi"/>
          <w:sz w:val="28"/>
          <w:szCs w:val="28"/>
        </w:rPr>
        <w:t>ограждения спортивн</w:t>
      </w:r>
      <w:r w:rsidR="00880404" w:rsidRPr="00002B53">
        <w:rPr>
          <w:rFonts w:eastAsia="Calibri" w:cstheme="minorHAnsi"/>
          <w:sz w:val="28"/>
          <w:szCs w:val="28"/>
        </w:rPr>
        <w:t>ой</w:t>
      </w:r>
      <w:r w:rsidR="007B349D" w:rsidRPr="00002B53">
        <w:rPr>
          <w:rFonts w:eastAsia="Calibri" w:cstheme="minorHAnsi"/>
          <w:sz w:val="28"/>
          <w:szCs w:val="28"/>
        </w:rPr>
        <w:t xml:space="preserve"> площад</w:t>
      </w:r>
      <w:r w:rsidR="00880404" w:rsidRPr="00002B53">
        <w:rPr>
          <w:rFonts w:eastAsia="Calibri" w:cstheme="minorHAnsi"/>
          <w:sz w:val="28"/>
          <w:szCs w:val="28"/>
        </w:rPr>
        <w:t>ки и футбольного поля</w:t>
      </w:r>
      <w:r w:rsidR="007B349D" w:rsidRPr="00002B53">
        <w:rPr>
          <w:rFonts w:eastAsia="Calibri" w:cstheme="minorHAnsi"/>
          <w:sz w:val="28"/>
          <w:szCs w:val="28"/>
        </w:rPr>
        <w:t>,</w:t>
      </w:r>
      <w:r w:rsidR="000C7855" w:rsidRPr="00002B53">
        <w:rPr>
          <w:rFonts w:eastAsia="Calibri" w:cstheme="minorHAnsi"/>
          <w:sz w:val="28"/>
          <w:szCs w:val="28"/>
        </w:rPr>
        <w:t xml:space="preserve"> </w:t>
      </w:r>
      <w:r w:rsidR="00F324A3" w:rsidRPr="00002B53">
        <w:rPr>
          <w:rFonts w:eastAsia="Calibri" w:cstheme="minorHAnsi"/>
          <w:sz w:val="28"/>
          <w:szCs w:val="28"/>
        </w:rPr>
        <w:t>а</w:t>
      </w:r>
      <w:r w:rsidR="0089710C" w:rsidRPr="00002B53">
        <w:rPr>
          <w:rFonts w:cstheme="minorHAnsi"/>
          <w:sz w:val="28"/>
          <w:szCs w:val="28"/>
        </w:rPr>
        <w:t xml:space="preserve">сфальтирована </w:t>
      </w:r>
      <w:r w:rsidR="00880404" w:rsidRPr="00002B53">
        <w:rPr>
          <w:rFonts w:cstheme="minorHAnsi"/>
          <w:sz w:val="28"/>
          <w:szCs w:val="28"/>
        </w:rPr>
        <w:t xml:space="preserve">придомовая </w:t>
      </w:r>
      <w:r w:rsidR="000C7855" w:rsidRPr="00002B53">
        <w:rPr>
          <w:rFonts w:cstheme="minorHAnsi"/>
          <w:sz w:val="28"/>
          <w:szCs w:val="28"/>
        </w:rPr>
        <w:t>т</w:t>
      </w:r>
      <w:r w:rsidR="00880404" w:rsidRPr="00002B53">
        <w:rPr>
          <w:rFonts w:cstheme="minorHAnsi"/>
          <w:sz w:val="28"/>
          <w:szCs w:val="28"/>
        </w:rPr>
        <w:t>ерритория</w:t>
      </w:r>
      <w:r w:rsidR="0089710C" w:rsidRPr="00002B53">
        <w:rPr>
          <w:rFonts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 xml:space="preserve">на общую сумму </w:t>
      </w:r>
      <w:r w:rsidR="00664476" w:rsidRPr="00002B53">
        <w:rPr>
          <w:rFonts w:eastAsia="Calibri" w:cstheme="minorHAnsi"/>
          <w:sz w:val="28"/>
          <w:szCs w:val="28"/>
        </w:rPr>
        <w:t>1 945,4</w:t>
      </w:r>
      <w:r w:rsidRPr="00002B53">
        <w:rPr>
          <w:rFonts w:eastAsia="Calibri" w:cstheme="minorHAnsi"/>
          <w:sz w:val="28"/>
          <w:szCs w:val="28"/>
        </w:rPr>
        <w:t> тыс. руб</w:t>
      </w:r>
      <w:r w:rsidR="00B77670" w:rsidRPr="00002B53">
        <w:rPr>
          <w:rFonts w:eastAsia="Calibri" w:cstheme="minorHAnsi"/>
          <w:sz w:val="28"/>
          <w:szCs w:val="28"/>
        </w:rPr>
        <w:t>лей.</w:t>
      </w:r>
    </w:p>
    <w:p w:rsidR="00FD18AB" w:rsidRPr="00002B53" w:rsidRDefault="00705434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 </w:t>
      </w:r>
      <w:r w:rsidR="006E7369" w:rsidRPr="00002B53">
        <w:rPr>
          <w:rFonts w:cstheme="minorHAnsi"/>
          <w:sz w:val="28"/>
          <w:szCs w:val="28"/>
        </w:rPr>
        <w:t>В текущем году</w:t>
      </w:r>
      <w:r w:rsidR="00D71126" w:rsidRPr="00002B53">
        <w:rPr>
          <w:rFonts w:cstheme="minorHAnsi"/>
          <w:sz w:val="28"/>
          <w:szCs w:val="28"/>
        </w:rPr>
        <w:t>,</w:t>
      </w:r>
      <w:r w:rsidR="006E7369" w:rsidRPr="00002B53">
        <w:rPr>
          <w:rFonts w:cstheme="minorHAnsi"/>
          <w:sz w:val="28"/>
          <w:szCs w:val="28"/>
        </w:rPr>
        <w:t xml:space="preserve"> </w:t>
      </w:r>
      <w:proofErr w:type="gramStart"/>
      <w:r w:rsidR="006E7369" w:rsidRPr="00002B53">
        <w:rPr>
          <w:rFonts w:cstheme="minorHAnsi"/>
          <w:sz w:val="28"/>
          <w:szCs w:val="28"/>
        </w:rPr>
        <w:t>с</w:t>
      </w:r>
      <w:r w:rsidR="006E7369" w:rsidRPr="00002B53">
        <w:rPr>
          <w:rFonts w:eastAsia="Calibri" w:cstheme="minorHAnsi"/>
          <w:sz w:val="28"/>
          <w:szCs w:val="28"/>
        </w:rPr>
        <w:t>огласно</w:t>
      </w:r>
      <w:proofErr w:type="gramEnd"/>
      <w:r w:rsidR="00F324A3" w:rsidRPr="00002B53">
        <w:rPr>
          <w:rFonts w:eastAsia="Calibri" w:cstheme="minorHAnsi"/>
          <w:sz w:val="28"/>
          <w:szCs w:val="28"/>
        </w:rPr>
        <w:t xml:space="preserve"> </w:t>
      </w:r>
      <w:r w:rsidR="006E7369" w:rsidRPr="00002B53">
        <w:rPr>
          <w:rFonts w:eastAsia="Calibri" w:cstheme="minorHAnsi"/>
          <w:sz w:val="28"/>
          <w:szCs w:val="28"/>
        </w:rPr>
        <w:t>утвержденных процедур</w:t>
      </w:r>
      <w:r w:rsidR="00D71126" w:rsidRPr="00002B53">
        <w:rPr>
          <w:rFonts w:eastAsia="Calibri" w:cstheme="minorHAnsi"/>
          <w:sz w:val="28"/>
          <w:szCs w:val="28"/>
        </w:rPr>
        <w:t xml:space="preserve">, </w:t>
      </w:r>
      <w:r w:rsidR="006D511D" w:rsidRPr="00002B53">
        <w:rPr>
          <w:rFonts w:eastAsia="Calibri" w:cstheme="minorHAnsi"/>
          <w:sz w:val="28"/>
          <w:szCs w:val="28"/>
        </w:rPr>
        <w:t xml:space="preserve">для реализации проекта «Народный бюджет» </w:t>
      </w:r>
      <w:r w:rsidR="00E62D92" w:rsidRPr="00002B53">
        <w:rPr>
          <w:rFonts w:eastAsia="Calibri" w:cstheme="minorHAnsi"/>
          <w:sz w:val="28"/>
          <w:szCs w:val="28"/>
        </w:rPr>
        <w:t xml:space="preserve">на </w:t>
      </w:r>
      <w:r w:rsidR="006D511D" w:rsidRPr="00002B53">
        <w:rPr>
          <w:rFonts w:cstheme="minorHAnsi"/>
          <w:sz w:val="28"/>
          <w:szCs w:val="28"/>
        </w:rPr>
        <w:t>20</w:t>
      </w:r>
      <w:r w:rsidR="00FD18AB" w:rsidRPr="00002B53">
        <w:rPr>
          <w:rFonts w:cstheme="minorHAnsi"/>
          <w:sz w:val="28"/>
          <w:szCs w:val="28"/>
        </w:rPr>
        <w:t>2</w:t>
      </w:r>
      <w:r w:rsidR="00664476" w:rsidRPr="00002B53">
        <w:rPr>
          <w:rFonts w:cstheme="minorHAnsi"/>
          <w:sz w:val="28"/>
          <w:szCs w:val="28"/>
        </w:rPr>
        <w:t>1</w:t>
      </w:r>
      <w:r w:rsidR="006D511D" w:rsidRPr="00002B53">
        <w:rPr>
          <w:rFonts w:cstheme="minorHAnsi"/>
          <w:sz w:val="28"/>
          <w:szCs w:val="28"/>
        </w:rPr>
        <w:t xml:space="preserve"> год </w:t>
      </w:r>
      <w:r w:rsidR="006E7369" w:rsidRPr="00002B53">
        <w:rPr>
          <w:rFonts w:eastAsia="Calibri" w:cstheme="minorHAnsi"/>
          <w:sz w:val="28"/>
          <w:szCs w:val="28"/>
        </w:rPr>
        <w:t xml:space="preserve">отобраны  </w:t>
      </w:r>
      <w:r w:rsidR="000C7855" w:rsidRPr="00002B53">
        <w:rPr>
          <w:rFonts w:eastAsia="Calibri" w:cstheme="minorHAnsi"/>
          <w:sz w:val="28"/>
          <w:szCs w:val="28"/>
        </w:rPr>
        <w:t xml:space="preserve">3 </w:t>
      </w:r>
      <w:r w:rsidR="006E7369" w:rsidRPr="00002B53">
        <w:rPr>
          <w:rFonts w:eastAsia="Calibri" w:cstheme="minorHAnsi"/>
          <w:sz w:val="28"/>
          <w:szCs w:val="28"/>
        </w:rPr>
        <w:t>заявки</w:t>
      </w:r>
      <w:r w:rsidR="006D511D" w:rsidRPr="00002B53">
        <w:rPr>
          <w:rFonts w:eastAsia="Calibri" w:cstheme="minorHAnsi"/>
          <w:sz w:val="28"/>
          <w:szCs w:val="28"/>
        </w:rPr>
        <w:t>:</w:t>
      </w:r>
      <w:r w:rsidR="006E7369" w:rsidRPr="00002B53">
        <w:rPr>
          <w:rFonts w:eastAsia="Calibri" w:cstheme="minorHAnsi"/>
          <w:sz w:val="28"/>
          <w:szCs w:val="28"/>
        </w:rPr>
        <w:t xml:space="preserve"> </w:t>
      </w:r>
      <w:r w:rsidR="00FD18AB" w:rsidRPr="00002B53">
        <w:rPr>
          <w:rFonts w:eastAsia="Calibri" w:cstheme="minorHAnsi"/>
          <w:sz w:val="28"/>
          <w:szCs w:val="28"/>
        </w:rPr>
        <w:t xml:space="preserve">на </w:t>
      </w:r>
      <w:r w:rsidR="00FD18AB" w:rsidRPr="00002B53">
        <w:rPr>
          <w:rFonts w:cstheme="minorHAnsi"/>
          <w:sz w:val="28"/>
          <w:szCs w:val="28"/>
        </w:rPr>
        <w:t xml:space="preserve">установку </w:t>
      </w:r>
      <w:r w:rsidR="000C7855" w:rsidRPr="00002B53">
        <w:rPr>
          <w:rFonts w:eastAsia="Times New Roman" w:cstheme="minorHAnsi"/>
          <w:sz w:val="28"/>
          <w:szCs w:val="28"/>
        </w:rPr>
        <w:t xml:space="preserve">спортивно-оздоровительной площадки с зоной тренажеров и </w:t>
      </w:r>
      <w:proofErr w:type="spellStart"/>
      <w:r w:rsidR="000C7855" w:rsidRPr="00002B53">
        <w:rPr>
          <w:rFonts w:eastAsia="Times New Roman" w:cstheme="minorHAnsi"/>
          <w:sz w:val="28"/>
          <w:szCs w:val="28"/>
        </w:rPr>
        <w:t>воркаута</w:t>
      </w:r>
      <w:proofErr w:type="spellEnd"/>
      <w:r w:rsidR="000C7855" w:rsidRPr="00002B53">
        <w:rPr>
          <w:rFonts w:eastAsia="Times New Roman" w:cstheme="minorHAnsi"/>
          <w:sz w:val="28"/>
          <w:szCs w:val="28"/>
        </w:rPr>
        <w:t xml:space="preserve">, детской площадки, </w:t>
      </w:r>
      <w:r w:rsidR="000C7855" w:rsidRPr="00002B53">
        <w:rPr>
          <w:rFonts w:cstheme="minorHAnsi"/>
          <w:sz w:val="28"/>
          <w:szCs w:val="28"/>
        </w:rPr>
        <w:t>а</w:t>
      </w:r>
      <w:r w:rsidR="000C7855" w:rsidRPr="00002B53">
        <w:rPr>
          <w:rFonts w:eastAsia="Times New Roman" w:cstheme="minorHAnsi"/>
          <w:sz w:val="28"/>
          <w:szCs w:val="28"/>
        </w:rPr>
        <w:t>сфальтировку дороги</w:t>
      </w:r>
      <w:r w:rsidR="00FD18AB" w:rsidRPr="00002B53">
        <w:rPr>
          <w:rFonts w:cstheme="minorHAnsi"/>
          <w:sz w:val="28"/>
          <w:szCs w:val="28"/>
        </w:rPr>
        <w:t xml:space="preserve">. </w:t>
      </w:r>
      <w:r w:rsidR="000C7855" w:rsidRPr="00002B53">
        <w:rPr>
          <w:rFonts w:cstheme="minorHAnsi"/>
          <w:sz w:val="28"/>
          <w:szCs w:val="28"/>
        </w:rPr>
        <w:t xml:space="preserve">Общая стоимость проектов составляет </w:t>
      </w:r>
      <w:r w:rsidR="005761AA" w:rsidRPr="00002B53">
        <w:rPr>
          <w:rFonts w:cstheme="minorHAnsi"/>
          <w:sz w:val="28"/>
          <w:szCs w:val="28"/>
        </w:rPr>
        <w:t xml:space="preserve">3000,0 тыс. рублей, вклад граждан составит не менее 5%. </w:t>
      </w:r>
    </w:p>
    <w:p w:rsidR="004B1354" w:rsidRPr="00002B53" w:rsidRDefault="004B1354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В 2020 году в рамках </w:t>
      </w:r>
      <w:r w:rsidRPr="00002B53">
        <w:rPr>
          <w:rFonts w:eastAsia="Calibri" w:cstheme="minorHAnsi"/>
          <w:sz w:val="28"/>
          <w:szCs w:val="28"/>
        </w:rPr>
        <w:t>инициативного бюджетирования</w:t>
      </w:r>
      <w:r w:rsidR="00B77670" w:rsidRPr="00002B53">
        <w:rPr>
          <w:rFonts w:eastAsia="Times New Roman" w:cstheme="minorHAnsi"/>
          <w:sz w:val="28"/>
          <w:szCs w:val="28"/>
        </w:rPr>
        <w:t xml:space="preserve"> был реализован новый проект</w:t>
      </w:r>
      <w:r w:rsidRPr="00002B53">
        <w:rPr>
          <w:rFonts w:eastAsia="Times New Roman" w:cstheme="minorHAnsi"/>
          <w:sz w:val="28"/>
          <w:szCs w:val="28"/>
        </w:rPr>
        <w:t xml:space="preserve"> «Школьный бюджет», основной целью которого является выявление и поддержка инициатив учащихся 9-11 классов школ города по реализации общественно значимых проектов. Бюджет проекта на 2020 год  составил</w:t>
      </w:r>
      <w:r w:rsidR="00B77670" w:rsidRPr="00002B53">
        <w:rPr>
          <w:rFonts w:eastAsia="Times New Roman" w:cstheme="minorHAnsi"/>
          <w:sz w:val="28"/>
          <w:szCs w:val="28"/>
        </w:rPr>
        <w:t xml:space="preserve"> </w:t>
      </w:r>
      <w:r w:rsidRPr="00002B53">
        <w:rPr>
          <w:rFonts w:eastAsia="Times New Roman" w:cstheme="minorHAnsi"/>
          <w:sz w:val="28"/>
          <w:szCs w:val="28"/>
        </w:rPr>
        <w:t>1,1 млн.</w:t>
      </w:r>
      <w:r w:rsidR="00B77670" w:rsidRPr="00002B53">
        <w:rPr>
          <w:rFonts w:eastAsia="Times New Roman" w:cstheme="minorHAnsi"/>
          <w:sz w:val="28"/>
          <w:szCs w:val="28"/>
        </w:rPr>
        <w:t xml:space="preserve"> рублей.</w:t>
      </w:r>
      <w:r w:rsidRPr="00002B53">
        <w:rPr>
          <w:rFonts w:eastAsia="Times New Roman" w:cstheme="minorHAnsi"/>
          <w:sz w:val="28"/>
          <w:szCs w:val="28"/>
        </w:rPr>
        <w:t xml:space="preserve"> К участию были  привлечены 11 школ города.</w:t>
      </w:r>
    </w:p>
    <w:p w:rsidR="00FD18AB" w:rsidRPr="00002B53" w:rsidRDefault="00FD18AB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  <w:lang w:eastAsia="en-US"/>
        </w:rPr>
      </w:pPr>
    </w:p>
    <w:p w:rsidR="00D930A3" w:rsidRPr="00002B53" w:rsidRDefault="00ED0937" w:rsidP="004027F7">
      <w:pPr>
        <w:keepNext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Дефицит местного бюджета</w:t>
      </w:r>
    </w:p>
    <w:p w:rsidR="0090437F" w:rsidRPr="00002B53" w:rsidRDefault="0090437F" w:rsidP="004027F7">
      <w:pPr>
        <w:keepNext/>
        <w:spacing w:after="0" w:line="240" w:lineRule="auto"/>
        <w:ind w:firstLine="709"/>
        <w:jc w:val="center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8F3DC7" w:rsidRPr="00002B53" w:rsidRDefault="008F3DC7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В 201</w:t>
      </w:r>
      <w:r w:rsidR="00421749" w:rsidRPr="00002B53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году бюджетная политика была направлена на минимизацию бюджетного дефицита. По итогам исполнения местного бюджета сложился </w:t>
      </w:r>
      <w:r w:rsidR="00D71126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дефицит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в размере </w:t>
      </w:r>
      <w:r w:rsidR="00D71126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68,0 </w:t>
      </w:r>
      <w:r w:rsidR="00ED0937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млн. рублей</w:t>
      </w:r>
      <w:r w:rsidR="00A76A56" w:rsidRPr="00002B53">
        <w:rPr>
          <w:rFonts w:eastAsia="Times New Roman" w:cstheme="minorHAnsi"/>
          <w:color w:val="000000"/>
          <w:sz w:val="28"/>
          <w:szCs w:val="28"/>
          <w:lang w:eastAsia="en-US"/>
        </w:rPr>
        <w:t>.</w:t>
      </w:r>
    </w:p>
    <w:p w:rsidR="00D930A3" w:rsidRPr="00002B53" w:rsidRDefault="00ED0937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Дефицит местного бюджета</w:t>
      </w:r>
      <w:r w:rsidR="008F3DC7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на 20</w:t>
      </w:r>
      <w:r w:rsidR="00421749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20</w:t>
      </w:r>
      <w:r w:rsidR="008F3DC7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 составляет 1</w:t>
      </w:r>
      <w:r w:rsidR="00D71126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3,9 </w:t>
      </w:r>
      <w:r w:rsidR="008F3DC7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млн. рублей и покрывается остатками средств на счете</w:t>
      </w:r>
      <w:r w:rsidR="00F15621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местного </w:t>
      </w:r>
      <w:r w:rsidR="008F3DC7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бюджета</w:t>
      </w:r>
      <w:r w:rsidR="00D71126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, кредитом, привлеченным от кредитных организация </w:t>
      </w:r>
      <w:r w:rsidR="00421749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и </w:t>
      </w:r>
      <w:r w:rsidR="00D71126" w:rsidRPr="00002B53">
        <w:rPr>
          <w:rFonts w:eastAsia="Times New Roman" w:cstheme="minorHAnsi"/>
          <w:color w:val="000000"/>
          <w:sz w:val="28"/>
          <w:szCs w:val="28"/>
          <w:lang w:eastAsia="en-US"/>
        </w:rPr>
        <w:t>средствами от возврата бюджетных кредитов, предоставленных юридическим лицам из местного бюджета</w:t>
      </w:r>
      <w:r w:rsidR="008F3DC7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.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</w:p>
    <w:p w:rsidR="001B4200" w:rsidRPr="00002B53" w:rsidRDefault="001B4200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</w:p>
    <w:p w:rsidR="00D930A3" w:rsidRPr="00002B53" w:rsidRDefault="007D33A9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val="en-US" w:eastAsia="en-US"/>
        </w:rPr>
        <w:t>II</w:t>
      </w:r>
      <w:r w:rsidR="00D930A3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. Внешние условия реализации </w:t>
      </w:r>
      <w:r w:rsidR="00D930A3" w:rsidRPr="00002B53">
        <w:rPr>
          <w:rFonts w:eastAsia="Calibri" w:cstheme="minorHAnsi"/>
          <w:spacing w:val="5"/>
          <w:sz w:val="28"/>
          <w:szCs w:val="28"/>
          <w:lang w:eastAsia="en-US"/>
        </w:rPr>
        <w:t>бюджетной и налоговой политики</w:t>
      </w:r>
    </w:p>
    <w:p w:rsidR="00D930A3" w:rsidRPr="00002B53" w:rsidRDefault="00D930A3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002B53">
        <w:rPr>
          <w:rFonts w:eastAsia="Calibri" w:cstheme="minorHAnsi"/>
          <w:spacing w:val="5"/>
          <w:sz w:val="28"/>
          <w:szCs w:val="28"/>
          <w:lang w:eastAsia="en-US"/>
        </w:rPr>
        <w:t xml:space="preserve">города Бузулука 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>на 20</w:t>
      </w:r>
      <w:r w:rsidR="008F3DC7"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21749" w:rsidRPr="00002B53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A76A56"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421749"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и 202</w:t>
      </w:r>
      <w:r w:rsidR="00421749" w:rsidRPr="00002B53"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</w:t>
      </w:r>
    </w:p>
    <w:p w:rsidR="006B1396" w:rsidRPr="00002B53" w:rsidRDefault="006B1396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B149E7" w:rsidRPr="00002B53" w:rsidRDefault="00B149E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>На налоговую политику города Бузулука на 20</w:t>
      </w:r>
      <w:r w:rsidR="00BB0419"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367550"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и 202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 будут оказывать влияние внешние факторы, прежде всего изменения в федеральном</w:t>
      </w:r>
      <w:r w:rsidR="00974C1A"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BC45D0"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и областном 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>законодательстве:</w:t>
      </w:r>
    </w:p>
    <w:p w:rsidR="00BB0419" w:rsidRPr="00002B53" w:rsidRDefault="00BB0419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>)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>п</w:t>
      </w: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>о налогу на доходы физических лиц.</w:t>
      </w:r>
    </w:p>
    <w:p w:rsidR="00C04AE8" w:rsidRPr="00002B53" w:rsidRDefault="00C04AE8" w:rsidP="004027F7">
      <w:pPr>
        <w:widowControl w:val="0"/>
        <w:tabs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245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Установление с 1 января 2021 года налоговой ставки по налогу на доходы физических лиц в размере 15 процентов в отношении доходов (включая дивиденды и проценты) физических лиц, превышающих 5 млн. рублей за налоговый период.</w:t>
      </w:r>
    </w:p>
    <w:p w:rsidR="00C04AE8" w:rsidRPr="00002B53" w:rsidRDefault="00C04AE8" w:rsidP="004027F7">
      <w:pPr>
        <w:widowControl w:val="0"/>
        <w:tabs>
          <w:tab w:val="left" w:pos="0"/>
          <w:tab w:val="left" w:pos="851"/>
        </w:tabs>
        <w:overflowPunct w:val="0"/>
        <w:autoSpaceDE w:val="0"/>
        <w:autoSpaceDN w:val="0"/>
        <w:adjustRightInd w:val="0"/>
        <w:spacing w:after="0" w:line="245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Упрощение порядка получения отдельных налоговых вычетов по налогу на доходы физических лиц: отказ от представления налогоплательщиком налоговой декларации и пакета подтверждающих документов, автоматизация процедуры обработки документов налоговым органом. </w:t>
      </w:r>
    </w:p>
    <w:p w:rsidR="007D33A9" w:rsidRPr="00002B53" w:rsidRDefault="004261FE" w:rsidP="004027F7">
      <w:pPr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C04AE8" w:rsidRPr="00002B53">
        <w:rPr>
          <w:rFonts w:eastAsia="Calibri" w:cstheme="minorHAnsi"/>
          <w:spacing w:val="-9"/>
          <w:sz w:val="28"/>
          <w:szCs w:val="28"/>
          <w:lang w:eastAsia="en-US"/>
        </w:rPr>
        <w:t xml:space="preserve">) </w:t>
      </w:r>
      <w:r w:rsidR="007D33A9" w:rsidRPr="00002B53">
        <w:rPr>
          <w:rFonts w:eastAsia="Times New Roman" w:cstheme="minorHAnsi"/>
          <w:sz w:val="28"/>
          <w:szCs w:val="28"/>
        </w:rPr>
        <w:t>по налогам на совокупный доход.</w:t>
      </w:r>
    </w:p>
    <w:p w:rsidR="007D33A9" w:rsidRPr="00002B53" w:rsidRDefault="007D33A9" w:rsidP="004027F7">
      <w:pPr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002B53">
        <w:rPr>
          <w:rFonts w:eastAsia="Times New Roman" w:cstheme="minorHAnsi"/>
          <w:sz w:val="28"/>
          <w:szCs w:val="28"/>
        </w:rPr>
        <w:lastRenderedPageBreak/>
        <w:t xml:space="preserve">До 1 января 2024 года продлевается действие нулевой налоговой ставки для впервые зарегистрированных индивидуальных предпринимателей при применении упрощенной системы налогообложения (далее – УСН) и патентной системы налогообложения (далее </w:t>
      </w:r>
      <w:r w:rsidRPr="00002B53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–</w:t>
      </w:r>
      <w:r w:rsidRPr="00002B53">
        <w:rPr>
          <w:rFonts w:eastAsia="Times New Roman" w:cstheme="minorHAnsi"/>
          <w:sz w:val="28"/>
          <w:szCs w:val="28"/>
        </w:rPr>
        <w:t xml:space="preserve"> ПСН) при осуществлении деятельности в производственной, социальной, научной сферах, сфере бытовых услуг населению и услуг по предоставлению мест для временного проживания.</w:t>
      </w:r>
      <w:proofErr w:type="gramEnd"/>
      <w:r w:rsidRPr="00002B53">
        <w:rPr>
          <w:rFonts w:eastAsia="Times New Roman" w:cstheme="minorHAnsi"/>
          <w:sz w:val="28"/>
          <w:szCs w:val="28"/>
        </w:rPr>
        <w:t xml:space="preserve"> Указанная мера будет действовать в течение двух налоговых периодов с момента государственной регистрации в качестве индивидуального предпринимателя.</w:t>
      </w:r>
    </w:p>
    <w:p w:rsidR="007D33A9" w:rsidRPr="00002B53" w:rsidRDefault="007D33A9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С 1 января 2021 года для организаций и индивидуальных предпринимателей, применяющих УСН, увеличивается </w:t>
      </w:r>
      <w:r w:rsidRPr="00002B53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лимит, позволяющий оставаться на упрощенной системе налогообложения, по доходам – до 200 млн. рублей и по средней численности персонала – до 130 </w:t>
      </w:r>
      <w:r w:rsidRPr="00002B53">
        <w:rPr>
          <w:rFonts w:eastAsia="Times New Roman" w:cstheme="minorHAnsi"/>
          <w:sz w:val="28"/>
          <w:szCs w:val="28"/>
          <w:shd w:val="clear" w:color="auto" w:fill="FFFFFF"/>
        </w:rPr>
        <w:t>человек, а также применяются дифференцированные налоговые ставки.</w:t>
      </w:r>
    </w:p>
    <w:p w:rsidR="007D33A9" w:rsidRPr="00002B53" w:rsidRDefault="007D33A9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bCs/>
          <w:sz w:val="28"/>
          <w:szCs w:val="28"/>
        </w:rPr>
      </w:pPr>
      <w:r w:rsidRPr="00002B53">
        <w:rPr>
          <w:rFonts w:eastAsia="Times New Roman" w:cstheme="minorHAnsi"/>
          <w:bCs/>
          <w:sz w:val="28"/>
          <w:szCs w:val="28"/>
        </w:rPr>
        <w:t>Значительно расширяется перечень видов предпринимательской деятельности, в отношении которых может применяться ПСН.</w:t>
      </w:r>
    </w:p>
    <w:p w:rsidR="007D33A9" w:rsidRPr="00002B53" w:rsidRDefault="007D33A9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Прорабатывается вопрос предоставления права налогоплательщикам, применяющим ПСН, уменьшать сумму налога, уплачиваемого в связи с применением данного режима налогообложения, на страховые платежи (взносы) и пособия, начисленные за налоговый период.</w:t>
      </w:r>
    </w:p>
    <w:p w:rsidR="007D33A9" w:rsidRPr="00002B53" w:rsidRDefault="007D33A9" w:rsidP="00402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  <w:shd w:val="clear" w:color="auto" w:fill="FFFFFF"/>
        </w:rPr>
      </w:pPr>
      <w:r w:rsidRPr="00002B53">
        <w:rPr>
          <w:rFonts w:eastAsia="Times New Roman" w:cstheme="minorHAnsi"/>
          <w:sz w:val="28"/>
          <w:szCs w:val="28"/>
          <w:shd w:val="clear" w:color="auto" w:fill="FFFFFF"/>
        </w:rPr>
        <w:t xml:space="preserve">С 1 января 2021 года на территории Российской Федерации отменяется специальный налоговый режим </w:t>
      </w:r>
      <w:r w:rsidRPr="00002B53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–</w:t>
      </w:r>
      <w:r w:rsidRPr="00002B53">
        <w:rPr>
          <w:rFonts w:eastAsia="Times New Roman" w:cstheme="minorHAnsi"/>
          <w:sz w:val="28"/>
          <w:szCs w:val="28"/>
          <w:shd w:val="clear" w:color="auto" w:fill="FFFFFF"/>
        </w:rPr>
        <w:t xml:space="preserve"> система налогообложения в виде единого налога на вмененный доход для отдельных видов деятельности.</w:t>
      </w:r>
    </w:p>
    <w:p w:rsidR="007D33A9" w:rsidRPr="00002B53" w:rsidRDefault="007D33A9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  <w:shd w:val="clear" w:color="auto" w:fill="FFFFFF"/>
        </w:rPr>
      </w:pPr>
      <w:r w:rsidRPr="00002B53">
        <w:rPr>
          <w:rFonts w:eastAsia="Times New Roman" w:cstheme="minorHAnsi"/>
          <w:sz w:val="28"/>
          <w:szCs w:val="28"/>
          <w:shd w:val="clear" w:color="auto" w:fill="FFFFFF"/>
        </w:rPr>
        <w:t>3) по штрафам и взысканиям.</w:t>
      </w:r>
    </w:p>
    <w:p w:rsidR="007D33A9" w:rsidRPr="00002B53" w:rsidRDefault="007D33A9" w:rsidP="004027F7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Предусматривается зачисление платежей по искам о возмещении вреда (добровольное возмещение вреда), причиненного водным объектам, </w:t>
      </w:r>
      <w:r w:rsidRPr="00002B53">
        <w:rPr>
          <w:rFonts w:eastAsia="Times New Roman" w:cstheme="minorHAnsi"/>
          <w:bCs/>
          <w:iCs/>
          <w:sz w:val="28"/>
          <w:szCs w:val="28"/>
        </w:rPr>
        <w:t xml:space="preserve">в бюджеты в зависимости от того в чьей собственности находится пострадавший водный объект </w:t>
      </w:r>
      <w:r w:rsidRPr="00002B53">
        <w:rPr>
          <w:rFonts w:eastAsia="Times New Roman" w:cstheme="minorHAnsi"/>
          <w:sz w:val="28"/>
          <w:szCs w:val="28"/>
        </w:rPr>
        <w:t>(за исключением случаев с особо охраняемыми территориями).</w:t>
      </w:r>
    </w:p>
    <w:p w:rsidR="007D33A9" w:rsidRPr="00002B53" w:rsidRDefault="007D33A9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В проекте местного бюджета на 2021 год и на плановый период 2022 и 2023 годов минимальный </w:t>
      </w:r>
      <w:proofErr w:type="gramStart"/>
      <w:r w:rsidRPr="00002B53">
        <w:rPr>
          <w:rFonts w:eastAsia="Times New Roman" w:cstheme="minorHAnsi"/>
          <w:sz w:val="28"/>
          <w:szCs w:val="28"/>
        </w:rPr>
        <w:t>размер оплаты труда</w:t>
      </w:r>
      <w:proofErr w:type="gramEnd"/>
      <w:r w:rsidRPr="00002B53">
        <w:rPr>
          <w:rFonts w:eastAsia="Times New Roman" w:cstheme="minorHAnsi"/>
          <w:sz w:val="28"/>
          <w:szCs w:val="28"/>
        </w:rPr>
        <w:t xml:space="preserve"> предусмотрен с учетом проектов изменений федерального законодательства, учитывающего соотношение минимального размера оплаты труда и медианной заработной платы. Начиная с 1 января 2021 года, на территории Оренбургской области минимальный </w:t>
      </w:r>
      <w:proofErr w:type="gramStart"/>
      <w:r w:rsidRPr="00002B53">
        <w:rPr>
          <w:rFonts w:eastAsia="Times New Roman" w:cstheme="minorHAnsi"/>
          <w:sz w:val="28"/>
          <w:szCs w:val="28"/>
        </w:rPr>
        <w:t>размер оплаты труда</w:t>
      </w:r>
      <w:proofErr w:type="gramEnd"/>
      <w:r w:rsidRPr="00002B53">
        <w:rPr>
          <w:rFonts w:eastAsia="Times New Roman" w:cstheme="minorHAnsi"/>
          <w:sz w:val="28"/>
          <w:szCs w:val="28"/>
        </w:rPr>
        <w:t xml:space="preserve"> с учетом уральского коэффициента увеличен до 14711 рублей в месяц или на 5,5 процента.   </w:t>
      </w:r>
    </w:p>
    <w:p w:rsidR="007D33A9" w:rsidRPr="0033225E" w:rsidRDefault="007D33A9" w:rsidP="004027F7">
      <w:pPr>
        <w:ind w:firstLine="709"/>
        <w:rPr>
          <w:rFonts w:eastAsia="Times New Roman" w:cstheme="minorHAnsi"/>
          <w:sz w:val="28"/>
          <w:szCs w:val="28"/>
        </w:rPr>
      </w:pPr>
    </w:p>
    <w:p w:rsidR="007D33A9" w:rsidRPr="0033225E" w:rsidRDefault="00A463AD" w:rsidP="004027F7">
      <w:pPr>
        <w:tabs>
          <w:tab w:val="left" w:pos="3804"/>
        </w:tabs>
        <w:spacing w:after="0" w:line="240" w:lineRule="auto"/>
        <w:ind w:firstLine="709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val="en-US" w:eastAsia="en-US"/>
        </w:rPr>
        <w:t>III</w:t>
      </w:r>
      <w:r w:rsidR="00670B18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. Цели и задачи </w:t>
      </w:r>
      <w:r w:rsidR="00670B18" w:rsidRPr="0033225E">
        <w:rPr>
          <w:rFonts w:eastAsia="Calibri" w:cstheme="minorHAnsi"/>
          <w:spacing w:val="5"/>
          <w:sz w:val="28"/>
          <w:szCs w:val="28"/>
          <w:lang w:eastAsia="en-US"/>
        </w:rPr>
        <w:t>бюджетной и налоговой политики города Бузулука</w:t>
      </w:r>
      <w:r w:rsidR="007D33A9" w:rsidRPr="0033225E"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</w:p>
    <w:p w:rsidR="001C6D8B" w:rsidRPr="0033225E" w:rsidRDefault="00670B18" w:rsidP="004027F7">
      <w:pPr>
        <w:tabs>
          <w:tab w:val="left" w:pos="3804"/>
        </w:tabs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на 20</w:t>
      </w:r>
      <w:r w:rsidR="002C10F7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B319FF">
        <w:rPr>
          <w:rFonts w:eastAsia="Calibri" w:cstheme="minorHAnsi"/>
          <w:spacing w:val="-9"/>
          <w:sz w:val="28"/>
          <w:szCs w:val="28"/>
          <w:lang w:eastAsia="en-US"/>
        </w:rPr>
        <w:t>1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год и на плановый период 20</w:t>
      </w:r>
      <w:r w:rsidR="00A552B0" w:rsidRPr="0033225E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="00B319FF">
        <w:rPr>
          <w:rFonts w:eastAsia="Calibri" w:cstheme="minorHAnsi"/>
          <w:spacing w:val="-9"/>
          <w:sz w:val="28"/>
          <w:szCs w:val="28"/>
          <w:lang w:eastAsia="en-US"/>
        </w:rPr>
        <w:t>2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и 202</w:t>
      </w:r>
      <w:r w:rsidR="00B319FF">
        <w:rPr>
          <w:rFonts w:eastAsia="Calibri" w:cstheme="minorHAnsi"/>
          <w:spacing w:val="-9"/>
          <w:sz w:val="28"/>
          <w:szCs w:val="28"/>
          <w:lang w:eastAsia="en-US"/>
        </w:rPr>
        <w:t>3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годов</w:t>
      </w:r>
    </w:p>
    <w:p w:rsidR="001C6D8B" w:rsidRPr="0033225E" w:rsidRDefault="001C6D8B" w:rsidP="004027F7">
      <w:pPr>
        <w:keepNext/>
        <w:tabs>
          <w:tab w:val="left" w:pos="3372"/>
        </w:tabs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1C6D8B" w:rsidRPr="0033225E" w:rsidRDefault="00670B18" w:rsidP="004027F7">
      <w:pPr>
        <w:keepNext/>
        <w:tabs>
          <w:tab w:val="left" w:pos="3372"/>
        </w:tabs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Доходы местного бюджета</w:t>
      </w:r>
    </w:p>
    <w:p w:rsidR="002B441E" w:rsidRPr="0033225E" w:rsidRDefault="002B441E" w:rsidP="004027F7">
      <w:pPr>
        <w:keepNext/>
        <w:tabs>
          <w:tab w:val="left" w:pos="3372"/>
        </w:tabs>
        <w:spacing w:after="0" w:line="24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A463AD" w:rsidRPr="0033225E" w:rsidRDefault="00A463AD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Предусматривается ежегодное утверждение</w:t>
      </w:r>
      <w:r w:rsidR="00065E70" w:rsidRPr="0033225E">
        <w:rPr>
          <w:rFonts w:eastAsia="Times New Roman" w:cstheme="minorHAnsi"/>
          <w:sz w:val="28"/>
          <w:szCs w:val="28"/>
        </w:rPr>
        <w:t xml:space="preserve"> на региональном уровне </w:t>
      </w:r>
      <w:r w:rsidRPr="0033225E">
        <w:rPr>
          <w:rFonts w:eastAsia="Times New Roman" w:cstheme="minorHAnsi"/>
          <w:sz w:val="28"/>
          <w:szCs w:val="28"/>
        </w:rPr>
        <w:t xml:space="preserve">перечня объектов недвижимого имущества, налоговая база по налогу на </w:t>
      </w:r>
      <w:r w:rsidRPr="0033225E">
        <w:rPr>
          <w:rFonts w:eastAsia="Times New Roman" w:cstheme="minorHAnsi"/>
          <w:sz w:val="28"/>
          <w:szCs w:val="28"/>
        </w:rPr>
        <w:lastRenderedPageBreak/>
        <w:t>имущество организаций по которым рассчитывается исходя из кадастровой стоимости в соответствии со статьей 378.2 Налогового кодекса Российской Федерации.</w:t>
      </w:r>
    </w:p>
    <w:p w:rsidR="00A463AD" w:rsidRPr="0033225E" w:rsidRDefault="00A463AD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>В соответствии с постановлением Правительства Оренбургской области от 28 сентября 2017 года № 693-п (в ред. от 4 июня 2018 года) «О проведении государственной кадастровой оценки объектов недвижимости, расположенных на территории Оренбургской области» в 2020 году пров</w:t>
      </w:r>
      <w:r w:rsidR="00065E70" w:rsidRPr="0033225E">
        <w:rPr>
          <w:rFonts w:eastAsia="Times New Roman" w:cstheme="minorHAnsi"/>
          <w:sz w:val="28"/>
          <w:szCs w:val="28"/>
        </w:rPr>
        <w:t xml:space="preserve">едена </w:t>
      </w:r>
      <w:r w:rsidRPr="0033225E">
        <w:rPr>
          <w:rFonts w:eastAsia="Times New Roman" w:cstheme="minorHAnsi"/>
          <w:sz w:val="28"/>
          <w:szCs w:val="28"/>
        </w:rPr>
        <w:t>государственная кадастровая оценка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</w:t>
      </w:r>
      <w:proofErr w:type="gramEnd"/>
      <w:r w:rsidRPr="0033225E">
        <w:rPr>
          <w:rFonts w:eastAsia="Times New Roman" w:cstheme="minorHAnsi"/>
          <w:sz w:val="28"/>
          <w:szCs w:val="28"/>
        </w:rPr>
        <w:t xml:space="preserve"> иного специального назначения. Результаты такой оценки могут оказать существенное влияние на изменение налоговой базы в отношении указанной категории земель и, как следствие, на уровень поступлений земельного налога в местный бюджет. </w:t>
      </w:r>
    </w:p>
    <w:p w:rsidR="00A463AD" w:rsidRPr="0033225E" w:rsidRDefault="00A463AD" w:rsidP="004027F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>В связи с принятием решения о переходе к централизованной модели управления МФЦ, начиная с 2021 года местный бюджет «теряет» доходы в виде государственной пошлины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МФЦ, а также в электронной форме и выдачи документов через МФЦ, котор</w:t>
      </w:r>
      <w:r w:rsidR="00B319FF">
        <w:rPr>
          <w:rFonts w:eastAsia="Times New Roman" w:cstheme="minorHAnsi"/>
          <w:sz w:val="28"/>
          <w:szCs w:val="28"/>
        </w:rPr>
        <w:t xml:space="preserve">ая </w:t>
      </w:r>
      <w:r w:rsidRPr="0033225E">
        <w:rPr>
          <w:rFonts w:eastAsia="Times New Roman" w:cstheme="minorHAnsi"/>
          <w:sz w:val="28"/>
          <w:szCs w:val="28"/>
        </w:rPr>
        <w:t>буд</w:t>
      </w:r>
      <w:r w:rsidR="00B319FF">
        <w:rPr>
          <w:rFonts w:eastAsia="Times New Roman" w:cstheme="minorHAnsi"/>
          <w:sz w:val="28"/>
          <w:szCs w:val="28"/>
        </w:rPr>
        <w:t xml:space="preserve">ет </w:t>
      </w:r>
      <w:r w:rsidRPr="0033225E">
        <w:rPr>
          <w:rFonts w:eastAsia="Times New Roman" w:cstheme="minorHAnsi"/>
          <w:sz w:val="28"/>
          <w:szCs w:val="28"/>
        </w:rPr>
        <w:t>зачисляться в</w:t>
      </w:r>
      <w:proofErr w:type="gramEnd"/>
      <w:r w:rsidRPr="0033225E">
        <w:rPr>
          <w:rFonts w:eastAsia="Times New Roman" w:cstheme="minorHAnsi"/>
          <w:sz w:val="28"/>
          <w:szCs w:val="28"/>
        </w:rPr>
        <w:t xml:space="preserve"> областной бюджет. </w:t>
      </w:r>
    </w:p>
    <w:p w:rsidR="00A463AD" w:rsidRPr="0033225E" w:rsidRDefault="00A463AD" w:rsidP="004027F7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В целях обеспечения сбалансированности местного бюджета на региональном уровне утверждены положения, согласно которым ежегодно максимальный размер потенциально возможного к получению индивидуальным предпринимателем годового дохода подлежит индексации на коэффициент-дефлятор при применении патентной системы налогообложения (Закон Оренбургской области от 14 ноября 2012 года        № 1156/343-</w:t>
      </w:r>
      <w:r w:rsidRPr="0033225E">
        <w:rPr>
          <w:rFonts w:eastAsia="Times New Roman" w:cstheme="minorHAnsi"/>
          <w:sz w:val="28"/>
          <w:szCs w:val="28"/>
          <w:lang w:val="en-US"/>
        </w:rPr>
        <w:t>V</w:t>
      </w:r>
      <w:r w:rsidRPr="0033225E">
        <w:rPr>
          <w:rFonts w:eastAsia="Times New Roman" w:cstheme="minorHAnsi"/>
          <w:sz w:val="28"/>
          <w:szCs w:val="28"/>
        </w:rPr>
        <w:t>-ОЗ «О патентной системе налогообложения»).</w:t>
      </w:r>
    </w:p>
    <w:p w:rsidR="004C19DF" w:rsidRDefault="00A463AD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Сохраняется механизм регулярной оценки эффективности налоговых расходов с точки зрения поставленных целей и механизмов корректировки или отмены в случае, если поставленные цели не достигаются.</w:t>
      </w:r>
    </w:p>
    <w:p w:rsidR="004C19DF" w:rsidRDefault="00065E70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Также, н</w:t>
      </w:r>
      <w:r w:rsidR="00201E0B" w:rsidRPr="0033225E">
        <w:rPr>
          <w:rFonts w:eastAsia="Calibri" w:cstheme="minorHAnsi"/>
          <w:spacing w:val="-9"/>
          <w:sz w:val="28"/>
          <w:szCs w:val="28"/>
          <w:lang w:eastAsia="en-US"/>
        </w:rPr>
        <w:t>алоговая политика города Бузулука на среднесрочную перспективу сохранит преемственность заявленн</w:t>
      </w:r>
      <w:r w:rsidR="00007B7C" w:rsidRPr="0033225E">
        <w:rPr>
          <w:rFonts w:eastAsia="Calibri" w:cstheme="minorHAnsi"/>
          <w:spacing w:val="-9"/>
          <w:sz w:val="28"/>
          <w:szCs w:val="28"/>
          <w:lang w:eastAsia="en-US"/>
        </w:rPr>
        <w:t>ых в предыдущие годы ориентиров:</w:t>
      </w:r>
    </w:p>
    <w:p w:rsidR="004C19DF" w:rsidRDefault="00201E0B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обеспечение качественного прогнозирования доходных источников и их последующего администрирования с целью выполнения утвержденного плана по поступлениям доходов</w:t>
      </w:r>
      <w:r w:rsidR="00007B7C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в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местн</w:t>
      </w:r>
      <w:r w:rsidR="00007B7C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ый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бюджет;</w:t>
      </w:r>
    </w:p>
    <w:p w:rsidR="004C19DF" w:rsidRDefault="00201E0B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реализация мероприятий, направленных на повышение собираемости налоговых и неналоговых доходов и сокращение задолженности по обязательным платежам в местный бюджет;</w:t>
      </w:r>
    </w:p>
    <w:p w:rsidR="004C19DF" w:rsidRDefault="00007B7C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поддержка инвестиционной деятельности субъектов малого</w:t>
      </w:r>
      <w:r w:rsidR="00065E70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 и среднего предпринимательства.</w:t>
      </w:r>
    </w:p>
    <w:p w:rsidR="00B73DDA" w:rsidRDefault="00DA25FF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Результатами проводимой работы должно стать дальнейшее увеличение платежей в </w:t>
      </w:r>
      <w:r w:rsidR="00007B7C" w:rsidRPr="0033225E">
        <w:rPr>
          <w:rFonts w:eastAsia="Calibri" w:cstheme="minorHAnsi"/>
          <w:spacing w:val="-9"/>
          <w:sz w:val="28"/>
          <w:szCs w:val="28"/>
          <w:lang w:eastAsia="en-US"/>
        </w:rPr>
        <w:t xml:space="preserve">местный </w:t>
      </w:r>
      <w:r w:rsidRPr="0033225E">
        <w:rPr>
          <w:rFonts w:eastAsia="Calibri" w:cstheme="minorHAnsi"/>
          <w:spacing w:val="-9"/>
          <w:sz w:val="28"/>
          <w:szCs w:val="28"/>
          <w:lang w:eastAsia="en-US"/>
        </w:rPr>
        <w:t>бюджет, обеление соответствующих секторов экономики.</w:t>
      </w:r>
    </w:p>
    <w:p w:rsidR="004C19DF" w:rsidRPr="0033225E" w:rsidRDefault="004C19DF" w:rsidP="004C19DF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eastAsia="Calibri" w:cstheme="minorHAnsi"/>
          <w:spacing w:val="-9"/>
          <w:sz w:val="28"/>
          <w:szCs w:val="28"/>
          <w:lang w:eastAsia="en-US"/>
        </w:rPr>
      </w:pPr>
    </w:p>
    <w:p w:rsidR="0004598C" w:rsidRPr="00002B53" w:rsidRDefault="0004598C" w:rsidP="004027F7">
      <w:pPr>
        <w:keepNext/>
        <w:widowControl w:val="0"/>
        <w:kinsoku w:val="0"/>
        <w:overflowPunct w:val="0"/>
        <w:spacing w:after="0" w:line="240" w:lineRule="auto"/>
        <w:ind w:firstLine="709"/>
        <w:jc w:val="center"/>
        <w:textAlignment w:val="baseline"/>
        <w:outlineLvl w:val="0"/>
        <w:rPr>
          <w:rFonts w:eastAsia="Calibri" w:cstheme="minorHAnsi"/>
          <w:spacing w:val="-9"/>
          <w:sz w:val="28"/>
          <w:szCs w:val="28"/>
          <w:lang w:eastAsia="en-US"/>
        </w:rPr>
      </w:pPr>
      <w:r w:rsidRPr="00002B53">
        <w:rPr>
          <w:rFonts w:eastAsia="Calibri" w:cstheme="minorHAnsi"/>
          <w:spacing w:val="-9"/>
          <w:sz w:val="28"/>
          <w:szCs w:val="28"/>
          <w:lang w:eastAsia="en-US"/>
        </w:rPr>
        <w:lastRenderedPageBreak/>
        <w:t>Расходы местного бюджета</w:t>
      </w:r>
    </w:p>
    <w:p w:rsidR="00197FBA" w:rsidRPr="00002B53" w:rsidRDefault="00197FBA" w:rsidP="004027F7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eastAsia="Calibri" w:cstheme="minorHAnsi"/>
          <w:sz w:val="28"/>
          <w:szCs w:val="28"/>
        </w:rPr>
      </w:pPr>
    </w:p>
    <w:p w:rsidR="004A6C10" w:rsidRPr="00002B53" w:rsidRDefault="004A6C10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color w:val="000000"/>
          <w:sz w:val="28"/>
          <w:szCs w:val="28"/>
          <w:lang w:eastAsia="en-US"/>
        </w:rPr>
      </w:pPr>
      <w:proofErr w:type="gramStart"/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Планирование предельных объемов бюджетных ассигнований местного бюджета на 20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21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-20</w:t>
      </w:r>
      <w:r w:rsidR="00A552B0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3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годы будет осуществляться исходя из «базовых» объемов, утвержденных решением городского Совета депутатов от 2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3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.12.201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9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№</w:t>
      </w:r>
      <w:r w:rsidR="00B73DDA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594</w:t>
      </w:r>
      <w:r w:rsidR="00A552B0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«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О бюджете города Бузулука на 2020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 и на плановый период 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2021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и 20</w:t>
      </w:r>
      <w:r w:rsidR="00A552B0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="00854F95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годов»</w:t>
      </w:r>
      <w:r w:rsidR="005459DF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, </w:t>
      </w:r>
      <w:r w:rsidR="00702421" w:rsidRPr="00002B53">
        <w:rPr>
          <w:rFonts w:eastAsia="Times New Roman" w:cstheme="minorHAnsi"/>
          <w:color w:val="000000"/>
          <w:sz w:val="28"/>
          <w:szCs w:val="28"/>
          <w:lang w:eastAsia="en-US"/>
        </w:rPr>
        <w:t>с учетом особенностей планирования бюджетных ассигнований, установленных методикой формирования бюджета города Бузулука</w:t>
      </w:r>
      <w:r w:rsidR="00463D10" w:rsidRPr="00002B53">
        <w:rPr>
          <w:rFonts w:eastAsia="Times New Roman" w:cstheme="minorHAnsi"/>
          <w:color w:val="000000"/>
          <w:sz w:val="28"/>
          <w:szCs w:val="28"/>
          <w:lang w:eastAsia="en-US"/>
        </w:rPr>
        <w:t>.</w:t>
      </w:r>
      <w:proofErr w:type="gramEnd"/>
    </w:p>
    <w:p w:rsidR="00A552B0" w:rsidRPr="00002B53" w:rsidRDefault="0004598C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В проект </w:t>
      </w:r>
      <w:r w:rsidR="005459DF" w:rsidRPr="00002B53">
        <w:rPr>
          <w:rFonts w:eastAsia="Calibri" w:cstheme="minorHAnsi"/>
          <w:sz w:val="28"/>
          <w:szCs w:val="28"/>
        </w:rPr>
        <w:t xml:space="preserve">местного </w:t>
      </w:r>
      <w:r w:rsidRPr="00002B53">
        <w:rPr>
          <w:rFonts w:eastAsia="Calibri" w:cstheme="minorHAnsi"/>
          <w:sz w:val="28"/>
          <w:szCs w:val="28"/>
        </w:rPr>
        <w:t>бюджета будут в пе</w:t>
      </w:r>
      <w:r w:rsidR="007B270D">
        <w:rPr>
          <w:rFonts w:eastAsia="Calibri" w:cstheme="minorHAnsi"/>
          <w:sz w:val="28"/>
          <w:szCs w:val="28"/>
        </w:rPr>
        <w:t>рвоочередном порядке включаться</w:t>
      </w:r>
      <w:r w:rsidRPr="00002B53">
        <w:rPr>
          <w:rFonts w:eastAsia="Calibri" w:cstheme="minorHAnsi"/>
          <w:sz w:val="28"/>
          <w:szCs w:val="28"/>
        </w:rPr>
        <w:t xml:space="preserve"> расходы на финансирование действующих расходных обязательств, отраженные в реестре расходных обязательств. </w:t>
      </w:r>
      <w:r w:rsidR="00A552B0" w:rsidRPr="00002B53">
        <w:rPr>
          <w:rFonts w:cstheme="minorHAnsi"/>
          <w:sz w:val="28"/>
          <w:szCs w:val="28"/>
        </w:rPr>
        <w:t xml:space="preserve">Формирование расходов </w:t>
      </w:r>
      <w:r w:rsidR="00D84499" w:rsidRPr="00002B53">
        <w:rPr>
          <w:rFonts w:cstheme="minorHAnsi"/>
          <w:sz w:val="28"/>
          <w:szCs w:val="28"/>
        </w:rPr>
        <w:t>местного</w:t>
      </w:r>
      <w:r w:rsidR="00A552B0" w:rsidRPr="00002B53">
        <w:rPr>
          <w:rFonts w:cstheme="minorHAnsi"/>
          <w:sz w:val="28"/>
          <w:szCs w:val="28"/>
        </w:rPr>
        <w:t xml:space="preserve"> бюджета на 20</w:t>
      </w:r>
      <w:r w:rsidR="00854F95" w:rsidRPr="00002B53">
        <w:rPr>
          <w:rFonts w:cstheme="minorHAnsi"/>
          <w:sz w:val="28"/>
          <w:szCs w:val="28"/>
        </w:rPr>
        <w:t>21</w:t>
      </w:r>
      <w:r w:rsidR="00A552B0" w:rsidRPr="00002B53">
        <w:rPr>
          <w:rFonts w:cstheme="minorHAnsi"/>
          <w:sz w:val="28"/>
          <w:szCs w:val="28"/>
        </w:rPr>
        <w:t>–202</w:t>
      </w:r>
      <w:r w:rsidR="00854F95" w:rsidRPr="00002B53">
        <w:rPr>
          <w:rFonts w:cstheme="minorHAnsi"/>
          <w:sz w:val="28"/>
          <w:szCs w:val="28"/>
        </w:rPr>
        <w:t>3</w:t>
      </w:r>
      <w:r w:rsidR="00A552B0" w:rsidRPr="00002B53">
        <w:rPr>
          <w:rFonts w:cstheme="minorHAnsi"/>
          <w:sz w:val="28"/>
          <w:szCs w:val="28"/>
        </w:rPr>
        <w:t> годы будет осуществляться исходя из следующих приоритетов</w:t>
      </w:r>
      <w:r w:rsidR="002C10F7" w:rsidRPr="00002B53">
        <w:rPr>
          <w:rFonts w:cstheme="minorHAnsi"/>
          <w:sz w:val="28"/>
          <w:szCs w:val="28"/>
        </w:rPr>
        <w:t>:</w:t>
      </w:r>
    </w:p>
    <w:p w:rsidR="005147D5" w:rsidRPr="00002B53" w:rsidRDefault="00A552B0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Первоочередной задачей является направление средств бюджета на реализацию национальных проектов в целях решения задач, поставленных в указе Президента Российской Федерации от 7 мая 2018 года</w:t>
      </w:r>
      <w:r w:rsidR="008D2E3D" w:rsidRPr="00002B53">
        <w:rPr>
          <w:rFonts w:cstheme="minorHAnsi"/>
          <w:sz w:val="28"/>
          <w:szCs w:val="28"/>
        </w:rPr>
        <w:t xml:space="preserve"> №</w:t>
      </w:r>
      <w:r w:rsidR="00FF52B5" w:rsidRPr="00002B53">
        <w:rPr>
          <w:rFonts w:cstheme="minorHAnsi"/>
          <w:sz w:val="28"/>
          <w:szCs w:val="28"/>
        </w:rPr>
        <w:t xml:space="preserve"> </w:t>
      </w:r>
      <w:r w:rsidR="008D2E3D" w:rsidRPr="00002B53">
        <w:rPr>
          <w:rFonts w:cstheme="minorHAnsi"/>
          <w:sz w:val="28"/>
          <w:szCs w:val="28"/>
        </w:rPr>
        <w:t>204</w:t>
      </w:r>
      <w:r w:rsidRPr="00002B53">
        <w:rPr>
          <w:rFonts w:cstheme="minorHAnsi"/>
          <w:sz w:val="28"/>
          <w:szCs w:val="28"/>
        </w:rPr>
        <w:t>.</w:t>
      </w:r>
    </w:p>
    <w:p w:rsidR="00A552B0" w:rsidRPr="00002B53" w:rsidRDefault="00A552B0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Безусловным остается сохранение в 20</w:t>
      </w:r>
      <w:r w:rsidR="00854F95" w:rsidRPr="00002B53">
        <w:rPr>
          <w:rFonts w:cstheme="minorHAnsi"/>
          <w:sz w:val="28"/>
          <w:szCs w:val="28"/>
        </w:rPr>
        <w:t>21</w:t>
      </w:r>
      <w:r w:rsidRPr="00002B53">
        <w:rPr>
          <w:rFonts w:cstheme="minorHAnsi"/>
          <w:sz w:val="28"/>
          <w:szCs w:val="28"/>
        </w:rPr>
        <w:t>–202</w:t>
      </w:r>
      <w:r w:rsidR="00854F95" w:rsidRPr="00002B53">
        <w:rPr>
          <w:rFonts w:cstheme="minorHAnsi"/>
          <w:sz w:val="28"/>
          <w:szCs w:val="28"/>
        </w:rPr>
        <w:t>3</w:t>
      </w:r>
      <w:r w:rsidRPr="00002B53">
        <w:rPr>
          <w:rFonts w:cstheme="minorHAnsi"/>
          <w:sz w:val="28"/>
          <w:szCs w:val="28"/>
        </w:rPr>
        <w:t xml:space="preserve"> годах уровней соотношений заработной платы отдельных категорий работников бюджетной сферы, поименованных в указах Президента от 7 мая 2012 года.</w:t>
      </w:r>
    </w:p>
    <w:p w:rsidR="00013F9C" w:rsidRPr="00002B53" w:rsidRDefault="00A552B0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Работникам, не поименованным в указах</w:t>
      </w:r>
      <w:r w:rsidR="004968EA" w:rsidRPr="00002B53">
        <w:rPr>
          <w:rFonts w:cstheme="minorHAnsi"/>
          <w:sz w:val="28"/>
          <w:szCs w:val="28"/>
        </w:rPr>
        <w:t xml:space="preserve"> Президента от 7 мая 2012 года, и муниципальным служащим </w:t>
      </w:r>
      <w:r w:rsidRPr="00002B53">
        <w:rPr>
          <w:rFonts w:cstheme="minorHAnsi"/>
          <w:sz w:val="28"/>
          <w:szCs w:val="28"/>
        </w:rPr>
        <w:t xml:space="preserve">фонд оплаты труда </w:t>
      </w:r>
      <w:r w:rsidR="004968EA" w:rsidRPr="00002B53">
        <w:rPr>
          <w:rFonts w:cstheme="minorHAnsi"/>
          <w:sz w:val="28"/>
          <w:szCs w:val="28"/>
        </w:rPr>
        <w:t>проиндексирован н</w:t>
      </w:r>
      <w:r w:rsidRPr="00002B53">
        <w:rPr>
          <w:rFonts w:cstheme="minorHAnsi"/>
          <w:sz w:val="28"/>
          <w:szCs w:val="28"/>
        </w:rPr>
        <w:t xml:space="preserve">а </w:t>
      </w:r>
      <w:r w:rsidR="002C10F7" w:rsidRPr="00002B53">
        <w:rPr>
          <w:rFonts w:cstheme="minorHAnsi"/>
          <w:sz w:val="28"/>
          <w:szCs w:val="28"/>
        </w:rPr>
        <w:t>3,</w:t>
      </w:r>
      <w:r w:rsidR="004968EA" w:rsidRPr="00002B53">
        <w:rPr>
          <w:rFonts w:cstheme="minorHAnsi"/>
          <w:sz w:val="28"/>
          <w:szCs w:val="28"/>
        </w:rPr>
        <w:t>0</w:t>
      </w:r>
      <w:r w:rsidRPr="00002B53">
        <w:rPr>
          <w:rFonts w:cstheme="minorHAnsi"/>
          <w:sz w:val="28"/>
          <w:szCs w:val="28"/>
        </w:rPr>
        <w:t> процента с 1 октября 20</w:t>
      </w:r>
      <w:r w:rsidR="002C10F7" w:rsidRPr="00002B53">
        <w:rPr>
          <w:rFonts w:cstheme="minorHAnsi"/>
          <w:sz w:val="28"/>
          <w:szCs w:val="28"/>
        </w:rPr>
        <w:t>20</w:t>
      </w:r>
      <w:r w:rsidRPr="00002B53">
        <w:rPr>
          <w:rFonts w:cstheme="minorHAnsi"/>
          <w:sz w:val="28"/>
          <w:szCs w:val="28"/>
        </w:rPr>
        <w:t xml:space="preserve"> года.</w:t>
      </w:r>
    </w:p>
    <w:p w:rsidR="00A552B0" w:rsidRPr="00002B53" w:rsidRDefault="00013F9C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В </w:t>
      </w:r>
      <w:r w:rsidR="007B270D">
        <w:rPr>
          <w:rFonts w:cstheme="minorHAnsi"/>
          <w:sz w:val="28"/>
          <w:szCs w:val="28"/>
        </w:rPr>
        <w:t>объеме расходов на оплату труда</w:t>
      </w:r>
      <w:r w:rsidRPr="00002B53">
        <w:rPr>
          <w:rFonts w:cstheme="minorHAnsi"/>
          <w:sz w:val="28"/>
          <w:szCs w:val="28"/>
        </w:rPr>
        <w:t xml:space="preserve"> работников, получающих заработную плату на уровне МРОТ, будет учт</w:t>
      </w:r>
      <w:r w:rsidR="004968EA" w:rsidRPr="00002B53">
        <w:rPr>
          <w:rFonts w:cstheme="minorHAnsi"/>
          <w:sz w:val="28"/>
          <w:szCs w:val="28"/>
        </w:rPr>
        <w:t>ено</w:t>
      </w:r>
      <w:r w:rsidRPr="00002B53">
        <w:rPr>
          <w:rFonts w:cstheme="minorHAnsi"/>
          <w:sz w:val="28"/>
          <w:szCs w:val="28"/>
        </w:rPr>
        <w:t xml:space="preserve"> обеспечение минимального </w:t>
      </w:r>
      <w:proofErr w:type="gramStart"/>
      <w:r w:rsidRPr="00002B53">
        <w:rPr>
          <w:rFonts w:cstheme="minorHAnsi"/>
          <w:sz w:val="28"/>
          <w:szCs w:val="28"/>
        </w:rPr>
        <w:t>размера оплаты труда</w:t>
      </w:r>
      <w:proofErr w:type="gramEnd"/>
      <w:r w:rsidRPr="00002B53">
        <w:rPr>
          <w:rFonts w:cstheme="minorHAnsi"/>
          <w:sz w:val="28"/>
          <w:szCs w:val="28"/>
        </w:rPr>
        <w:t xml:space="preserve"> в соответствии с решениями, принятыми на федеральном уровне.</w:t>
      </w:r>
    </w:p>
    <w:p w:rsidR="00A552B0" w:rsidRPr="00002B53" w:rsidRDefault="00A552B0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Расходы на коммунальные услуги в 20</w:t>
      </w:r>
      <w:r w:rsidR="002C10F7" w:rsidRPr="00002B53">
        <w:rPr>
          <w:rFonts w:cstheme="minorHAnsi"/>
          <w:sz w:val="28"/>
          <w:szCs w:val="28"/>
        </w:rPr>
        <w:t>2</w:t>
      </w:r>
      <w:r w:rsidR="004968EA" w:rsidRPr="00002B53">
        <w:rPr>
          <w:rFonts w:cstheme="minorHAnsi"/>
          <w:sz w:val="28"/>
          <w:szCs w:val="28"/>
        </w:rPr>
        <w:t>1</w:t>
      </w:r>
      <w:r w:rsidRPr="00002B53">
        <w:rPr>
          <w:rFonts w:cstheme="minorHAnsi"/>
          <w:sz w:val="28"/>
          <w:szCs w:val="28"/>
        </w:rPr>
        <w:t xml:space="preserve"> году будут предусмотрены с учето</w:t>
      </w:r>
      <w:r w:rsidR="00D84499" w:rsidRPr="00002B53">
        <w:rPr>
          <w:rFonts w:cstheme="minorHAnsi"/>
          <w:sz w:val="28"/>
          <w:szCs w:val="28"/>
        </w:rPr>
        <w:t xml:space="preserve">м  </w:t>
      </w:r>
      <w:r w:rsidRPr="00002B53">
        <w:rPr>
          <w:rFonts w:cstheme="minorHAnsi"/>
          <w:sz w:val="28"/>
          <w:szCs w:val="28"/>
        </w:rPr>
        <w:t xml:space="preserve">увеличения общего объема расходов на </w:t>
      </w:r>
      <w:r w:rsidR="002C10F7" w:rsidRPr="00002B53">
        <w:rPr>
          <w:rFonts w:cstheme="minorHAnsi"/>
          <w:sz w:val="28"/>
          <w:szCs w:val="28"/>
        </w:rPr>
        <w:t>3</w:t>
      </w:r>
      <w:r w:rsidRPr="00002B53">
        <w:rPr>
          <w:rFonts w:cstheme="minorHAnsi"/>
          <w:sz w:val="28"/>
          <w:szCs w:val="28"/>
        </w:rPr>
        <w:t>,</w:t>
      </w:r>
      <w:r w:rsidR="004968EA" w:rsidRPr="00002B53">
        <w:rPr>
          <w:rFonts w:cstheme="minorHAnsi"/>
          <w:sz w:val="28"/>
          <w:szCs w:val="28"/>
        </w:rPr>
        <w:t>6</w:t>
      </w:r>
      <w:r w:rsidRPr="00002B53">
        <w:rPr>
          <w:rFonts w:cstheme="minorHAnsi"/>
          <w:sz w:val="28"/>
          <w:szCs w:val="28"/>
        </w:rPr>
        <w:t xml:space="preserve"> процента.</w:t>
      </w:r>
    </w:p>
    <w:p w:rsidR="00B072F2" w:rsidRPr="00002B53" w:rsidRDefault="00B072F2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В</w:t>
      </w:r>
      <w:r w:rsidR="004968EA" w:rsidRPr="00002B53">
        <w:rPr>
          <w:rFonts w:cstheme="minorHAnsi"/>
          <w:sz w:val="28"/>
          <w:szCs w:val="28"/>
        </w:rPr>
        <w:t xml:space="preserve">  бюджете города</w:t>
      </w:r>
      <w:r w:rsidRPr="00002B53">
        <w:rPr>
          <w:rFonts w:cstheme="minorHAnsi"/>
          <w:sz w:val="28"/>
          <w:szCs w:val="28"/>
        </w:rPr>
        <w:t xml:space="preserve"> на 20</w:t>
      </w:r>
      <w:r w:rsidR="00DD124B" w:rsidRPr="00002B53">
        <w:rPr>
          <w:rFonts w:cstheme="minorHAnsi"/>
          <w:sz w:val="28"/>
          <w:szCs w:val="28"/>
        </w:rPr>
        <w:t>2</w:t>
      </w:r>
      <w:r w:rsidR="004968EA" w:rsidRPr="00002B53">
        <w:rPr>
          <w:rFonts w:cstheme="minorHAnsi"/>
          <w:sz w:val="28"/>
          <w:szCs w:val="28"/>
        </w:rPr>
        <w:t>1</w:t>
      </w:r>
      <w:r w:rsidRPr="00002B53">
        <w:rPr>
          <w:rFonts w:cstheme="minorHAnsi"/>
          <w:sz w:val="28"/>
          <w:szCs w:val="28"/>
        </w:rPr>
        <w:t>–202</w:t>
      </w:r>
      <w:r w:rsidR="004968EA" w:rsidRPr="00002B53">
        <w:rPr>
          <w:rFonts w:cstheme="minorHAnsi"/>
          <w:sz w:val="28"/>
          <w:szCs w:val="28"/>
        </w:rPr>
        <w:t>3</w:t>
      </w:r>
      <w:r w:rsidRPr="00002B53">
        <w:rPr>
          <w:rFonts w:cstheme="minorHAnsi"/>
          <w:sz w:val="28"/>
          <w:szCs w:val="28"/>
        </w:rPr>
        <w:t xml:space="preserve"> годы будут </w:t>
      </w:r>
      <w:r w:rsidR="004968EA" w:rsidRPr="00002B53">
        <w:rPr>
          <w:rFonts w:cstheme="minorHAnsi"/>
          <w:sz w:val="28"/>
          <w:szCs w:val="28"/>
        </w:rPr>
        <w:t>предусмотрены</w:t>
      </w:r>
      <w:r w:rsidRPr="00002B53">
        <w:rPr>
          <w:rFonts w:cstheme="minorHAnsi"/>
          <w:sz w:val="28"/>
          <w:szCs w:val="28"/>
        </w:rPr>
        <w:t xml:space="preserve"> расходы на уплату в полном объеме налогов и сборов в соответствии с законодательством Российской Федерации о налогах и сборах, в том числе земельного налога</w:t>
      </w:r>
      <w:r w:rsidR="00D84499" w:rsidRPr="00002B53">
        <w:rPr>
          <w:rFonts w:cstheme="minorHAnsi"/>
          <w:sz w:val="28"/>
          <w:szCs w:val="28"/>
        </w:rPr>
        <w:t>, налога на имущество</w:t>
      </w:r>
      <w:r w:rsidRPr="00002B53">
        <w:rPr>
          <w:rFonts w:cstheme="minorHAnsi"/>
          <w:sz w:val="28"/>
          <w:szCs w:val="28"/>
        </w:rPr>
        <w:t>.</w:t>
      </w:r>
    </w:p>
    <w:p w:rsidR="0004598C" w:rsidRPr="00002B53" w:rsidRDefault="0004598C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</w:t>
      </w:r>
      <w:r w:rsidR="004968EA" w:rsidRPr="00002B53">
        <w:rPr>
          <w:rFonts w:eastAsia="Calibri" w:cstheme="minorHAnsi"/>
          <w:sz w:val="28"/>
          <w:szCs w:val="28"/>
        </w:rPr>
        <w:t xml:space="preserve">21 </w:t>
      </w:r>
      <w:r w:rsidRPr="00002B53">
        <w:rPr>
          <w:rFonts w:eastAsia="Calibri" w:cstheme="minorHAnsi"/>
          <w:sz w:val="28"/>
          <w:szCs w:val="28"/>
        </w:rPr>
        <w:t>году и плановом периоде 20</w:t>
      </w:r>
      <w:r w:rsidR="00D84499" w:rsidRPr="00002B53">
        <w:rPr>
          <w:rFonts w:eastAsia="Calibri" w:cstheme="minorHAnsi"/>
          <w:sz w:val="28"/>
          <w:szCs w:val="28"/>
        </w:rPr>
        <w:t>2</w:t>
      </w:r>
      <w:r w:rsidR="004968EA" w:rsidRPr="00002B53">
        <w:rPr>
          <w:rFonts w:eastAsia="Calibri" w:cstheme="minorHAnsi"/>
          <w:sz w:val="28"/>
          <w:szCs w:val="28"/>
        </w:rPr>
        <w:t>2</w:t>
      </w:r>
      <w:r w:rsidRPr="00002B53">
        <w:rPr>
          <w:rFonts w:eastAsia="Calibri" w:cstheme="minorHAnsi"/>
          <w:sz w:val="28"/>
          <w:szCs w:val="28"/>
        </w:rPr>
        <w:t xml:space="preserve"> и 202</w:t>
      </w:r>
      <w:r w:rsidR="004968EA" w:rsidRPr="00002B53">
        <w:rPr>
          <w:rFonts w:eastAsia="Calibri" w:cstheme="minorHAnsi"/>
          <w:sz w:val="28"/>
          <w:szCs w:val="28"/>
        </w:rPr>
        <w:t>3 годов</w:t>
      </w:r>
      <w:r w:rsidR="00DD124B" w:rsidRPr="00002B53">
        <w:rPr>
          <w:rFonts w:eastAsia="Calibri" w:cstheme="minorHAnsi"/>
          <w:sz w:val="28"/>
          <w:szCs w:val="28"/>
        </w:rPr>
        <w:t xml:space="preserve"> город Бузулук продолжит </w:t>
      </w:r>
      <w:r w:rsidRPr="00002B53">
        <w:rPr>
          <w:rFonts w:eastAsia="Calibri" w:cstheme="minorHAnsi"/>
          <w:sz w:val="28"/>
          <w:szCs w:val="28"/>
        </w:rPr>
        <w:t>участи</w:t>
      </w:r>
      <w:r w:rsidR="00DD124B" w:rsidRPr="00002B53">
        <w:rPr>
          <w:rFonts w:eastAsia="Calibri" w:cstheme="minorHAnsi"/>
          <w:sz w:val="28"/>
          <w:szCs w:val="28"/>
        </w:rPr>
        <w:t>е</w:t>
      </w:r>
      <w:r w:rsidRPr="00002B53">
        <w:rPr>
          <w:rFonts w:eastAsia="Calibri" w:cstheme="minorHAnsi"/>
          <w:sz w:val="28"/>
          <w:szCs w:val="28"/>
        </w:rPr>
        <w:t xml:space="preserve"> в государственных программах Российской Ф</w:t>
      </w:r>
      <w:r w:rsidR="004968EA" w:rsidRPr="00002B53">
        <w:rPr>
          <w:rFonts w:eastAsia="Calibri" w:cstheme="minorHAnsi"/>
          <w:sz w:val="28"/>
          <w:szCs w:val="28"/>
        </w:rPr>
        <w:t>едерации</w:t>
      </w:r>
      <w:r w:rsidR="005459DF" w:rsidRPr="00002B53">
        <w:rPr>
          <w:rFonts w:eastAsia="Calibri" w:cstheme="minorHAnsi"/>
          <w:sz w:val="28"/>
          <w:szCs w:val="28"/>
        </w:rPr>
        <w:t xml:space="preserve"> и </w:t>
      </w:r>
      <w:r w:rsidR="004968EA" w:rsidRPr="00002B53">
        <w:rPr>
          <w:rFonts w:eastAsia="Calibri" w:cstheme="minorHAnsi"/>
          <w:sz w:val="28"/>
          <w:szCs w:val="28"/>
        </w:rPr>
        <w:t xml:space="preserve"> Оренбургской области, с учетом возможност</w:t>
      </w:r>
      <w:r w:rsidR="005459DF" w:rsidRPr="00002B53">
        <w:rPr>
          <w:rFonts w:eastAsia="Calibri" w:cstheme="minorHAnsi"/>
          <w:sz w:val="28"/>
          <w:szCs w:val="28"/>
        </w:rPr>
        <w:t xml:space="preserve">ей </w:t>
      </w:r>
      <w:r w:rsidR="004968EA" w:rsidRPr="00002B53">
        <w:rPr>
          <w:rFonts w:eastAsia="Calibri" w:cstheme="minorHAnsi"/>
          <w:sz w:val="28"/>
          <w:szCs w:val="28"/>
        </w:rPr>
        <w:t>местного бюджета</w:t>
      </w:r>
      <w:r w:rsidRPr="00002B53">
        <w:rPr>
          <w:rFonts w:eastAsia="Calibri" w:cstheme="minorHAnsi"/>
          <w:sz w:val="28"/>
          <w:szCs w:val="28"/>
        </w:rPr>
        <w:t xml:space="preserve"> по обеспечению объема софинансирования. </w:t>
      </w:r>
    </w:p>
    <w:p w:rsidR="00841207" w:rsidRPr="00002B53" w:rsidRDefault="00B905AC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20</w:t>
      </w:r>
      <w:r w:rsidR="00DD124B" w:rsidRPr="00002B53">
        <w:rPr>
          <w:rFonts w:eastAsia="Calibri" w:cstheme="minorHAnsi"/>
          <w:sz w:val="28"/>
          <w:szCs w:val="28"/>
        </w:rPr>
        <w:t>2</w:t>
      </w:r>
      <w:r w:rsidR="004968EA" w:rsidRPr="00002B53">
        <w:rPr>
          <w:rFonts w:eastAsia="Calibri" w:cstheme="minorHAnsi"/>
          <w:sz w:val="28"/>
          <w:szCs w:val="28"/>
        </w:rPr>
        <w:t>1</w:t>
      </w:r>
      <w:r w:rsidRPr="00002B53">
        <w:rPr>
          <w:rFonts w:eastAsia="Calibri" w:cstheme="minorHAnsi"/>
          <w:sz w:val="28"/>
          <w:szCs w:val="28"/>
        </w:rPr>
        <w:t>-202</w:t>
      </w:r>
      <w:r w:rsidR="004968EA" w:rsidRPr="00002B53">
        <w:rPr>
          <w:rFonts w:eastAsia="Calibri" w:cstheme="minorHAnsi"/>
          <w:sz w:val="28"/>
          <w:szCs w:val="28"/>
        </w:rPr>
        <w:t>3</w:t>
      </w:r>
      <w:r w:rsidRPr="00002B53">
        <w:rPr>
          <w:rFonts w:eastAsia="Calibri" w:cstheme="minorHAnsi"/>
          <w:sz w:val="28"/>
          <w:szCs w:val="28"/>
        </w:rPr>
        <w:t xml:space="preserve"> годах</w:t>
      </w:r>
      <w:r w:rsidRPr="00002B53">
        <w:rPr>
          <w:rFonts w:cstheme="minorHAnsi"/>
          <w:sz w:val="28"/>
          <w:szCs w:val="28"/>
        </w:rPr>
        <w:t xml:space="preserve"> за счет средств местного бюджета будет продолжен</w:t>
      </w:r>
      <w:r w:rsidR="00841207" w:rsidRPr="00002B53">
        <w:rPr>
          <w:rFonts w:cstheme="minorHAnsi"/>
          <w:sz w:val="28"/>
          <w:szCs w:val="28"/>
        </w:rPr>
        <w:t>а реализация меропри</w:t>
      </w:r>
      <w:r w:rsidR="004968EA" w:rsidRPr="00002B53">
        <w:rPr>
          <w:rFonts w:cstheme="minorHAnsi"/>
          <w:sz w:val="28"/>
          <w:szCs w:val="28"/>
        </w:rPr>
        <w:t>ятий по финансовому обеспечению</w:t>
      </w:r>
      <w:r w:rsidR="00841207" w:rsidRPr="00002B53">
        <w:rPr>
          <w:rFonts w:cstheme="minorHAnsi"/>
          <w:sz w:val="28"/>
          <w:szCs w:val="28"/>
        </w:rPr>
        <w:t xml:space="preserve"> организации</w:t>
      </w:r>
      <w:r w:rsidR="008F698C" w:rsidRPr="00002B53">
        <w:rPr>
          <w:rFonts w:cstheme="minorHAnsi"/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 и обеспечению доступности питания учащихся 5-11 классов в муниципальных общеобразовательных организациях. </w:t>
      </w:r>
      <w:r w:rsidR="00841207" w:rsidRPr="00002B53">
        <w:rPr>
          <w:rFonts w:eastAsia="Calibri" w:cstheme="minorHAnsi"/>
          <w:sz w:val="28"/>
          <w:szCs w:val="28"/>
        </w:rPr>
        <w:t>П</w:t>
      </w:r>
      <w:r w:rsidR="0004598C" w:rsidRPr="00002B53">
        <w:rPr>
          <w:rFonts w:eastAsia="Calibri" w:cstheme="minorHAnsi"/>
          <w:sz w:val="28"/>
          <w:szCs w:val="28"/>
        </w:rPr>
        <w:t xml:space="preserve">родолжится реализация мероприятий по развитию системы школьного питания, с целью достижения охвата горячим питанием </w:t>
      </w:r>
      <w:r w:rsidR="00F848FD" w:rsidRPr="00002B53">
        <w:rPr>
          <w:rFonts w:eastAsia="Calibri" w:cstheme="minorHAnsi"/>
          <w:sz w:val="28"/>
          <w:szCs w:val="28"/>
        </w:rPr>
        <w:t xml:space="preserve">до </w:t>
      </w:r>
      <w:r w:rsidR="00F108C0" w:rsidRPr="00002B53">
        <w:rPr>
          <w:rFonts w:eastAsia="Calibri" w:cstheme="minorHAnsi"/>
          <w:sz w:val="28"/>
          <w:szCs w:val="28"/>
        </w:rPr>
        <w:t xml:space="preserve"> 9</w:t>
      </w:r>
      <w:r w:rsidR="00AD259F" w:rsidRPr="00002B53">
        <w:rPr>
          <w:rFonts w:eastAsia="Calibri" w:cstheme="minorHAnsi"/>
          <w:sz w:val="28"/>
          <w:szCs w:val="28"/>
        </w:rPr>
        <w:t>7</w:t>
      </w:r>
      <w:r w:rsidR="00F108C0" w:rsidRPr="00002B53">
        <w:rPr>
          <w:rFonts w:eastAsia="Calibri" w:cstheme="minorHAnsi"/>
          <w:sz w:val="28"/>
          <w:szCs w:val="28"/>
        </w:rPr>
        <w:t xml:space="preserve"> </w:t>
      </w:r>
      <w:r w:rsidR="0004598C" w:rsidRPr="00002B53">
        <w:rPr>
          <w:rFonts w:eastAsia="Calibri" w:cstheme="minorHAnsi"/>
          <w:sz w:val="28"/>
          <w:szCs w:val="28"/>
        </w:rPr>
        <w:t xml:space="preserve"> процентов  обучающихся.</w:t>
      </w:r>
      <w:r w:rsidR="008F698C" w:rsidRPr="00002B53">
        <w:rPr>
          <w:rFonts w:cstheme="minorHAnsi"/>
          <w:sz w:val="28"/>
          <w:szCs w:val="28"/>
        </w:rPr>
        <w:t xml:space="preserve"> </w:t>
      </w:r>
    </w:p>
    <w:p w:rsidR="00841207" w:rsidRPr="00002B53" w:rsidRDefault="0004598C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lastRenderedPageBreak/>
        <w:t>В 20</w:t>
      </w:r>
      <w:r w:rsidR="00DD124B" w:rsidRPr="00002B53">
        <w:rPr>
          <w:rFonts w:eastAsia="Calibri" w:cstheme="minorHAnsi"/>
          <w:sz w:val="28"/>
          <w:szCs w:val="28"/>
        </w:rPr>
        <w:t>2</w:t>
      </w:r>
      <w:r w:rsidR="008F698C" w:rsidRPr="00002B53">
        <w:rPr>
          <w:rFonts w:eastAsia="Calibri" w:cstheme="minorHAnsi"/>
          <w:sz w:val="28"/>
          <w:szCs w:val="28"/>
        </w:rPr>
        <w:t>1</w:t>
      </w:r>
      <w:r w:rsidRPr="00002B53">
        <w:rPr>
          <w:rFonts w:eastAsia="Calibri" w:cstheme="minorHAnsi"/>
          <w:bCs/>
          <w:color w:val="000000"/>
          <w:sz w:val="28"/>
          <w:szCs w:val="28"/>
          <w:lang w:eastAsia="en-US"/>
        </w:rPr>
        <w:t>–</w:t>
      </w:r>
      <w:r w:rsidRPr="00002B53">
        <w:rPr>
          <w:rFonts w:eastAsia="Calibri" w:cstheme="minorHAnsi"/>
          <w:sz w:val="28"/>
          <w:szCs w:val="28"/>
        </w:rPr>
        <w:t>202</w:t>
      </w:r>
      <w:r w:rsidR="008F698C" w:rsidRPr="00002B53">
        <w:rPr>
          <w:rFonts w:eastAsia="Calibri" w:cstheme="minorHAnsi"/>
          <w:sz w:val="28"/>
          <w:szCs w:val="28"/>
        </w:rPr>
        <w:t>3</w:t>
      </w:r>
      <w:r w:rsidRPr="00002B53">
        <w:rPr>
          <w:rFonts w:eastAsia="Calibri" w:cstheme="minorHAnsi"/>
          <w:sz w:val="28"/>
          <w:szCs w:val="28"/>
        </w:rPr>
        <w:t xml:space="preserve"> годах будет продолжена работа по развитию физичес</w:t>
      </w:r>
      <w:r w:rsidR="008F698C" w:rsidRPr="00002B53">
        <w:rPr>
          <w:rFonts w:eastAsia="Calibri" w:cstheme="minorHAnsi"/>
          <w:sz w:val="28"/>
          <w:szCs w:val="28"/>
        </w:rPr>
        <w:t>кой культуры и спорта в городе.</w:t>
      </w:r>
      <w:r w:rsidR="00DD124B" w:rsidRPr="00002B53">
        <w:rPr>
          <w:rFonts w:eastAsia="Calibri" w:cstheme="minorHAnsi"/>
          <w:sz w:val="28"/>
          <w:szCs w:val="28"/>
        </w:rPr>
        <w:t xml:space="preserve"> Будет учтена необходимость поэтапного перевода </w:t>
      </w:r>
      <w:r w:rsidR="00702421" w:rsidRPr="00002B53">
        <w:rPr>
          <w:rFonts w:eastAsia="Calibri" w:cstheme="minorHAnsi"/>
          <w:sz w:val="28"/>
          <w:szCs w:val="28"/>
        </w:rPr>
        <w:t>на финансовое обеспечени</w:t>
      </w:r>
      <w:r w:rsidR="00FF52B5" w:rsidRPr="00002B53">
        <w:rPr>
          <w:rFonts w:eastAsia="Calibri" w:cstheme="minorHAnsi"/>
          <w:sz w:val="28"/>
          <w:szCs w:val="28"/>
        </w:rPr>
        <w:t>е</w:t>
      </w:r>
      <w:r w:rsidR="00702421" w:rsidRPr="00002B53">
        <w:rPr>
          <w:rFonts w:eastAsia="Calibri" w:cstheme="minorHAnsi"/>
          <w:sz w:val="28"/>
          <w:szCs w:val="28"/>
        </w:rPr>
        <w:t xml:space="preserve"> </w:t>
      </w:r>
      <w:r w:rsidR="00DD124B" w:rsidRPr="00002B53">
        <w:rPr>
          <w:rFonts w:eastAsia="Calibri" w:cstheme="minorHAnsi"/>
          <w:sz w:val="28"/>
          <w:szCs w:val="28"/>
        </w:rPr>
        <w:t xml:space="preserve">учреждений спортивной подготовки в соответствии с требованиями федеральных стандартов спортивной подготовки и программ спортивной подготовки. </w:t>
      </w:r>
      <w:r w:rsidRPr="00002B53">
        <w:rPr>
          <w:rFonts w:eastAsia="Calibri" w:cstheme="minorHAnsi"/>
          <w:sz w:val="28"/>
          <w:szCs w:val="28"/>
        </w:rPr>
        <w:t>Одним из основных направлений является проведение физкультурно-массовых и спортивных мероприятий для в</w:t>
      </w:r>
      <w:r w:rsidR="008F698C" w:rsidRPr="00002B53">
        <w:rPr>
          <w:rFonts w:eastAsia="Calibri" w:cstheme="minorHAnsi"/>
          <w:sz w:val="28"/>
          <w:szCs w:val="28"/>
        </w:rPr>
        <w:t>сех групп населения,</w:t>
      </w:r>
      <w:r w:rsidRPr="00002B53">
        <w:rPr>
          <w:rFonts w:eastAsia="Calibri" w:cstheme="minorHAnsi"/>
          <w:sz w:val="28"/>
          <w:szCs w:val="28"/>
        </w:rPr>
        <w:t xml:space="preserve"> командирован</w:t>
      </w:r>
      <w:r w:rsidR="008F698C" w:rsidRPr="00002B53">
        <w:rPr>
          <w:rFonts w:eastAsia="Calibri" w:cstheme="minorHAnsi"/>
          <w:sz w:val="28"/>
          <w:szCs w:val="28"/>
        </w:rPr>
        <w:t>ие спортсменов и команд города</w:t>
      </w:r>
      <w:r w:rsidRPr="00002B53">
        <w:rPr>
          <w:rFonts w:eastAsia="Calibri" w:cstheme="minorHAnsi"/>
          <w:sz w:val="28"/>
          <w:szCs w:val="28"/>
        </w:rPr>
        <w:t xml:space="preserve"> для </w:t>
      </w:r>
      <w:r w:rsidR="008F698C" w:rsidRPr="00002B53">
        <w:rPr>
          <w:rFonts w:eastAsia="Calibri" w:cstheme="minorHAnsi"/>
          <w:sz w:val="28"/>
          <w:szCs w:val="28"/>
        </w:rPr>
        <w:t>участия в официальных областных</w:t>
      </w:r>
      <w:r w:rsidRPr="00002B53">
        <w:rPr>
          <w:rFonts w:eastAsia="Calibri" w:cstheme="minorHAnsi"/>
          <w:sz w:val="28"/>
          <w:szCs w:val="28"/>
        </w:rPr>
        <w:t xml:space="preserve"> мероприятиях, а также создание условий для</w:t>
      </w:r>
      <w:r w:rsidR="008F698C" w:rsidRPr="00002B53">
        <w:rPr>
          <w:rFonts w:eastAsia="Calibri" w:cstheme="minorHAnsi"/>
          <w:sz w:val="28"/>
          <w:szCs w:val="28"/>
        </w:rPr>
        <w:t xml:space="preserve"> занятий физкультурой и спортом жителей</w:t>
      </w:r>
      <w:r w:rsidRPr="00002B53">
        <w:rPr>
          <w:rFonts w:eastAsia="Calibri" w:cstheme="minorHAnsi"/>
          <w:sz w:val="28"/>
          <w:szCs w:val="28"/>
        </w:rPr>
        <w:t xml:space="preserve"> города Бузулука.</w:t>
      </w:r>
    </w:p>
    <w:p w:rsidR="0004598C" w:rsidRPr="00002B53" w:rsidRDefault="0004598C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  <w:shd w:val="clear" w:color="auto" w:fill="FFFFFF"/>
        </w:rPr>
      </w:pPr>
      <w:r w:rsidRPr="00002B53">
        <w:rPr>
          <w:rFonts w:eastAsia="Calibri" w:cstheme="minorHAnsi"/>
          <w:sz w:val="28"/>
          <w:szCs w:val="28"/>
          <w:shd w:val="clear" w:color="auto" w:fill="FFFFFF"/>
        </w:rPr>
        <w:t>В сфере культуры приоритеты будут направлены на развитие учреждений культуры, сохранение культурного и исторического наследия,  создание условий для улучшения доступа населения к культурным ценностям.</w:t>
      </w:r>
      <w:r w:rsidR="005F34FD" w:rsidRPr="00002B53">
        <w:rPr>
          <w:rFonts w:eastAsia="Calibri" w:cstheme="minorHAnsi"/>
          <w:color w:val="FF0000"/>
          <w:sz w:val="28"/>
          <w:szCs w:val="28"/>
          <w:shd w:val="clear" w:color="auto" w:fill="FFFFFF"/>
        </w:rPr>
        <w:t xml:space="preserve"> </w:t>
      </w:r>
    </w:p>
    <w:p w:rsidR="00D9645A" w:rsidRPr="00002B53" w:rsidRDefault="00D9645A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сфере отраслей экономики формирование</w:t>
      </w:r>
      <w:r w:rsidRPr="00002B53">
        <w:rPr>
          <w:rFonts w:eastAsia="Times New Roman" w:cstheme="minorHAnsi"/>
          <w:sz w:val="28"/>
          <w:szCs w:val="28"/>
        </w:rPr>
        <w:t xml:space="preserve"> бюджетных ассигнований планируется осуществлять с учетом необходимости выполнения приоритетных мероприятий, обеспечивающих решение задач, поставленных в </w:t>
      </w:r>
      <w:r w:rsidR="008F698C" w:rsidRPr="00002B53">
        <w:rPr>
          <w:rFonts w:eastAsia="Times New Roman" w:cstheme="minorHAnsi"/>
          <w:sz w:val="28"/>
          <w:szCs w:val="28"/>
        </w:rPr>
        <w:t>у</w:t>
      </w:r>
      <w:r w:rsidRPr="00002B53">
        <w:rPr>
          <w:rFonts w:eastAsia="Times New Roman" w:cstheme="minorHAnsi"/>
          <w:sz w:val="28"/>
          <w:szCs w:val="28"/>
        </w:rPr>
        <w:t>казах Президента, Губернатора Оренбургской област</w:t>
      </w:r>
      <w:r w:rsidR="008F698C" w:rsidRPr="00002B53">
        <w:rPr>
          <w:rFonts w:eastAsia="Times New Roman" w:cstheme="minorHAnsi"/>
          <w:sz w:val="28"/>
          <w:szCs w:val="28"/>
        </w:rPr>
        <w:t>и, муниципальных правовых актах</w:t>
      </w:r>
      <w:r w:rsidRPr="00002B53">
        <w:rPr>
          <w:rFonts w:eastAsia="Times New Roman" w:cstheme="minorHAnsi"/>
          <w:sz w:val="28"/>
          <w:szCs w:val="28"/>
        </w:rPr>
        <w:t xml:space="preserve"> повышения качества программно-целевого планирования и обеспечения роста эффективности использования бюджетных ассигнований.</w:t>
      </w:r>
    </w:p>
    <w:p w:rsidR="00D9645A" w:rsidRPr="00002B53" w:rsidRDefault="00D9645A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 xml:space="preserve">Финансирование мероприятий в сфере дорожного хозяйства планируется  </w:t>
      </w:r>
      <w:r w:rsidR="008F698C" w:rsidRPr="00002B53">
        <w:rPr>
          <w:rFonts w:eastAsia="Times New Roman" w:cstheme="minorHAnsi"/>
          <w:sz w:val="28"/>
          <w:szCs w:val="28"/>
        </w:rPr>
        <w:t xml:space="preserve">осуществлять  в рамках средств </w:t>
      </w:r>
      <w:r w:rsidRPr="00002B53">
        <w:rPr>
          <w:rFonts w:eastAsia="Times New Roman" w:cstheme="minorHAnsi"/>
          <w:sz w:val="28"/>
          <w:szCs w:val="28"/>
        </w:rPr>
        <w:t>дорожного фонда.</w:t>
      </w:r>
    </w:p>
    <w:p w:rsidR="00D9645A" w:rsidRPr="00002B53" w:rsidRDefault="00D9645A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Бюджетные ассигнования дорожного фонда  плани</w:t>
      </w:r>
      <w:r w:rsidR="008F698C" w:rsidRPr="00002B53">
        <w:rPr>
          <w:rFonts w:eastAsia="Times New Roman" w:cstheme="minorHAnsi"/>
          <w:sz w:val="28"/>
          <w:szCs w:val="28"/>
        </w:rPr>
        <w:t>руется направить на реализацию</w:t>
      </w:r>
      <w:r w:rsidRPr="00002B53">
        <w:rPr>
          <w:rFonts w:eastAsia="Times New Roman" w:cstheme="minorHAnsi"/>
          <w:sz w:val="28"/>
          <w:szCs w:val="28"/>
        </w:rPr>
        <w:t xml:space="preserve"> мероприятий по капитальному ремонту, рем</w:t>
      </w:r>
      <w:r w:rsidR="008F698C" w:rsidRPr="00002B53">
        <w:rPr>
          <w:rFonts w:eastAsia="Times New Roman" w:cstheme="minorHAnsi"/>
          <w:sz w:val="28"/>
          <w:szCs w:val="28"/>
        </w:rPr>
        <w:t xml:space="preserve">онту и содержанию автомобильных дорог общего пользования местного значения, по </w:t>
      </w:r>
      <w:r w:rsidRPr="00002B53">
        <w:rPr>
          <w:rFonts w:eastAsia="Times New Roman" w:cstheme="minorHAnsi"/>
          <w:sz w:val="28"/>
          <w:szCs w:val="28"/>
        </w:rPr>
        <w:t>обеспечению безопасности дорожного движения.</w:t>
      </w:r>
    </w:p>
    <w:p w:rsidR="00D9645A" w:rsidRPr="00002B53" w:rsidRDefault="00D9645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  <w:lang w:eastAsia="en-US"/>
        </w:rPr>
      </w:pPr>
      <w:r w:rsidRPr="00002B53">
        <w:rPr>
          <w:rFonts w:eastAsia="Times New Roman" w:cstheme="minorHAnsi"/>
          <w:sz w:val="28"/>
          <w:szCs w:val="28"/>
        </w:rPr>
        <w:t xml:space="preserve">Поддержка жилищно-коммунального хозяйства будет осуществляться </w:t>
      </w:r>
      <w:r w:rsidRPr="00002B53">
        <w:rPr>
          <w:rFonts w:eastAsia="Calibri" w:cstheme="minorHAnsi"/>
          <w:sz w:val="28"/>
          <w:szCs w:val="28"/>
          <w:lang w:eastAsia="en-US"/>
        </w:rPr>
        <w:t>в рамках  реализации  расход</w:t>
      </w:r>
      <w:r w:rsidR="008F698C" w:rsidRPr="00002B53">
        <w:rPr>
          <w:rFonts w:eastAsia="Calibri" w:cstheme="minorHAnsi"/>
          <w:sz w:val="28"/>
          <w:szCs w:val="28"/>
          <w:lang w:eastAsia="en-US"/>
        </w:rPr>
        <w:t xml:space="preserve">ных обязательств города, обеспечиваемых за счет средств местного </w:t>
      </w:r>
      <w:r w:rsidRPr="00002B53">
        <w:rPr>
          <w:rFonts w:eastAsia="Calibri" w:cstheme="minorHAnsi"/>
          <w:sz w:val="28"/>
          <w:szCs w:val="28"/>
          <w:lang w:eastAsia="en-US"/>
        </w:rPr>
        <w:t>бюджета в соответствии с полномочиями, установленными  Федеральным</w:t>
      </w:r>
      <w:r w:rsidR="008F698C" w:rsidRPr="00002B53">
        <w:rPr>
          <w:rFonts w:eastAsia="Calibri" w:cstheme="minorHAnsi"/>
          <w:sz w:val="28"/>
          <w:szCs w:val="28"/>
          <w:lang w:eastAsia="en-US"/>
        </w:rPr>
        <w:t xml:space="preserve">  законом от 06.10.2003 </w:t>
      </w:r>
      <w:r w:rsidRPr="00002B53">
        <w:rPr>
          <w:rFonts w:eastAsia="Calibri" w:cstheme="minorHAnsi"/>
          <w:sz w:val="28"/>
          <w:szCs w:val="28"/>
          <w:lang w:eastAsia="en-US"/>
        </w:rPr>
        <w:t xml:space="preserve">№ 131-ФЗ «Об  общих принципах организации местного самоуправления в Российской Федерации». </w:t>
      </w:r>
    </w:p>
    <w:p w:rsidR="00D9645A" w:rsidRPr="00002B53" w:rsidRDefault="00D9645A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Муниципальные программы в области жилищного хозяйства ориентированы на обеспечение жильем детей-сирот, детей, оставшихся без попечения родителе</w:t>
      </w:r>
      <w:r w:rsidR="008F698C" w:rsidRPr="00002B53">
        <w:rPr>
          <w:rFonts w:eastAsia="Times New Roman" w:cstheme="minorHAnsi"/>
          <w:sz w:val="28"/>
          <w:szCs w:val="28"/>
        </w:rPr>
        <w:t>й, отдельных категорий граждан,</w:t>
      </w:r>
      <w:r w:rsidRPr="00002B53">
        <w:rPr>
          <w:rFonts w:eastAsia="Times New Roman" w:cstheme="minorHAnsi"/>
          <w:sz w:val="28"/>
          <w:szCs w:val="28"/>
        </w:rPr>
        <w:t xml:space="preserve"> определенных законодательством Оренбургс</w:t>
      </w:r>
      <w:r w:rsidR="008F698C" w:rsidRPr="00002B53">
        <w:rPr>
          <w:rFonts w:eastAsia="Times New Roman" w:cstheme="minorHAnsi"/>
          <w:sz w:val="28"/>
          <w:szCs w:val="28"/>
        </w:rPr>
        <w:t>кой области, повышение качества</w:t>
      </w:r>
      <w:r w:rsidRPr="00002B53">
        <w:rPr>
          <w:rFonts w:eastAsia="Times New Roman" w:cstheme="minorHAnsi"/>
          <w:sz w:val="28"/>
          <w:szCs w:val="28"/>
        </w:rPr>
        <w:t xml:space="preserve"> жилищно-коммунальных услуг.</w:t>
      </w:r>
    </w:p>
    <w:p w:rsidR="00D9645A" w:rsidRPr="00002B53" w:rsidRDefault="00D9645A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В рамках исполнения Указов Президен</w:t>
      </w:r>
      <w:r w:rsidR="00F63E77" w:rsidRPr="00002B53">
        <w:rPr>
          <w:rFonts w:eastAsia="Calibri" w:cstheme="minorHAnsi"/>
          <w:sz w:val="28"/>
          <w:szCs w:val="28"/>
        </w:rPr>
        <w:t>та, приоритетного регионального</w:t>
      </w:r>
      <w:r w:rsidRPr="00002B53">
        <w:rPr>
          <w:rFonts w:eastAsia="Calibri" w:cstheme="minorHAnsi"/>
          <w:sz w:val="28"/>
          <w:szCs w:val="28"/>
        </w:rPr>
        <w:t xml:space="preserve"> проекта «Формирование комфортной го</w:t>
      </w:r>
      <w:r w:rsidR="00F63E77" w:rsidRPr="00002B53">
        <w:rPr>
          <w:rFonts w:eastAsia="Calibri" w:cstheme="minorHAnsi"/>
          <w:sz w:val="28"/>
          <w:szCs w:val="28"/>
        </w:rPr>
        <w:t>родской среды» в соответствии с</w:t>
      </w:r>
      <w:r w:rsidRPr="00002B53">
        <w:rPr>
          <w:rFonts w:eastAsia="Calibri" w:cstheme="minorHAnsi"/>
          <w:sz w:val="28"/>
          <w:szCs w:val="28"/>
        </w:rPr>
        <w:t xml:space="preserve"> м</w:t>
      </w:r>
      <w:r w:rsidR="00F63E77" w:rsidRPr="00002B53">
        <w:rPr>
          <w:rFonts w:eastAsia="Calibri" w:cstheme="minorHAnsi"/>
          <w:sz w:val="28"/>
          <w:szCs w:val="28"/>
        </w:rPr>
        <w:t>униципальными программами будет</w:t>
      </w:r>
      <w:r w:rsidRPr="00002B53">
        <w:rPr>
          <w:rFonts w:eastAsia="Calibri" w:cstheme="minorHAnsi"/>
          <w:sz w:val="28"/>
          <w:szCs w:val="28"/>
        </w:rPr>
        <w:t xml:space="preserve"> продолжена реализация мероприятий, направленных на развитие жилищно-коммуналь</w:t>
      </w:r>
      <w:r w:rsidR="00F63E77" w:rsidRPr="00002B53">
        <w:rPr>
          <w:rFonts w:eastAsia="Calibri" w:cstheme="minorHAnsi"/>
          <w:sz w:val="28"/>
          <w:szCs w:val="28"/>
        </w:rPr>
        <w:t>ного хозяйства, благоустройства</w:t>
      </w:r>
      <w:r w:rsidRPr="00002B53">
        <w:rPr>
          <w:rFonts w:eastAsia="Calibri" w:cstheme="minorHAnsi"/>
          <w:sz w:val="28"/>
          <w:szCs w:val="28"/>
        </w:rPr>
        <w:t xml:space="preserve"> города. Проект рассчитан до 2024 года. За это время планируется комплексно благоустроить большинство придомовых территорий мног</w:t>
      </w:r>
      <w:r w:rsidR="00F63E77" w:rsidRPr="00002B53">
        <w:rPr>
          <w:rFonts w:eastAsia="Calibri" w:cstheme="minorHAnsi"/>
          <w:sz w:val="28"/>
          <w:szCs w:val="28"/>
        </w:rPr>
        <w:t>оквартирных домов, общественной</w:t>
      </w:r>
      <w:r w:rsidRPr="00002B53">
        <w:rPr>
          <w:rFonts w:eastAsia="Calibri" w:cstheme="minorHAnsi"/>
          <w:sz w:val="28"/>
          <w:szCs w:val="28"/>
        </w:rPr>
        <w:t xml:space="preserve"> территории – Аллея «Дружба».</w:t>
      </w:r>
      <w:r w:rsidRPr="00002B53">
        <w:rPr>
          <w:rFonts w:eastAsia="Times New Roman" w:cstheme="minorHAnsi"/>
          <w:sz w:val="28"/>
          <w:szCs w:val="28"/>
        </w:rPr>
        <w:t xml:space="preserve"> Особенностью данного  проекта  является то, что выбор объектов </w:t>
      </w:r>
      <w:r w:rsidRPr="00002B53">
        <w:rPr>
          <w:rFonts w:eastAsia="Times New Roman" w:cstheme="minorHAnsi"/>
          <w:sz w:val="28"/>
          <w:szCs w:val="28"/>
        </w:rPr>
        <w:lastRenderedPageBreak/>
        <w:t>для финансирования из бюджета осуществляется с учетом пожеланий граждан, проживающих в городе.</w:t>
      </w:r>
    </w:p>
    <w:p w:rsidR="00D9645A" w:rsidRPr="00002B53" w:rsidRDefault="00D9645A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Бюджетные инвестиции в объекты капитального строите</w:t>
      </w:r>
      <w:r w:rsidR="00F63E77" w:rsidRPr="00002B53">
        <w:rPr>
          <w:rFonts w:eastAsia="Times New Roman" w:cstheme="minorHAnsi"/>
          <w:sz w:val="28"/>
          <w:szCs w:val="28"/>
        </w:rPr>
        <w:t>льства будут  предусматрива</w:t>
      </w:r>
      <w:r w:rsidR="007C5540" w:rsidRPr="00002B53">
        <w:rPr>
          <w:rFonts w:eastAsia="Times New Roman" w:cstheme="minorHAnsi"/>
          <w:sz w:val="28"/>
          <w:szCs w:val="28"/>
        </w:rPr>
        <w:t xml:space="preserve">ться </w:t>
      </w:r>
      <w:r w:rsidR="00F63E77" w:rsidRPr="00002B53">
        <w:rPr>
          <w:rFonts w:eastAsia="Times New Roman" w:cstheme="minorHAnsi"/>
          <w:sz w:val="28"/>
          <w:szCs w:val="28"/>
        </w:rPr>
        <w:t>на условиях софинансирования</w:t>
      </w:r>
      <w:r w:rsidRPr="00002B53">
        <w:rPr>
          <w:rFonts w:eastAsia="Times New Roman" w:cstheme="minorHAnsi"/>
          <w:sz w:val="28"/>
          <w:szCs w:val="28"/>
        </w:rPr>
        <w:t xml:space="preserve"> за счет средств </w:t>
      </w:r>
      <w:r w:rsidR="00F63E77" w:rsidRPr="00002B53">
        <w:rPr>
          <w:rFonts w:eastAsia="Times New Roman" w:cstheme="minorHAnsi"/>
          <w:sz w:val="28"/>
          <w:szCs w:val="28"/>
        </w:rPr>
        <w:t>областного бюджета в рамках</w:t>
      </w:r>
      <w:r w:rsidRPr="00002B53">
        <w:rPr>
          <w:rFonts w:eastAsia="Times New Roman" w:cstheme="minorHAnsi"/>
          <w:sz w:val="28"/>
          <w:szCs w:val="28"/>
        </w:rPr>
        <w:t xml:space="preserve"> областной адресной инвестиционной  программы на очередной финансовый год и плановый период. </w:t>
      </w:r>
      <w:proofErr w:type="gramStart"/>
      <w:r w:rsidRPr="00002B53">
        <w:rPr>
          <w:rFonts w:eastAsia="Times New Roman" w:cstheme="minorHAnsi"/>
          <w:sz w:val="28"/>
          <w:szCs w:val="28"/>
        </w:rPr>
        <w:t>Реализация  бюджетных инвестиций производится в соответствии с постановлениями  адм</w:t>
      </w:r>
      <w:r w:rsidR="00F63E77" w:rsidRPr="00002B53">
        <w:rPr>
          <w:rFonts w:eastAsia="Times New Roman" w:cstheme="minorHAnsi"/>
          <w:sz w:val="28"/>
          <w:szCs w:val="28"/>
        </w:rPr>
        <w:t>инистрации города от 23</w:t>
      </w:r>
      <w:r w:rsidR="007C5540" w:rsidRPr="00002B53">
        <w:rPr>
          <w:rFonts w:eastAsia="Times New Roman" w:cstheme="minorHAnsi"/>
          <w:sz w:val="28"/>
          <w:szCs w:val="28"/>
        </w:rPr>
        <w:t xml:space="preserve"> декабря </w:t>
      </w:r>
      <w:r w:rsidR="00F63E77" w:rsidRPr="00002B53">
        <w:rPr>
          <w:rFonts w:eastAsia="Times New Roman" w:cstheme="minorHAnsi"/>
          <w:sz w:val="28"/>
          <w:szCs w:val="28"/>
        </w:rPr>
        <w:t>2014</w:t>
      </w:r>
      <w:r w:rsidR="007C5540" w:rsidRPr="00002B53">
        <w:rPr>
          <w:rFonts w:eastAsia="Times New Roman" w:cstheme="minorHAnsi"/>
          <w:sz w:val="28"/>
          <w:szCs w:val="28"/>
        </w:rPr>
        <w:t xml:space="preserve"> года</w:t>
      </w:r>
      <w:r w:rsidRPr="00002B53">
        <w:rPr>
          <w:rFonts w:eastAsia="Times New Roman" w:cstheme="minorHAnsi"/>
          <w:sz w:val="28"/>
          <w:szCs w:val="28"/>
        </w:rPr>
        <w:t xml:space="preserve"> № 256-п «Об утверждении Порядка осуществления бюджетных инвестиций в объекты муниципальной собственности за счет средств местного бюджета», от 23</w:t>
      </w:r>
      <w:r w:rsidR="007C5540" w:rsidRPr="00002B53">
        <w:rPr>
          <w:rFonts w:eastAsia="Times New Roman" w:cstheme="minorHAnsi"/>
          <w:sz w:val="28"/>
          <w:szCs w:val="28"/>
        </w:rPr>
        <w:t xml:space="preserve"> декабря </w:t>
      </w:r>
      <w:r w:rsidRPr="00002B53">
        <w:rPr>
          <w:rFonts w:eastAsia="Times New Roman" w:cstheme="minorHAnsi"/>
          <w:sz w:val="28"/>
          <w:szCs w:val="28"/>
        </w:rPr>
        <w:t>2004</w:t>
      </w:r>
      <w:r w:rsidR="007C5540" w:rsidRPr="00002B53">
        <w:rPr>
          <w:rFonts w:eastAsia="Times New Roman" w:cstheme="minorHAnsi"/>
          <w:sz w:val="28"/>
          <w:szCs w:val="28"/>
        </w:rPr>
        <w:t xml:space="preserve"> года </w:t>
      </w:r>
      <w:r w:rsidRPr="00002B53">
        <w:rPr>
          <w:rFonts w:eastAsia="Times New Roman" w:cstheme="minorHAnsi"/>
          <w:sz w:val="28"/>
          <w:szCs w:val="28"/>
        </w:rPr>
        <w:t>№ 255-п «Об утверждении Порядка принятия решений о подготовке и реализации бюджетных инвестиций в объекты муниципальной собственности муниципального образования город Бузулук Оренбургской области».</w:t>
      </w:r>
      <w:proofErr w:type="gramEnd"/>
    </w:p>
    <w:p w:rsidR="00116283" w:rsidRPr="00002B53" w:rsidRDefault="00116283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С целью проведения единой</w:t>
      </w:r>
      <w:r w:rsidR="00A238C7">
        <w:rPr>
          <w:rFonts w:cstheme="minorHAnsi"/>
          <w:sz w:val="28"/>
          <w:szCs w:val="28"/>
        </w:rPr>
        <w:t xml:space="preserve"> бюджетной и налоговой политики</w:t>
      </w:r>
      <w:r w:rsidRPr="00002B53">
        <w:rPr>
          <w:rFonts w:cstheme="minorHAnsi"/>
          <w:sz w:val="28"/>
          <w:szCs w:val="28"/>
        </w:rPr>
        <w:t xml:space="preserve"> и учета потребностей и интересов граждан, проживающих в городе Бузулуке</w:t>
      </w:r>
      <w:r w:rsidR="00ED33F9" w:rsidRPr="00002B53">
        <w:rPr>
          <w:rFonts w:cstheme="minorHAnsi"/>
          <w:sz w:val="28"/>
          <w:szCs w:val="28"/>
        </w:rPr>
        <w:t xml:space="preserve">, </w:t>
      </w:r>
      <w:r w:rsidR="00F15FCB" w:rsidRPr="00002B53">
        <w:rPr>
          <w:rFonts w:cstheme="minorHAnsi"/>
          <w:sz w:val="28"/>
          <w:szCs w:val="28"/>
        </w:rPr>
        <w:t xml:space="preserve">в 2018 </w:t>
      </w:r>
      <w:r w:rsidRPr="00002B53">
        <w:rPr>
          <w:rFonts w:cstheme="minorHAnsi"/>
          <w:sz w:val="28"/>
          <w:szCs w:val="28"/>
        </w:rPr>
        <w:t xml:space="preserve">году при Финансовом управлении администрации города Бузулука создан Общественный совет. </w:t>
      </w:r>
    </w:p>
    <w:p w:rsidR="0090396C" w:rsidRPr="00002B53" w:rsidRDefault="0090396C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Участие населения в обсуждении и принятии бюджетных решений рассматривается не только как одна из задач бюджетной политики, но и как инструмент повышения эффективности бюджетных расходов.</w:t>
      </w:r>
    </w:p>
    <w:p w:rsidR="002B0FB0" w:rsidRPr="00002B53" w:rsidRDefault="00B27DE2" w:rsidP="004027F7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Действенным инструментом вовлечения населения в бюджетный процесс является реализация проекта «Народный бюджет». </w:t>
      </w:r>
      <w:r w:rsidR="002B0FB0" w:rsidRPr="00002B53">
        <w:rPr>
          <w:rFonts w:cstheme="minorHAnsi"/>
          <w:sz w:val="28"/>
          <w:szCs w:val="28"/>
        </w:rPr>
        <w:t>В 20</w:t>
      </w:r>
      <w:r w:rsidR="00F15FCB" w:rsidRPr="00002B53">
        <w:rPr>
          <w:rFonts w:cstheme="minorHAnsi"/>
          <w:sz w:val="28"/>
          <w:szCs w:val="28"/>
        </w:rPr>
        <w:t xml:space="preserve">21 </w:t>
      </w:r>
      <w:r w:rsidR="002B0FB0" w:rsidRPr="00002B53">
        <w:rPr>
          <w:rFonts w:cstheme="minorHAnsi"/>
          <w:sz w:val="28"/>
          <w:szCs w:val="28"/>
        </w:rPr>
        <w:t xml:space="preserve">году реализация проекта будет продолжена, предусматривается </w:t>
      </w:r>
      <w:r w:rsidR="00F15FCB" w:rsidRPr="00002B53">
        <w:rPr>
          <w:rFonts w:eastAsia="Calibri" w:cstheme="minorHAnsi"/>
          <w:sz w:val="28"/>
          <w:szCs w:val="28"/>
        </w:rPr>
        <w:t>выделить из бюджета города</w:t>
      </w:r>
      <w:r w:rsidR="00540E92" w:rsidRPr="00002B53">
        <w:rPr>
          <w:rFonts w:eastAsia="Calibri" w:cstheme="minorHAnsi"/>
          <w:sz w:val="28"/>
          <w:szCs w:val="28"/>
        </w:rPr>
        <w:t xml:space="preserve"> </w:t>
      </w:r>
      <w:r w:rsidR="00943074" w:rsidRPr="00002B53">
        <w:rPr>
          <w:rFonts w:eastAsia="Calibri" w:cstheme="minorHAnsi"/>
          <w:sz w:val="28"/>
          <w:szCs w:val="28"/>
        </w:rPr>
        <w:t>3000,0 тыс</w:t>
      </w:r>
      <w:r w:rsidR="00ED33F9" w:rsidRPr="00002B53">
        <w:rPr>
          <w:rFonts w:eastAsia="Calibri" w:cstheme="minorHAnsi"/>
          <w:sz w:val="28"/>
          <w:szCs w:val="28"/>
        </w:rPr>
        <w:t xml:space="preserve">. </w:t>
      </w:r>
      <w:r w:rsidR="002B0FB0" w:rsidRPr="00002B53">
        <w:rPr>
          <w:rFonts w:eastAsia="Calibri" w:cstheme="minorHAnsi"/>
          <w:sz w:val="28"/>
          <w:szCs w:val="28"/>
        </w:rPr>
        <w:t>руб</w:t>
      </w:r>
      <w:r w:rsidR="00ED33F9" w:rsidRPr="00002B53">
        <w:rPr>
          <w:rFonts w:eastAsia="Calibri" w:cstheme="minorHAnsi"/>
          <w:sz w:val="28"/>
          <w:szCs w:val="28"/>
        </w:rPr>
        <w:t>лей</w:t>
      </w:r>
      <w:r w:rsidR="002B0FB0" w:rsidRPr="00002B53">
        <w:rPr>
          <w:rFonts w:eastAsia="Calibri" w:cstheme="minorHAnsi"/>
          <w:sz w:val="28"/>
          <w:szCs w:val="28"/>
        </w:rPr>
        <w:t>.</w:t>
      </w:r>
    </w:p>
    <w:p w:rsidR="00F15FCB" w:rsidRPr="00002B53" w:rsidRDefault="005F45BB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В 2021 году будет продолжена работа по вовлечению в бюджетный процесс путем реализации одного из направлений инициативного бюджетирования – «Школьный бюджет», целью которого является, </w:t>
      </w:r>
      <w:r w:rsidRPr="00002B53">
        <w:rPr>
          <w:rFonts w:eastAsia="Times New Roman" w:cstheme="minorHAnsi"/>
          <w:sz w:val="28"/>
          <w:szCs w:val="28"/>
        </w:rPr>
        <w:t>вовлечение старшеклассников в решение вопросов местного значения, касающихся развития общественной и школьной инфраструктуры, а так же повышение прозрачности и открытости бюджета и бюджетного процесса.</w:t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В процессе </w:t>
      </w:r>
      <w:r w:rsidR="001E15B0" w:rsidRPr="00002B53">
        <w:rPr>
          <w:rFonts w:eastAsia="Calibri" w:cstheme="minorHAnsi"/>
          <w:sz w:val="28"/>
          <w:szCs w:val="28"/>
        </w:rPr>
        <w:t>формирования</w:t>
      </w:r>
      <w:r w:rsidRPr="00002B53">
        <w:rPr>
          <w:rFonts w:eastAsia="Calibri" w:cstheme="minorHAnsi"/>
          <w:sz w:val="28"/>
          <w:szCs w:val="28"/>
        </w:rPr>
        <w:t xml:space="preserve"> </w:t>
      </w:r>
      <w:r w:rsidR="00AD3953" w:rsidRPr="00002B53">
        <w:rPr>
          <w:rFonts w:eastAsia="Calibri" w:cstheme="minorHAnsi"/>
          <w:sz w:val="28"/>
          <w:szCs w:val="28"/>
        </w:rPr>
        <w:t xml:space="preserve">расходов </w:t>
      </w:r>
      <w:r w:rsidRPr="00002B53">
        <w:rPr>
          <w:rFonts w:eastAsia="Calibri" w:cstheme="minorHAnsi"/>
          <w:sz w:val="28"/>
          <w:szCs w:val="28"/>
        </w:rPr>
        <w:t>на реализацию муниципальных программ в 20</w:t>
      </w:r>
      <w:r w:rsidR="00737C88" w:rsidRPr="00002B53">
        <w:rPr>
          <w:rFonts w:eastAsia="Calibri" w:cstheme="minorHAnsi"/>
          <w:sz w:val="28"/>
          <w:szCs w:val="28"/>
        </w:rPr>
        <w:t>2</w:t>
      </w:r>
      <w:r w:rsidR="005F45BB" w:rsidRPr="00002B53">
        <w:rPr>
          <w:rFonts w:eastAsia="Calibri" w:cstheme="minorHAnsi"/>
          <w:sz w:val="28"/>
          <w:szCs w:val="28"/>
        </w:rPr>
        <w:t>1</w:t>
      </w:r>
      <w:r w:rsidRPr="00002B53">
        <w:rPr>
          <w:rFonts w:eastAsia="Calibri" w:cstheme="minorHAnsi"/>
          <w:sz w:val="28"/>
          <w:szCs w:val="28"/>
        </w:rPr>
        <w:t>–20</w:t>
      </w:r>
      <w:r w:rsidR="00737C88" w:rsidRPr="00002B53">
        <w:rPr>
          <w:rFonts w:eastAsia="Calibri" w:cstheme="minorHAnsi"/>
          <w:sz w:val="28"/>
          <w:szCs w:val="28"/>
        </w:rPr>
        <w:t>2</w:t>
      </w:r>
      <w:r w:rsidR="005F45BB" w:rsidRPr="00002B53">
        <w:rPr>
          <w:rFonts w:eastAsia="Calibri" w:cstheme="minorHAnsi"/>
          <w:sz w:val="28"/>
          <w:szCs w:val="28"/>
        </w:rPr>
        <w:t xml:space="preserve">3 </w:t>
      </w:r>
      <w:r w:rsidRPr="00002B53">
        <w:rPr>
          <w:rFonts w:eastAsia="Calibri" w:cstheme="minorHAnsi"/>
          <w:sz w:val="28"/>
          <w:szCs w:val="28"/>
        </w:rPr>
        <w:t>годах планируется решение следующих задач:</w:t>
      </w:r>
      <w:r w:rsidR="00A279F9" w:rsidRPr="00002B53">
        <w:rPr>
          <w:rFonts w:eastAsia="Calibri" w:cstheme="minorHAnsi"/>
          <w:sz w:val="28"/>
          <w:szCs w:val="28"/>
        </w:rPr>
        <w:tab/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 xml:space="preserve">а) планирование бюджетных ассигнований местного </w:t>
      </w:r>
      <w:proofErr w:type="gramStart"/>
      <w:r w:rsidRPr="00002B53">
        <w:rPr>
          <w:rFonts w:eastAsia="Calibri" w:cstheme="minorHAnsi"/>
          <w:sz w:val="28"/>
          <w:szCs w:val="28"/>
        </w:rPr>
        <w:t>бюджета</w:t>
      </w:r>
      <w:proofErr w:type="gramEnd"/>
      <w:r w:rsidRPr="00002B53">
        <w:rPr>
          <w:rFonts w:eastAsia="Calibri" w:cstheme="minorHAnsi"/>
          <w:sz w:val="28"/>
          <w:szCs w:val="28"/>
        </w:rPr>
        <w:t xml:space="preserve"> на реализацию муниципальных программ</w:t>
      </w:r>
      <w:r w:rsidR="00F543FE" w:rsidRPr="00002B53">
        <w:rPr>
          <w:rFonts w:eastAsia="Calibri" w:cstheme="minorHAnsi"/>
          <w:sz w:val="28"/>
          <w:szCs w:val="28"/>
        </w:rPr>
        <w:t xml:space="preserve"> </w:t>
      </w:r>
      <w:r w:rsidRPr="00002B53">
        <w:rPr>
          <w:rFonts w:eastAsia="Calibri" w:cstheme="minorHAnsi"/>
          <w:sz w:val="28"/>
          <w:szCs w:val="28"/>
        </w:rPr>
        <w:t>исходя из ожидаемых результатов их реализации</w:t>
      </w:r>
      <w:r w:rsidR="00D65ED1" w:rsidRPr="00002B53">
        <w:rPr>
          <w:rFonts w:eastAsia="Calibri" w:cstheme="minorHAnsi"/>
          <w:sz w:val="28"/>
          <w:szCs w:val="28"/>
        </w:rPr>
        <w:t>;</w:t>
      </w:r>
      <w:r w:rsidR="00A279F9" w:rsidRPr="00002B53">
        <w:rPr>
          <w:rFonts w:eastAsia="Calibri" w:cstheme="minorHAnsi"/>
          <w:sz w:val="28"/>
          <w:szCs w:val="28"/>
        </w:rPr>
        <w:tab/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Calibri" w:cstheme="minorHAnsi"/>
          <w:sz w:val="28"/>
          <w:szCs w:val="28"/>
        </w:rPr>
        <w:t>б) анализ показателей (индикаторов) муниципальных программ в целях исключения формальных показателей, не характе</w:t>
      </w:r>
      <w:r w:rsidR="00AD3953" w:rsidRPr="00002B53">
        <w:rPr>
          <w:rFonts w:eastAsia="Calibri" w:cstheme="minorHAnsi"/>
          <w:sz w:val="28"/>
          <w:szCs w:val="28"/>
        </w:rPr>
        <w:t>ризующих выполнение мероприятий;</w:t>
      </w:r>
    </w:p>
    <w:p w:rsidR="00F15FCB" w:rsidRPr="00002B53" w:rsidRDefault="00F56B6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в) закрепление правовой возможности для реализации приоритетных проектов в качестве основных мероприятий программ, либо подпрограмм;</w:t>
      </w:r>
    </w:p>
    <w:p w:rsidR="00F15FCB" w:rsidRPr="00002B53" w:rsidRDefault="00F56B6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Работа, направленная на повышение результативности программных мероприятий и достижен</w:t>
      </w:r>
      <w:r w:rsidR="00943074" w:rsidRPr="00002B53">
        <w:rPr>
          <w:rFonts w:cstheme="minorHAnsi"/>
          <w:sz w:val="28"/>
          <w:szCs w:val="28"/>
        </w:rPr>
        <w:t>ие показателей результативности будет продолжена</w:t>
      </w:r>
      <w:r w:rsidRPr="00002B53">
        <w:rPr>
          <w:rFonts w:cstheme="minorHAnsi"/>
          <w:sz w:val="28"/>
          <w:szCs w:val="28"/>
        </w:rPr>
        <w:t>.</w:t>
      </w:r>
    </w:p>
    <w:p w:rsidR="00F15FCB" w:rsidRPr="00002B53" w:rsidRDefault="00F56B6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Одним из ключевых направлений работы по совершенствованию методологии муниципальных программ стало внедрение механизма </w:t>
      </w:r>
      <w:r w:rsidRPr="00002B53">
        <w:rPr>
          <w:rFonts w:cstheme="minorHAnsi"/>
          <w:sz w:val="28"/>
          <w:szCs w:val="28"/>
        </w:rPr>
        <w:lastRenderedPageBreak/>
        <w:t>реализации региональных и приоритетных проектов в рамках муниципальных программ.</w:t>
      </w:r>
    </w:p>
    <w:p w:rsidR="00F15FCB" w:rsidRPr="00002B53" w:rsidRDefault="00F56B6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В составе решения о  бюджете на </w:t>
      </w:r>
      <w:r w:rsidR="00943074" w:rsidRPr="00002B53">
        <w:rPr>
          <w:rFonts w:cstheme="minorHAnsi"/>
          <w:sz w:val="28"/>
          <w:szCs w:val="28"/>
        </w:rPr>
        <w:t>2021-2023 годы</w:t>
      </w:r>
      <w:r w:rsidRPr="00002B53">
        <w:rPr>
          <w:rFonts w:cstheme="minorHAnsi"/>
          <w:sz w:val="28"/>
          <w:szCs w:val="28"/>
        </w:rPr>
        <w:t xml:space="preserve"> сформировано отдельное приложение по распределению бюджетных ассигнований на реализацию приоритетных проектов.</w:t>
      </w:r>
    </w:p>
    <w:p w:rsidR="00F15FCB" w:rsidRPr="00002B53" w:rsidRDefault="0090396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sz w:val="28"/>
          <w:szCs w:val="28"/>
        </w:rPr>
        <w:t>В настоящее время остается актуальной задача по эффективному использованию финансовых ресурсов, в том числе за счет анализа бюджетных расходов и повышения их эффективности.</w:t>
      </w:r>
    </w:p>
    <w:p w:rsidR="00F15FCB" w:rsidRPr="00002B53" w:rsidRDefault="00F15FCB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</w:p>
    <w:p w:rsidR="00F15FCB" w:rsidRPr="00002B53" w:rsidRDefault="0004598C" w:rsidP="004027F7">
      <w:pPr>
        <w:spacing w:after="0" w:line="240" w:lineRule="auto"/>
        <w:ind w:firstLine="709"/>
        <w:jc w:val="center"/>
        <w:textAlignment w:val="baseline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Повышение эффективности бюджетных расходов</w:t>
      </w:r>
    </w:p>
    <w:p w:rsidR="00F15FCB" w:rsidRPr="00002B53" w:rsidRDefault="00F15FCB" w:rsidP="004027F7">
      <w:pPr>
        <w:spacing w:after="0" w:line="240" w:lineRule="auto"/>
        <w:ind w:firstLine="709"/>
        <w:jc w:val="center"/>
        <w:textAlignment w:val="baseline"/>
        <w:rPr>
          <w:rFonts w:cstheme="minorHAnsi"/>
          <w:sz w:val="28"/>
          <w:szCs w:val="28"/>
        </w:rPr>
      </w:pP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Задача повышения эффективности бюджетных расходов выходит на первый план. </w:t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В целях повышения эффективности</w:t>
      </w:r>
      <w:r w:rsidR="00F15FCB" w:rsidRPr="00002B53">
        <w:rPr>
          <w:rFonts w:cstheme="minorHAnsi"/>
          <w:sz w:val="28"/>
          <w:szCs w:val="28"/>
        </w:rPr>
        <w:t xml:space="preserve"> бюджетных расходов необходимо:</w:t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активно использовать оценку эффективности бюджетных расходов уже на этапе планирования расходов;</w:t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Style w:val="apple-converted-space"/>
          <w:rFonts w:cstheme="minorHAnsi"/>
          <w:sz w:val="28"/>
          <w:szCs w:val="28"/>
          <w:shd w:val="clear" w:color="auto" w:fill="FFFFFF"/>
        </w:rPr>
      </w:pPr>
      <w:r w:rsidRPr="00002B53">
        <w:rPr>
          <w:rStyle w:val="apple-converted-space"/>
          <w:rFonts w:cstheme="minorHAnsi"/>
          <w:sz w:val="28"/>
          <w:szCs w:val="28"/>
          <w:shd w:val="clear" w:color="auto" w:fill="FFFFFF"/>
        </w:rPr>
        <w:t>рассмотреть вопрос об организации мониторинга бюджетной сети (количество учреждений, количество персонала, используемые фонды, объемы и качество предоставляемых муниципальных услуг в разре</w:t>
      </w:r>
      <w:r w:rsidR="001B199C" w:rsidRPr="00002B53">
        <w:rPr>
          <w:rStyle w:val="apple-converted-space"/>
          <w:rFonts w:cstheme="minorHAnsi"/>
          <w:sz w:val="28"/>
          <w:szCs w:val="28"/>
          <w:shd w:val="clear" w:color="auto" w:fill="FFFFFF"/>
        </w:rPr>
        <w:t>зе подведомственных учреждений).</w:t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Одной из важных задач повышения эффективности бюджетных расходов является обеспечение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F15FCB" w:rsidRPr="00002B53" w:rsidRDefault="0004598C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proofErr w:type="gramStart"/>
      <w:r w:rsidRPr="00002B53">
        <w:rPr>
          <w:rFonts w:cstheme="minorHAnsi"/>
          <w:sz w:val="28"/>
          <w:szCs w:val="28"/>
        </w:rPr>
        <w:t>В целях обеспечения прозрачности и открытости муниципальных финансов, повышения доступности и понятности информации о бюджете</w:t>
      </w:r>
      <w:r w:rsidR="00ED33F9" w:rsidRPr="00002B53">
        <w:rPr>
          <w:rFonts w:cstheme="minorHAnsi"/>
          <w:sz w:val="28"/>
          <w:szCs w:val="28"/>
        </w:rPr>
        <w:t xml:space="preserve">, </w:t>
      </w:r>
      <w:r w:rsidRPr="00002B53">
        <w:rPr>
          <w:rFonts w:cstheme="minorHAnsi"/>
          <w:sz w:val="28"/>
          <w:szCs w:val="28"/>
        </w:rPr>
        <w:t>будет продолжена регулярная практика публикаци</w:t>
      </w:r>
      <w:r w:rsidR="00ED33F9" w:rsidRPr="00002B53">
        <w:rPr>
          <w:rFonts w:cstheme="minorHAnsi"/>
          <w:sz w:val="28"/>
          <w:szCs w:val="28"/>
        </w:rPr>
        <w:t>й</w:t>
      </w:r>
      <w:r w:rsidRPr="00002B53">
        <w:rPr>
          <w:rFonts w:cstheme="minorHAnsi"/>
          <w:sz w:val="28"/>
          <w:szCs w:val="28"/>
        </w:rPr>
        <w:t xml:space="preserve"> интернет-брошюры «Бюджет для гражд</w:t>
      </w:r>
      <w:r w:rsidR="00F15FCB" w:rsidRPr="00002B53">
        <w:rPr>
          <w:rFonts w:cstheme="minorHAnsi"/>
          <w:sz w:val="28"/>
          <w:szCs w:val="28"/>
        </w:rPr>
        <w:t>ан» к решению о бюджете города</w:t>
      </w:r>
      <w:r w:rsidRPr="00002B53">
        <w:rPr>
          <w:rFonts w:cstheme="minorHAnsi"/>
          <w:sz w:val="28"/>
          <w:szCs w:val="28"/>
        </w:rPr>
        <w:t xml:space="preserve"> на очередной финансовый год и плановый период, а также поддержание </w:t>
      </w:r>
      <w:r w:rsidR="00ED33F9" w:rsidRPr="00002B53">
        <w:rPr>
          <w:rFonts w:cstheme="minorHAnsi"/>
          <w:sz w:val="28"/>
          <w:szCs w:val="28"/>
        </w:rPr>
        <w:t xml:space="preserve">в актуальном состоянии </w:t>
      </w:r>
      <w:r w:rsidR="00F15FCB" w:rsidRPr="00002B53">
        <w:rPr>
          <w:rFonts w:cstheme="minorHAnsi"/>
          <w:sz w:val="28"/>
          <w:szCs w:val="28"/>
        </w:rPr>
        <w:t>раздела «Бюджет для граждан»</w:t>
      </w:r>
      <w:r w:rsidR="00C24527" w:rsidRPr="00002B53">
        <w:rPr>
          <w:rFonts w:cstheme="minorHAnsi"/>
          <w:sz w:val="28"/>
          <w:szCs w:val="28"/>
        </w:rPr>
        <w:t xml:space="preserve"> на официальном сайте администрации города Бузулука</w:t>
      </w:r>
      <w:r w:rsidRPr="00002B53">
        <w:rPr>
          <w:rFonts w:cstheme="minorHAnsi"/>
          <w:sz w:val="28"/>
          <w:szCs w:val="28"/>
        </w:rPr>
        <w:t>.</w:t>
      </w:r>
      <w:proofErr w:type="gramEnd"/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Повышение эффективности бюджетных расходов требует повышения операционной эффективности использования бюджетных средств. В рамках данной работы необходима реализация следующи</w:t>
      </w:r>
      <w:r w:rsidR="001E15B0" w:rsidRPr="00002B53">
        <w:rPr>
          <w:rFonts w:cstheme="minorHAnsi"/>
          <w:sz w:val="28"/>
          <w:szCs w:val="28"/>
        </w:rPr>
        <w:t>х</w:t>
      </w:r>
      <w:r w:rsidRPr="00002B53">
        <w:rPr>
          <w:rFonts w:cstheme="minorHAnsi"/>
          <w:sz w:val="28"/>
          <w:szCs w:val="28"/>
        </w:rPr>
        <w:t xml:space="preserve"> мероприятий: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дальнейшее совершенствование качества составления и ведения кассового плана исполнения </w:t>
      </w:r>
      <w:r w:rsidR="00C84401" w:rsidRPr="00002B53">
        <w:rPr>
          <w:rFonts w:cstheme="minorHAnsi"/>
          <w:sz w:val="28"/>
          <w:szCs w:val="28"/>
        </w:rPr>
        <w:t xml:space="preserve"> местного</w:t>
      </w:r>
      <w:r w:rsidRPr="00002B53">
        <w:rPr>
          <w:rFonts w:cstheme="minorHAnsi"/>
          <w:sz w:val="28"/>
          <w:szCs w:val="28"/>
        </w:rPr>
        <w:t xml:space="preserve"> бюджета в целях предупреждения рисков неисполнения </w:t>
      </w:r>
      <w:r w:rsidR="00C84401" w:rsidRPr="00002B53">
        <w:rPr>
          <w:rFonts w:cstheme="minorHAnsi"/>
          <w:sz w:val="28"/>
          <w:szCs w:val="28"/>
        </w:rPr>
        <w:t xml:space="preserve"> </w:t>
      </w:r>
      <w:r w:rsidRPr="00002B53">
        <w:rPr>
          <w:rFonts w:cstheme="minorHAnsi"/>
          <w:sz w:val="28"/>
          <w:szCs w:val="28"/>
        </w:rPr>
        <w:t>первоочередных обязательств;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ограничение предельных объемов авансовых платежей по закупкам </w:t>
      </w:r>
      <w:r w:rsidR="00F15FCB" w:rsidRPr="00002B53">
        <w:rPr>
          <w:rFonts w:cstheme="minorHAnsi"/>
          <w:sz w:val="28"/>
          <w:szCs w:val="28"/>
        </w:rPr>
        <w:t>муниципальных</w:t>
      </w:r>
      <w:r w:rsidRPr="00002B53">
        <w:rPr>
          <w:rFonts w:cstheme="minorHAnsi"/>
          <w:sz w:val="28"/>
          <w:szCs w:val="28"/>
        </w:rPr>
        <w:t xml:space="preserve"> учреждений;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 xml:space="preserve">систематический мониторинг  кредиторской задолженности, в том числе по исполненным </w:t>
      </w:r>
      <w:r w:rsidR="00C84401" w:rsidRPr="00002B53">
        <w:rPr>
          <w:rFonts w:cstheme="minorHAnsi"/>
          <w:sz w:val="28"/>
          <w:szCs w:val="28"/>
        </w:rPr>
        <w:t>муниципальным</w:t>
      </w:r>
      <w:r w:rsidRPr="00002B53">
        <w:rPr>
          <w:rFonts w:cstheme="minorHAnsi"/>
          <w:sz w:val="28"/>
          <w:szCs w:val="28"/>
        </w:rPr>
        <w:t xml:space="preserve"> контрактам и принятие мер по ее сокращению и ликвидации;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расширение применения механизма казначейского сопровождения;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t>осуществление контроля в сфере закупок в рамках законодательства Российской Федерации;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cstheme="minorHAnsi"/>
          <w:sz w:val="28"/>
          <w:szCs w:val="28"/>
        </w:rPr>
        <w:lastRenderedPageBreak/>
        <w:t xml:space="preserve">обеспечение открытости бюджетного процесса. </w:t>
      </w:r>
    </w:p>
    <w:p w:rsidR="00F15FCB" w:rsidRPr="00002B53" w:rsidRDefault="005F34F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bookmarkStart w:id="0" w:name="_GoBack"/>
      <w:bookmarkEnd w:id="0"/>
      <w:r w:rsidRPr="00002B53">
        <w:rPr>
          <w:rFonts w:cstheme="minorHAnsi"/>
          <w:sz w:val="28"/>
          <w:szCs w:val="28"/>
        </w:rPr>
        <w:t>Действенным инструментом вовлечения граждан в бюджетный процесс является инициативное бюджетирование, позволяющее решать вопросы местного значения путем финансирования из бюджета проектов, прошедших конкурсный отбор с участием самих граждан.</w:t>
      </w:r>
    </w:p>
    <w:p w:rsidR="00F15FCB" w:rsidRPr="00002B53" w:rsidRDefault="00D65ED1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При исполнении местного бюджета в 20</w:t>
      </w:r>
      <w:r w:rsidR="005D1D3A" w:rsidRPr="00002B53">
        <w:rPr>
          <w:rFonts w:eastAsia="Times New Roman" w:cstheme="minorHAnsi"/>
          <w:color w:val="000000"/>
          <w:sz w:val="28"/>
          <w:szCs w:val="28"/>
          <w:lang w:eastAsia="en-US"/>
        </w:rPr>
        <w:t>2</w:t>
      </w:r>
      <w:r w:rsidR="00F15FCB" w:rsidRPr="00002B53">
        <w:rPr>
          <w:rFonts w:eastAsia="Times New Roman" w:cstheme="minorHAnsi"/>
          <w:color w:val="000000"/>
          <w:sz w:val="28"/>
          <w:szCs w:val="28"/>
          <w:lang w:eastAsia="en-US"/>
        </w:rPr>
        <w:t>1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-202</w:t>
      </w:r>
      <w:r w:rsidR="00F15FCB" w:rsidRPr="00002B53">
        <w:rPr>
          <w:rFonts w:eastAsia="Times New Roman" w:cstheme="minorHAnsi"/>
          <w:color w:val="000000"/>
          <w:sz w:val="28"/>
          <w:szCs w:val="28"/>
          <w:lang w:eastAsia="en-US"/>
        </w:rPr>
        <w:t>3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годах должны быть приняты меры по миними</w:t>
      </w:r>
      <w:r w:rsidR="00F15FCB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зации дебиторской задолженности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по принимаемым обязательствам</w:t>
      </w:r>
      <w:r w:rsidR="00F15FCB" w:rsidRPr="00002B53">
        <w:rPr>
          <w:rFonts w:eastAsia="Times New Roman" w:cstheme="minorHAnsi"/>
          <w:color w:val="000000"/>
          <w:sz w:val="28"/>
          <w:szCs w:val="28"/>
          <w:lang w:eastAsia="en-US"/>
        </w:rPr>
        <w:t>, в том числе образующейся</w:t>
      </w:r>
      <w:r w:rsidR="00F475CC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в связи с авансированием договоров, муниципальных контрактов. Достижению данной цели будет способствовать реализация мероприятий по повышению операционной эффективности управления средствами местного бюджета</w:t>
      </w:r>
      <w:r w:rsidR="00702421" w:rsidRPr="00002B53">
        <w:rPr>
          <w:rFonts w:eastAsia="Times New Roman" w:cstheme="minorHAnsi"/>
          <w:color w:val="000000"/>
          <w:sz w:val="28"/>
          <w:szCs w:val="28"/>
          <w:lang w:eastAsia="en-US"/>
        </w:rPr>
        <w:t>.</w:t>
      </w:r>
    </w:p>
    <w:p w:rsidR="00F15FCB" w:rsidRPr="00002B53" w:rsidRDefault="00197FBA" w:rsidP="004027F7">
      <w:pPr>
        <w:spacing w:after="0" w:line="240" w:lineRule="auto"/>
        <w:ind w:firstLine="709"/>
        <w:jc w:val="both"/>
        <w:textAlignment w:val="baseline"/>
        <w:rPr>
          <w:rFonts w:cstheme="minorHAnsi"/>
          <w:color w:val="000000"/>
          <w:sz w:val="28"/>
          <w:szCs w:val="28"/>
          <w:lang w:eastAsia="en-US"/>
        </w:rPr>
      </w:pP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Отличительной особенностью </w:t>
      </w:r>
      <w:r w:rsidR="001A7599" w:rsidRPr="00002B53">
        <w:rPr>
          <w:rFonts w:eastAsia="Times New Roman" w:cstheme="minorHAnsi"/>
          <w:color w:val="000000"/>
          <w:sz w:val="28"/>
          <w:szCs w:val="28"/>
          <w:lang w:eastAsia="en-US"/>
        </w:rPr>
        <w:t>о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>сновных направлений бюджетной</w:t>
      </w:r>
      <w:r w:rsidR="0008550D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и налоговой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политики является проведение мероприятий, направленных на реализацию комплекса мер по снижению долговой нагрузки на </w:t>
      </w:r>
      <w:r w:rsidR="0052375D"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местный </w:t>
      </w:r>
      <w:r w:rsidRPr="00002B53">
        <w:rPr>
          <w:rFonts w:eastAsia="Times New Roman" w:cstheme="minorHAnsi"/>
          <w:color w:val="000000"/>
          <w:sz w:val="28"/>
          <w:szCs w:val="28"/>
          <w:lang w:eastAsia="en-US"/>
        </w:rPr>
        <w:t xml:space="preserve"> бюджет, а также обеспечению устойчивого развития экономики и социальной стабильности города Бузулука.</w:t>
      </w:r>
    </w:p>
    <w:p w:rsidR="00F15FCB" w:rsidRPr="0033225E" w:rsidRDefault="00F15FCB" w:rsidP="004027F7">
      <w:pPr>
        <w:spacing w:after="0" w:line="240" w:lineRule="auto"/>
        <w:ind w:firstLine="709"/>
        <w:jc w:val="both"/>
        <w:textAlignment w:val="baseline"/>
        <w:rPr>
          <w:rFonts w:cstheme="minorHAnsi"/>
          <w:color w:val="000000"/>
          <w:sz w:val="28"/>
          <w:szCs w:val="28"/>
          <w:lang w:eastAsia="en-US"/>
        </w:rPr>
      </w:pPr>
    </w:p>
    <w:p w:rsidR="00F15FCB" w:rsidRPr="0033225E" w:rsidRDefault="00681A3A" w:rsidP="004027F7">
      <w:pPr>
        <w:spacing w:after="0" w:line="240" w:lineRule="auto"/>
        <w:ind w:firstLine="709"/>
        <w:jc w:val="center"/>
        <w:textAlignment w:val="baseline"/>
        <w:rPr>
          <w:rFonts w:eastAsia="Times New Roman" w:cstheme="minorHAnsi"/>
          <w:sz w:val="28"/>
          <w:szCs w:val="28"/>
        </w:rPr>
      </w:pPr>
      <w:r w:rsidRPr="0033225E">
        <w:rPr>
          <w:rFonts w:cstheme="minorHAnsi"/>
          <w:bCs/>
          <w:sz w:val="28"/>
          <w:szCs w:val="28"/>
        </w:rPr>
        <w:t>Дефицит местного бюджета</w:t>
      </w:r>
    </w:p>
    <w:p w:rsidR="00F15FCB" w:rsidRPr="0033225E" w:rsidRDefault="00F15FCB" w:rsidP="004027F7">
      <w:pPr>
        <w:spacing w:after="0" w:line="240" w:lineRule="auto"/>
        <w:ind w:firstLine="709"/>
        <w:textAlignment w:val="baseline"/>
        <w:rPr>
          <w:rFonts w:eastAsia="Times New Roman" w:cstheme="minorHAnsi"/>
          <w:sz w:val="28"/>
          <w:szCs w:val="28"/>
        </w:rPr>
      </w:pPr>
    </w:p>
    <w:p w:rsidR="00F15FCB" w:rsidRPr="0033225E" w:rsidRDefault="0008550D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3225E">
        <w:rPr>
          <w:rFonts w:cstheme="minorHAnsi"/>
          <w:color w:val="000000"/>
          <w:sz w:val="28"/>
          <w:szCs w:val="28"/>
          <w:lang w:eastAsia="en-US"/>
        </w:rPr>
        <w:t>В условиях экономии бюджетных средств одним из важных направлений бюджетной политики в текущем</w:t>
      </w:r>
      <w:r w:rsidR="006A41A5" w:rsidRPr="0033225E">
        <w:rPr>
          <w:rFonts w:cstheme="minorHAnsi"/>
          <w:color w:val="000000"/>
          <w:sz w:val="28"/>
          <w:szCs w:val="28"/>
          <w:lang w:eastAsia="en-US"/>
        </w:rPr>
        <w:t xml:space="preserve"> финансовом </w:t>
      </w:r>
      <w:r w:rsidRPr="0033225E">
        <w:rPr>
          <w:rFonts w:cstheme="minorHAnsi"/>
          <w:color w:val="000000"/>
          <w:sz w:val="28"/>
          <w:szCs w:val="28"/>
          <w:lang w:eastAsia="en-US"/>
        </w:rPr>
        <w:t>году</w:t>
      </w:r>
      <w:r w:rsidR="006A41A5" w:rsidRPr="0033225E">
        <w:rPr>
          <w:rFonts w:cstheme="minorHAnsi"/>
          <w:color w:val="000000"/>
          <w:sz w:val="28"/>
          <w:szCs w:val="28"/>
          <w:lang w:eastAsia="en-US"/>
        </w:rPr>
        <w:t xml:space="preserve"> и </w:t>
      </w:r>
      <w:r w:rsidRPr="0033225E">
        <w:rPr>
          <w:rFonts w:cstheme="minorHAnsi"/>
          <w:color w:val="000000"/>
          <w:sz w:val="28"/>
          <w:szCs w:val="28"/>
          <w:lang w:eastAsia="en-US"/>
        </w:rPr>
        <w:t xml:space="preserve">на предстоящую трехлетку будет являться </w:t>
      </w:r>
      <w:r w:rsidR="006A41A5" w:rsidRPr="0033225E">
        <w:rPr>
          <w:rFonts w:cstheme="minorHAnsi"/>
          <w:color w:val="000000"/>
          <w:sz w:val="28"/>
          <w:szCs w:val="28"/>
          <w:lang w:eastAsia="en-US"/>
        </w:rPr>
        <w:t xml:space="preserve">минимизация </w:t>
      </w:r>
      <w:r w:rsidRPr="0033225E">
        <w:rPr>
          <w:rFonts w:cstheme="minorHAnsi"/>
          <w:color w:val="000000"/>
          <w:sz w:val="28"/>
          <w:szCs w:val="28"/>
          <w:lang w:eastAsia="en-US"/>
        </w:rPr>
        <w:t>дефицит</w:t>
      </w:r>
      <w:r w:rsidR="006A41A5" w:rsidRPr="0033225E">
        <w:rPr>
          <w:rFonts w:cstheme="minorHAnsi"/>
          <w:color w:val="000000"/>
          <w:sz w:val="28"/>
          <w:szCs w:val="28"/>
          <w:lang w:eastAsia="en-US"/>
        </w:rPr>
        <w:t xml:space="preserve">а </w:t>
      </w:r>
      <w:r w:rsidRPr="0033225E">
        <w:rPr>
          <w:rFonts w:cstheme="minorHAnsi"/>
          <w:color w:val="000000"/>
          <w:sz w:val="28"/>
          <w:szCs w:val="28"/>
          <w:lang w:eastAsia="en-US"/>
        </w:rPr>
        <w:t>местного бюджета</w:t>
      </w:r>
      <w:r w:rsidR="00F543FE">
        <w:rPr>
          <w:rFonts w:cstheme="minorHAnsi"/>
          <w:color w:val="000000"/>
          <w:sz w:val="28"/>
          <w:szCs w:val="28"/>
          <w:lang w:eastAsia="en-US"/>
        </w:rPr>
        <w:t xml:space="preserve"> </w:t>
      </w:r>
      <w:r w:rsidRPr="0033225E">
        <w:rPr>
          <w:rFonts w:cstheme="minorHAnsi"/>
          <w:color w:val="000000"/>
          <w:sz w:val="28"/>
          <w:szCs w:val="28"/>
          <w:lang w:eastAsia="en-US"/>
        </w:rPr>
        <w:t>по фактическим</w:t>
      </w:r>
      <w:r w:rsidR="00F543FE">
        <w:rPr>
          <w:rFonts w:cstheme="minorHAnsi"/>
          <w:color w:val="000000"/>
          <w:sz w:val="28"/>
          <w:szCs w:val="28"/>
          <w:lang w:eastAsia="en-US"/>
        </w:rPr>
        <w:t xml:space="preserve"> значениям</w:t>
      </w:r>
      <w:r w:rsidRPr="0033225E">
        <w:rPr>
          <w:rFonts w:cstheme="minorHAnsi"/>
          <w:color w:val="000000"/>
          <w:sz w:val="28"/>
          <w:szCs w:val="28"/>
          <w:lang w:eastAsia="en-US"/>
        </w:rPr>
        <w:t>.</w:t>
      </w:r>
    </w:p>
    <w:p w:rsidR="004A6B80" w:rsidRPr="0033225E" w:rsidRDefault="006A41A5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3225E">
        <w:rPr>
          <w:rFonts w:cstheme="minorHAnsi"/>
          <w:color w:val="000000"/>
          <w:sz w:val="28"/>
          <w:szCs w:val="28"/>
          <w:lang w:eastAsia="en-US"/>
        </w:rPr>
        <w:t>В целях минимизации имеющихся рисков несбалансированности местного бюджета органы местного самоуправления города Бузулука должны обеспечить направление дополнительных поступлений по доходам на снижение бюджетного дефицита, а не на увеличение расходных обязательств.</w:t>
      </w:r>
    </w:p>
    <w:p w:rsidR="006A41A5" w:rsidRPr="0033225E" w:rsidRDefault="006A41A5" w:rsidP="004027F7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3225E">
        <w:rPr>
          <w:rFonts w:cstheme="minorHAnsi"/>
          <w:color w:val="000000"/>
          <w:sz w:val="28"/>
          <w:szCs w:val="28"/>
          <w:lang w:eastAsia="en-US"/>
        </w:rPr>
        <w:t>Источник</w:t>
      </w:r>
      <w:r w:rsidR="00F543FE">
        <w:rPr>
          <w:rFonts w:cstheme="minorHAnsi"/>
          <w:color w:val="000000"/>
          <w:sz w:val="28"/>
          <w:szCs w:val="28"/>
          <w:lang w:eastAsia="en-US"/>
        </w:rPr>
        <w:t xml:space="preserve">ами </w:t>
      </w:r>
      <w:proofErr w:type="gramStart"/>
      <w:r w:rsidRPr="0033225E">
        <w:rPr>
          <w:rFonts w:cstheme="minorHAnsi"/>
          <w:color w:val="000000"/>
          <w:sz w:val="28"/>
          <w:szCs w:val="28"/>
          <w:lang w:eastAsia="en-US"/>
        </w:rPr>
        <w:t>финансирования погашения долговых обязательств города Бузулука</w:t>
      </w:r>
      <w:proofErr w:type="gramEnd"/>
      <w:r w:rsidRPr="0033225E">
        <w:rPr>
          <w:rFonts w:cstheme="minorHAnsi"/>
          <w:color w:val="000000"/>
          <w:sz w:val="28"/>
          <w:szCs w:val="28"/>
          <w:lang w:eastAsia="en-US"/>
        </w:rPr>
        <w:t xml:space="preserve"> будут являться кредиты от кредитных организаций, изменение остатков средств на счетах по учету средств местн</w:t>
      </w:r>
      <w:r w:rsidR="00F543FE">
        <w:rPr>
          <w:rFonts w:cstheme="minorHAnsi"/>
          <w:color w:val="000000"/>
          <w:sz w:val="28"/>
          <w:szCs w:val="28"/>
          <w:lang w:eastAsia="en-US"/>
        </w:rPr>
        <w:t xml:space="preserve">ого </w:t>
      </w:r>
      <w:r w:rsidRPr="0033225E">
        <w:rPr>
          <w:rFonts w:cstheme="minorHAnsi"/>
          <w:color w:val="000000"/>
          <w:sz w:val="28"/>
          <w:szCs w:val="28"/>
          <w:lang w:eastAsia="en-US"/>
        </w:rPr>
        <w:t>бюджет</w:t>
      </w:r>
      <w:r w:rsidR="00F543FE">
        <w:rPr>
          <w:rFonts w:cstheme="minorHAnsi"/>
          <w:color w:val="000000"/>
          <w:sz w:val="28"/>
          <w:szCs w:val="28"/>
          <w:lang w:eastAsia="en-US"/>
        </w:rPr>
        <w:t xml:space="preserve">а </w:t>
      </w:r>
      <w:r w:rsidRPr="0033225E">
        <w:rPr>
          <w:rFonts w:cstheme="minorHAnsi"/>
          <w:color w:val="000000"/>
          <w:sz w:val="28"/>
          <w:szCs w:val="28"/>
          <w:lang w:eastAsia="en-US"/>
        </w:rPr>
        <w:t xml:space="preserve">и </w:t>
      </w:r>
      <w:r w:rsidR="004A6B80" w:rsidRPr="0033225E">
        <w:rPr>
          <w:rFonts w:cstheme="minorHAnsi"/>
          <w:color w:val="000000"/>
          <w:sz w:val="28"/>
          <w:szCs w:val="28"/>
          <w:lang w:eastAsia="en-US"/>
        </w:rPr>
        <w:t>прочие источники финансирования.</w:t>
      </w:r>
    </w:p>
    <w:p w:rsidR="006A41A5" w:rsidRPr="0033225E" w:rsidRDefault="006A41A5" w:rsidP="00ED7018">
      <w:pPr>
        <w:keepNext/>
        <w:widowControl w:val="0"/>
        <w:tabs>
          <w:tab w:val="left" w:pos="3844"/>
        </w:tabs>
        <w:spacing w:after="0" w:line="240" w:lineRule="auto"/>
        <w:ind w:firstLine="6237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lastRenderedPageBreak/>
        <w:t xml:space="preserve">Приложение № 2 </w:t>
      </w:r>
    </w:p>
    <w:p w:rsidR="006A41A5" w:rsidRPr="0033225E" w:rsidRDefault="006A41A5" w:rsidP="00ED7018">
      <w:pPr>
        <w:keepNext/>
        <w:widowControl w:val="0"/>
        <w:tabs>
          <w:tab w:val="left" w:pos="3844"/>
        </w:tabs>
        <w:spacing w:after="0" w:line="240" w:lineRule="auto"/>
        <w:ind w:firstLine="6237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к постановлению </w:t>
      </w:r>
    </w:p>
    <w:p w:rsidR="006A41A5" w:rsidRPr="0033225E" w:rsidRDefault="006A41A5" w:rsidP="00ED7018">
      <w:pPr>
        <w:keepNext/>
        <w:widowControl w:val="0"/>
        <w:tabs>
          <w:tab w:val="left" w:pos="3844"/>
        </w:tabs>
        <w:spacing w:after="0" w:line="240" w:lineRule="auto"/>
        <w:ind w:firstLine="6237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администрации города     </w:t>
      </w:r>
    </w:p>
    <w:p w:rsidR="006A41A5" w:rsidRPr="0033225E" w:rsidRDefault="006A41A5" w:rsidP="00ED7018">
      <w:pPr>
        <w:keepNext/>
        <w:widowControl w:val="0"/>
        <w:tabs>
          <w:tab w:val="left" w:pos="3844"/>
        </w:tabs>
        <w:spacing w:after="0" w:line="240" w:lineRule="auto"/>
        <w:ind w:firstLine="6237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Бузулука</w:t>
      </w:r>
    </w:p>
    <w:p w:rsidR="006A41A5" w:rsidRPr="0033225E" w:rsidRDefault="006A41A5" w:rsidP="00ED7018">
      <w:pPr>
        <w:keepNext/>
        <w:widowControl w:val="0"/>
        <w:tabs>
          <w:tab w:val="left" w:pos="3844"/>
        </w:tabs>
        <w:spacing w:after="0" w:line="240" w:lineRule="auto"/>
        <w:ind w:firstLine="6237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от____________ № _____</w:t>
      </w:r>
    </w:p>
    <w:p w:rsidR="006A41A5" w:rsidRPr="0033225E" w:rsidRDefault="006A41A5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8115FC" w:rsidRPr="0033225E" w:rsidRDefault="008115FC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8115FC" w:rsidRPr="0033225E" w:rsidRDefault="008115FC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C558E5" w:rsidRPr="0008228F" w:rsidRDefault="00C558E5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5"/>
          <w:sz w:val="28"/>
          <w:szCs w:val="28"/>
          <w:lang w:eastAsia="en-US"/>
        </w:rPr>
      </w:pPr>
      <w:r w:rsidRPr="0008228F">
        <w:rPr>
          <w:rFonts w:eastAsia="Calibri" w:cstheme="minorHAnsi"/>
          <w:spacing w:val="5"/>
          <w:sz w:val="28"/>
          <w:szCs w:val="28"/>
          <w:lang w:eastAsia="en-US"/>
        </w:rPr>
        <w:t>Основные</w:t>
      </w:r>
      <w:r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5"/>
          <w:sz w:val="28"/>
          <w:szCs w:val="28"/>
          <w:lang w:eastAsia="en-US"/>
        </w:rPr>
        <w:t>направления</w:t>
      </w:r>
      <w:r>
        <w:rPr>
          <w:rFonts w:eastAsia="Calibri" w:cstheme="minorHAnsi"/>
          <w:spacing w:val="5"/>
          <w:sz w:val="28"/>
          <w:szCs w:val="28"/>
          <w:lang w:eastAsia="en-US"/>
        </w:rPr>
        <w:t xml:space="preserve"> муниципальной долговой </w:t>
      </w:r>
      <w:r w:rsidRPr="0008228F">
        <w:rPr>
          <w:rFonts w:eastAsia="Calibri" w:cstheme="minorHAnsi"/>
          <w:spacing w:val="5"/>
          <w:sz w:val="28"/>
          <w:szCs w:val="28"/>
          <w:lang w:eastAsia="en-US"/>
        </w:rPr>
        <w:t>политики</w:t>
      </w:r>
    </w:p>
    <w:p w:rsidR="00C558E5" w:rsidRPr="0008228F" w:rsidRDefault="00C558E5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pacing w:val="-9"/>
          <w:sz w:val="28"/>
          <w:szCs w:val="28"/>
          <w:lang w:eastAsia="en-US"/>
        </w:rPr>
      </w:pPr>
      <w:r>
        <w:rPr>
          <w:rFonts w:eastAsia="Calibri" w:cstheme="minorHAnsi"/>
          <w:spacing w:val="5"/>
          <w:sz w:val="28"/>
          <w:szCs w:val="28"/>
          <w:lang w:eastAsia="en-US"/>
        </w:rPr>
        <w:t>г</w:t>
      </w:r>
      <w:r w:rsidRPr="0008228F">
        <w:rPr>
          <w:rFonts w:eastAsia="Calibri" w:cstheme="minorHAnsi"/>
          <w:spacing w:val="5"/>
          <w:sz w:val="28"/>
          <w:szCs w:val="28"/>
          <w:lang w:eastAsia="en-US"/>
        </w:rPr>
        <w:t>орода</w:t>
      </w:r>
      <w:r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5"/>
          <w:sz w:val="28"/>
          <w:szCs w:val="28"/>
          <w:lang w:eastAsia="en-US"/>
        </w:rPr>
        <w:t>Бузулука</w:t>
      </w:r>
      <w:r>
        <w:rPr>
          <w:rFonts w:eastAsia="Calibri" w:cstheme="minorHAnsi"/>
          <w:spacing w:val="5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21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год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и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на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плановый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период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20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22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и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202</w:t>
      </w:r>
      <w:r>
        <w:rPr>
          <w:rFonts w:eastAsia="Calibri" w:cstheme="minorHAnsi"/>
          <w:spacing w:val="-9"/>
          <w:sz w:val="28"/>
          <w:szCs w:val="28"/>
          <w:lang w:eastAsia="en-US"/>
        </w:rPr>
        <w:t xml:space="preserve">3 </w:t>
      </w:r>
      <w:r w:rsidRPr="0008228F">
        <w:rPr>
          <w:rFonts w:eastAsia="Calibri" w:cstheme="minorHAnsi"/>
          <w:spacing w:val="-9"/>
          <w:sz w:val="28"/>
          <w:szCs w:val="28"/>
          <w:lang w:eastAsia="en-US"/>
        </w:rPr>
        <w:t>годов</w:t>
      </w:r>
    </w:p>
    <w:p w:rsidR="00C558E5" w:rsidRDefault="00C558E5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D7018" w:rsidRDefault="00ED7018" w:rsidP="004027F7">
      <w:pPr>
        <w:keepNext/>
        <w:widowControl w:val="0"/>
        <w:tabs>
          <w:tab w:val="left" w:pos="3844"/>
        </w:tabs>
        <w:spacing w:after="0" w:line="240" w:lineRule="auto"/>
        <w:ind w:firstLine="709"/>
        <w:rPr>
          <w:rFonts w:cstheme="minorHAnsi"/>
          <w:sz w:val="28"/>
          <w:szCs w:val="28"/>
        </w:rPr>
      </w:pPr>
    </w:p>
    <w:p w:rsidR="00C558E5" w:rsidRPr="00465734" w:rsidRDefault="00C558E5" w:rsidP="004027F7">
      <w:pPr>
        <w:keepNext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465734">
        <w:rPr>
          <w:rFonts w:ascii="Times New Roman" w:eastAsia="Calibri" w:hAnsi="Times New Roman" w:cs="Times New Roman"/>
          <w:sz w:val="28"/>
          <w:szCs w:val="28"/>
          <w:lang w:eastAsia="en-US"/>
        </w:rPr>
        <w:t>Итоги реализации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долговой политики города Бузулука в 201</w:t>
      </w:r>
      <w:r w:rsidRPr="00630888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и текущее состояние муниципального долга города Бузулука</w:t>
      </w:r>
    </w:p>
    <w:p w:rsidR="00C558E5" w:rsidRDefault="00C558E5" w:rsidP="004027F7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8E5" w:rsidRPr="004D5C4D" w:rsidRDefault="00C558E5" w:rsidP="004027F7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Муниципальный долг города Бузулука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муниципальный долг) </w:t>
      </w:r>
      <w:r w:rsidRPr="004D5C4D">
        <w:rPr>
          <w:rFonts w:ascii="Times New Roman" w:eastAsia="Calibri" w:hAnsi="Times New Roman" w:cs="Times New Roman"/>
          <w:sz w:val="28"/>
          <w:szCs w:val="28"/>
        </w:rPr>
        <w:t>по состоянию на 1 января 20</w:t>
      </w:r>
      <w:r w:rsidRPr="00630888">
        <w:rPr>
          <w:rFonts w:ascii="Times New Roman" w:eastAsia="Calibri" w:hAnsi="Times New Roman" w:cs="Times New Roman"/>
          <w:sz w:val="28"/>
          <w:szCs w:val="28"/>
        </w:rPr>
        <w:t>20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eastAsia="Calibri" w:hAnsi="Times New Roman" w:cs="Times New Roman"/>
          <w:sz w:val="28"/>
          <w:szCs w:val="28"/>
        </w:rPr>
        <w:t>51,</w:t>
      </w:r>
      <w:r w:rsidRPr="00630888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млн. рублей  или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4D5C4D">
        <w:rPr>
          <w:rFonts w:ascii="Times New Roman" w:eastAsia="Calibri" w:hAnsi="Times New Roman" w:cs="Times New Roman"/>
          <w:sz w:val="28"/>
          <w:szCs w:val="28"/>
        </w:rPr>
        <w:t>,</w:t>
      </w:r>
      <w:r w:rsidRPr="00630888">
        <w:rPr>
          <w:rFonts w:ascii="Times New Roman" w:eastAsia="Calibri" w:hAnsi="Times New Roman" w:cs="Times New Roman"/>
          <w:sz w:val="28"/>
          <w:szCs w:val="28"/>
        </w:rPr>
        <w:t>2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процент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от доходов местного бюджета без учета безвозмездных поступлений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D5C4D">
        <w:rPr>
          <w:rFonts w:ascii="Times New Roman" w:eastAsia="Calibri" w:hAnsi="Times New Roman" w:cs="Times New Roman"/>
          <w:sz w:val="28"/>
          <w:szCs w:val="28"/>
        </w:rPr>
        <w:t>и по сравнению с 1 января 201</w:t>
      </w:r>
      <w:r w:rsidRPr="00630888">
        <w:rPr>
          <w:rFonts w:ascii="Times New Roman" w:eastAsia="Calibri" w:hAnsi="Times New Roman" w:cs="Times New Roman"/>
          <w:sz w:val="28"/>
          <w:szCs w:val="28"/>
        </w:rPr>
        <w:t>9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Calibri" w:hAnsi="Times New Roman" w:cs="Times New Roman"/>
          <w:sz w:val="28"/>
          <w:szCs w:val="28"/>
        </w:rPr>
        <w:t>увеличился н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1,5 </w:t>
      </w:r>
      <w:r w:rsidRPr="004D5C4D">
        <w:rPr>
          <w:rFonts w:ascii="Times New Roman" w:eastAsia="Calibri" w:hAnsi="Times New Roman" w:cs="Times New Roman"/>
          <w:sz w:val="28"/>
          <w:szCs w:val="28"/>
        </w:rPr>
        <w:t>млн.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на 3,0 процента</w:t>
      </w:r>
      <w:r w:rsidRPr="004D5C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58E5" w:rsidRDefault="00C558E5" w:rsidP="004027F7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 структуре муниципального долга на 1 января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года 100,0 процентов </w:t>
      </w:r>
      <w:r>
        <w:rPr>
          <w:rFonts w:ascii="Times New Roman" w:eastAsia="Calibri" w:hAnsi="Times New Roman" w:cs="Times New Roman"/>
          <w:sz w:val="28"/>
          <w:szCs w:val="28"/>
        </w:rPr>
        <w:t>или 51,5 млн. рублей занимает бюджетный кредит из областного бюджета</w:t>
      </w:r>
      <w:r w:rsidRPr="004D5C4D">
        <w:rPr>
          <w:rFonts w:ascii="Times New Roman" w:eastAsia="Calibri" w:hAnsi="Times New Roman" w:cs="Times New Roman"/>
          <w:sz w:val="28"/>
          <w:szCs w:val="28"/>
        </w:rPr>
        <w:t>.</w:t>
      </w:r>
      <w:r w:rsidRPr="00B50D5B">
        <w:rPr>
          <w:rFonts w:ascii="Times New Roman" w:hAnsi="Times New Roman"/>
          <w:sz w:val="26"/>
          <w:szCs w:val="26"/>
        </w:rPr>
        <w:t xml:space="preserve">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сентябре </w:t>
      </w:r>
      <w:r w:rsidRPr="004D5C4D">
        <w:rPr>
          <w:rFonts w:ascii="Times New Roman" w:eastAsia="Calibri" w:hAnsi="Times New Roman" w:cs="Times New Roman"/>
          <w:sz w:val="28"/>
          <w:szCs w:val="28"/>
        </w:rPr>
        <w:t>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городом Бузулуком был получен бюджетный кредит для частичного покрытия дефицита местного бюджета в сумме 111,5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млн. рублей на срок до 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4D5C4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4D5C4D">
        <w:rPr>
          <w:rFonts w:ascii="Times New Roman" w:eastAsia="Calibri" w:hAnsi="Times New Roman" w:cs="Times New Roman"/>
          <w:sz w:val="28"/>
          <w:szCs w:val="28"/>
        </w:rPr>
        <w:t>.20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4D5C4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2019 году основной долг был погашен на сумму 60,0 млн. рублей,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проценты 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C4D">
        <w:rPr>
          <w:rFonts w:ascii="Times New Roman" w:eastAsia="Calibri" w:hAnsi="Times New Roman" w:cs="Times New Roman"/>
          <w:sz w:val="28"/>
          <w:szCs w:val="28"/>
        </w:rPr>
        <w:t>пользование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бюджетным кредитом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составили </w:t>
      </w:r>
      <w:r>
        <w:rPr>
          <w:rFonts w:ascii="Times New Roman" w:eastAsia="Calibri" w:hAnsi="Times New Roman" w:cs="Times New Roman"/>
          <w:sz w:val="28"/>
          <w:szCs w:val="28"/>
        </w:rPr>
        <w:t>0,019 млн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. рублей.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558E5" w:rsidRDefault="00C558E5" w:rsidP="004027F7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году город Бузулук использовал краткосрочны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бюджетны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кредит на пополнение остатков средств на счетах местных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C4D">
        <w:rPr>
          <w:rFonts w:ascii="Times New Roman" w:eastAsia="Calibri" w:hAnsi="Times New Roman" w:cs="Times New Roman"/>
          <w:sz w:val="28"/>
          <w:szCs w:val="28"/>
        </w:rPr>
        <w:t>как механизм ликвидации кассовых разрывов</w:t>
      </w:r>
      <w:r>
        <w:rPr>
          <w:rFonts w:ascii="Times New Roman" w:eastAsia="Calibri" w:hAnsi="Times New Roman" w:cs="Times New Roman"/>
          <w:sz w:val="28"/>
          <w:szCs w:val="28"/>
        </w:rPr>
        <w:t>, что позволило финансировать расходные обязательства местного бюджета, не прибегая к рыночным заимствованиям. Их объем составил 20</w:t>
      </w:r>
      <w:r w:rsidRPr="004D5C4D">
        <w:rPr>
          <w:rFonts w:ascii="Times New Roman" w:eastAsia="Calibri" w:hAnsi="Times New Roman" w:cs="Times New Roman"/>
          <w:sz w:val="28"/>
          <w:szCs w:val="28"/>
        </w:rPr>
        <w:t>,0 млн. рублей. По состоянию на 1 января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года бюджетны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кредит полностью погашен, проценты 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C4D">
        <w:rPr>
          <w:rFonts w:ascii="Times New Roman" w:eastAsia="Calibri" w:hAnsi="Times New Roman" w:cs="Times New Roman"/>
          <w:sz w:val="28"/>
          <w:szCs w:val="28"/>
        </w:rPr>
        <w:t>пользование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бюджетным кредитом 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составили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4D5C4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003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млн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. рублей.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58E5" w:rsidRDefault="00C558E5" w:rsidP="004027F7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обслуживанию муниципального долга за 2019 год составили 0,022 млн. рублей или 79,7 процента к годовым бюджетным назначениям и, по сравнению с 2018 годом, снизились на 1,5 млн. рублей.</w:t>
      </w:r>
      <w:r w:rsidRPr="00650D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58E5" w:rsidRDefault="00C558E5" w:rsidP="004027F7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C4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 году необходимо обеспечить объем муниципального долга на уровне не более </w:t>
      </w:r>
      <w:r>
        <w:rPr>
          <w:rFonts w:ascii="Times New Roman" w:eastAsia="Calibri" w:hAnsi="Times New Roman" w:cs="Times New Roman"/>
          <w:sz w:val="28"/>
          <w:szCs w:val="28"/>
        </w:rPr>
        <w:t>51,5 млн. рублей</w:t>
      </w:r>
      <w:r w:rsidRPr="004D5C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558E5" w:rsidRDefault="00C558E5" w:rsidP="004027F7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5FC" w:rsidRDefault="008115FC" w:rsidP="004027F7">
      <w:pPr>
        <w:keepNext/>
        <w:spacing w:after="0" w:line="240" w:lineRule="auto"/>
        <w:ind w:firstLine="709"/>
        <w:jc w:val="center"/>
        <w:rPr>
          <w:rFonts w:cstheme="minorHAnsi"/>
          <w:sz w:val="28"/>
          <w:szCs w:val="28"/>
        </w:rPr>
      </w:pPr>
    </w:p>
    <w:p w:rsidR="00ED7018" w:rsidRDefault="00ED7018" w:rsidP="004027F7">
      <w:pPr>
        <w:keepNext/>
        <w:spacing w:after="0" w:line="240" w:lineRule="auto"/>
        <w:ind w:firstLine="709"/>
        <w:jc w:val="center"/>
        <w:rPr>
          <w:rFonts w:cstheme="minorHAnsi"/>
          <w:sz w:val="28"/>
          <w:szCs w:val="28"/>
        </w:rPr>
      </w:pPr>
    </w:p>
    <w:p w:rsidR="00ED7018" w:rsidRPr="0033225E" w:rsidRDefault="00ED7018" w:rsidP="004027F7">
      <w:pPr>
        <w:keepNext/>
        <w:spacing w:after="0" w:line="240" w:lineRule="auto"/>
        <w:ind w:firstLine="709"/>
        <w:jc w:val="center"/>
        <w:rPr>
          <w:rFonts w:cstheme="minorHAnsi"/>
          <w:sz w:val="28"/>
          <w:szCs w:val="28"/>
        </w:rPr>
      </w:pPr>
    </w:p>
    <w:p w:rsidR="00311DE0" w:rsidRPr="0033225E" w:rsidRDefault="00711503" w:rsidP="004027F7">
      <w:pPr>
        <w:keepNext/>
        <w:spacing w:after="0" w:line="240" w:lineRule="auto"/>
        <w:ind w:firstLine="709"/>
        <w:jc w:val="center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lastRenderedPageBreak/>
        <w:t>Основные показатели реализации муниципальной долговой политики города Бузулука в 201</w:t>
      </w:r>
      <w:r w:rsidR="00C558E5">
        <w:rPr>
          <w:rFonts w:cstheme="minorHAnsi"/>
          <w:sz w:val="28"/>
          <w:szCs w:val="28"/>
        </w:rPr>
        <w:t>8</w:t>
      </w:r>
      <w:r w:rsidRPr="0033225E">
        <w:rPr>
          <w:rFonts w:cstheme="minorHAnsi"/>
          <w:sz w:val="28"/>
          <w:szCs w:val="28"/>
        </w:rPr>
        <w:t xml:space="preserve"> - 201</w:t>
      </w:r>
      <w:r w:rsidR="00C558E5">
        <w:rPr>
          <w:rFonts w:cstheme="minorHAnsi"/>
          <w:sz w:val="28"/>
          <w:szCs w:val="28"/>
        </w:rPr>
        <w:t>9</w:t>
      </w:r>
      <w:r w:rsidRPr="0033225E">
        <w:rPr>
          <w:rFonts w:cstheme="minorHAnsi"/>
          <w:sz w:val="28"/>
          <w:szCs w:val="28"/>
        </w:rPr>
        <w:t xml:space="preserve"> годах</w:t>
      </w:r>
    </w:p>
    <w:p w:rsidR="004243BA" w:rsidRPr="0033225E" w:rsidRDefault="00C3412D" w:rsidP="004027F7">
      <w:pPr>
        <w:keepNext/>
        <w:spacing w:after="0" w:line="240" w:lineRule="auto"/>
        <w:ind w:firstLine="709"/>
        <w:jc w:val="right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 xml:space="preserve">                </w:t>
      </w:r>
      <w:r w:rsidR="00317F81" w:rsidRPr="0033225E">
        <w:rPr>
          <w:rFonts w:cstheme="minorHAnsi"/>
          <w:sz w:val="28"/>
          <w:szCs w:val="28"/>
        </w:rPr>
        <w:t xml:space="preserve">                   (млн.</w:t>
      </w:r>
      <w:r w:rsidR="007229B2" w:rsidRPr="0033225E">
        <w:rPr>
          <w:rFonts w:cstheme="minorHAnsi"/>
          <w:sz w:val="28"/>
          <w:szCs w:val="28"/>
        </w:rPr>
        <w:t xml:space="preserve"> </w:t>
      </w:r>
      <w:r w:rsidR="00317F81" w:rsidRPr="0033225E">
        <w:rPr>
          <w:rFonts w:cstheme="minorHAnsi"/>
          <w:sz w:val="28"/>
          <w:szCs w:val="28"/>
        </w:rPr>
        <w:t>рублей)</w:t>
      </w:r>
    </w:p>
    <w:tbl>
      <w:tblPr>
        <w:tblW w:w="0" w:type="auto"/>
        <w:tblInd w:w="-3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1501"/>
        <w:gridCol w:w="1476"/>
      </w:tblGrid>
      <w:tr w:rsidR="00134979" w:rsidRPr="0033225E" w:rsidTr="007229B2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79" w:rsidRPr="0033225E" w:rsidRDefault="003F0C9F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79" w:rsidRPr="0033225E" w:rsidRDefault="003F0C9F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на 01.01.201</w:t>
            </w:r>
            <w:r w:rsidR="00C558E5">
              <w:rPr>
                <w:rFonts w:eastAsia="Calibri" w:cstheme="minorHAnsi"/>
                <w:sz w:val="28"/>
                <w:szCs w:val="28"/>
              </w:rPr>
              <w:t>9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79" w:rsidRPr="0033225E" w:rsidRDefault="003F0C9F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на 01.01.20</w:t>
            </w:r>
            <w:r w:rsidR="00C558E5">
              <w:rPr>
                <w:rFonts w:eastAsia="Calibri" w:cstheme="minorHAnsi"/>
                <w:sz w:val="28"/>
                <w:szCs w:val="28"/>
              </w:rPr>
              <w:t>20</w:t>
            </w:r>
          </w:p>
        </w:tc>
      </w:tr>
      <w:tr w:rsidR="003F0C9F" w:rsidRPr="0033225E" w:rsidTr="007229B2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F" w:rsidRPr="0033225E" w:rsidRDefault="003F0C9F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1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F" w:rsidRPr="0033225E" w:rsidRDefault="003F0C9F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9F" w:rsidRPr="0033225E" w:rsidRDefault="003F0C9F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3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C558E5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 w:rsidRPr="00C558E5">
              <w:rPr>
                <w:rFonts w:eastAsia="Calibri" w:cstheme="minorHAnsi"/>
                <w:sz w:val="28"/>
                <w:szCs w:val="28"/>
              </w:rPr>
              <w:t>1.</w:t>
            </w:r>
            <w:r>
              <w:rPr>
                <w:rFonts w:eastAsia="Calibri" w:cstheme="minorHAnsi"/>
                <w:sz w:val="28"/>
                <w:szCs w:val="28"/>
              </w:rPr>
              <w:t xml:space="preserve"> </w:t>
            </w:r>
            <w:r w:rsidRPr="00C558E5">
              <w:rPr>
                <w:rFonts w:eastAsia="Calibri" w:cstheme="minorHAnsi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50,0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51,5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 xml:space="preserve">объем </w:t>
            </w:r>
            <w:r>
              <w:rPr>
                <w:rFonts w:eastAsia="Calibri" w:cstheme="minorHAnsi"/>
                <w:sz w:val="28"/>
                <w:szCs w:val="28"/>
              </w:rPr>
              <w:t xml:space="preserve">муниципального </w:t>
            </w:r>
            <w:r w:rsidRPr="0033225E">
              <w:rPr>
                <w:rFonts w:eastAsia="Calibri" w:cstheme="minorHAnsi"/>
                <w:sz w:val="28"/>
                <w:szCs w:val="28"/>
              </w:rPr>
              <w:t>долга по муниципальным ценным бумагам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0,0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0,0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о</w:t>
            </w:r>
            <w:r w:rsidRPr="0033225E">
              <w:rPr>
                <w:rFonts w:eastAsia="Calibri" w:cstheme="minorHAnsi"/>
                <w:sz w:val="28"/>
                <w:szCs w:val="28"/>
              </w:rPr>
              <w:t>бъем</w:t>
            </w:r>
            <w:r>
              <w:rPr>
                <w:rFonts w:eastAsia="Calibri" w:cstheme="minorHAnsi"/>
                <w:sz w:val="28"/>
                <w:szCs w:val="28"/>
              </w:rPr>
              <w:t xml:space="preserve"> муниципального </w:t>
            </w:r>
            <w:r w:rsidRPr="0033225E">
              <w:rPr>
                <w:rFonts w:eastAsia="Calibri" w:cstheme="minorHAnsi"/>
                <w:sz w:val="28"/>
                <w:szCs w:val="28"/>
              </w:rPr>
              <w:t xml:space="preserve"> долга по бюджетным кредитам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0,0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51,5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 xml:space="preserve">объем </w:t>
            </w:r>
            <w:r>
              <w:rPr>
                <w:rFonts w:eastAsia="Calibri" w:cstheme="minorHAnsi"/>
                <w:sz w:val="28"/>
                <w:szCs w:val="28"/>
              </w:rPr>
              <w:t xml:space="preserve">муниципального </w:t>
            </w:r>
            <w:r w:rsidRPr="0033225E">
              <w:rPr>
                <w:rFonts w:eastAsia="Calibri" w:cstheme="minorHAnsi"/>
                <w:sz w:val="28"/>
                <w:szCs w:val="28"/>
              </w:rPr>
              <w:t>долга по кредитам от кредитных организаций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0,0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0,0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 xml:space="preserve">объем </w:t>
            </w:r>
            <w:r>
              <w:rPr>
                <w:rFonts w:eastAsia="Calibri" w:cstheme="minorHAnsi"/>
                <w:sz w:val="28"/>
                <w:szCs w:val="28"/>
              </w:rPr>
              <w:t xml:space="preserve">муниципального </w:t>
            </w:r>
            <w:r w:rsidRPr="0033225E">
              <w:rPr>
                <w:rFonts w:eastAsia="Calibri" w:cstheme="minorHAnsi"/>
                <w:sz w:val="28"/>
                <w:szCs w:val="28"/>
              </w:rPr>
              <w:t>долга по муниципальным гарантиям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50,0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0,0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2. </w:t>
            </w:r>
            <w:r w:rsidRPr="0033225E">
              <w:rPr>
                <w:rFonts w:eastAsia="Calibri" w:cstheme="minorHAnsi"/>
                <w:sz w:val="28"/>
                <w:szCs w:val="28"/>
              </w:rPr>
              <w:t>Объем расходов на обслуживание муниципального долга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1,5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0,022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3. </w:t>
            </w:r>
            <w:r w:rsidRPr="0033225E">
              <w:rPr>
                <w:rFonts w:eastAsia="Calibri" w:cstheme="minorHAnsi"/>
                <w:sz w:val="28"/>
                <w:szCs w:val="28"/>
              </w:rPr>
              <w:t>Объем доходов местного бюджета, в том числе: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1 454,7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1932,0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налоговые и неналоговые доходы местного бюджета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770,4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829,6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объем безвозмездных поступлений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684,3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1102,4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4. </w:t>
            </w:r>
            <w:r w:rsidRPr="0033225E">
              <w:rPr>
                <w:rFonts w:eastAsia="Calibri" w:cstheme="minorHAnsi"/>
                <w:sz w:val="28"/>
                <w:szCs w:val="28"/>
              </w:rPr>
              <w:t xml:space="preserve">Отношение объема </w:t>
            </w:r>
            <w:r>
              <w:rPr>
                <w:rFonts w:eastAsia="Calibri" w:cstheme="minorHAnsi"/>
                <w:sz w:val="28"/>
                <w:szCs w:val="28"/>
              </w:rPr>
              <w:t xml:space="preserve">муниципального </w:t>
            </w:r>
            <w:r w:rsidRPr="0033225E">
              <w:rPr>
                <w:rFonts w:eastAsia="Calibri" w:cstheme="minorHAnsi"/>
                <w:sz w:val="28"/>
                <w:szCs w:val="28"/>
              </w:rPr>
              <w:t>долга к доходам местного бюджета без учета безвозмездных поступлений, процентов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6,5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6,2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5. </w:t>
            </w:r>
            <w:r w:rsidRPr="0033225E">
              <w:rPr>
                <w:rFonts w:eastAsia="Calibri" w:cstheme="minorHAnsi"/>
                <w:sz w:val="28"/>
                <w:szCs w:val="28"/>
              </w:rPr>
              <w:t>Объем расходов местного бюджета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1 410,5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2000,0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6. </w:t>
            </w:r>
            <w:r w:rsidRPr="0033225E">
              <w:rPr>
                <w:rFonts w:eastAsia="Calibri" w:cstheme="minorHAnsi"/>
                <w:sz w:val="28"/>
                <w:szCs w:val="28"/>
              </w:rPr>
              <w:t>Объем расходов, осуществляемый за счет субвенций, поступающих из областного бюджета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542,6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613,9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7. </w:t>
            </w:r>
            <w:r w:rsidRPr="0033225E">
              <w:rPr>
                <w:rFonts w:eastAsia="Calibri" w:cstheme="minorHAnsi"/>
                <w:sz w:val="28"/>
                <w:szCs w:val="28"/>
              </w:rPr>
              <w:t>Объем расходов местного бюджета</w:t>
            </w:r>
            <w:r>
              <w:rPr>
                <w:rFonts w:eastAsia="Calibri" w:cstheme="minorHAnsi"/>
                <w:sz w:val="28"/>
                <w:szCs w:val="28"/>
              </w:rPr>
              <w:t xml:space="preserve">, </w:t>
            </w:r>
            <w:r w:rsidRPr="0033225E">
              <w:rPr>
                <w:rFonts w:eastAsia="Calibri" w:cstheme="minorHAnsi"/>
                <w:sz w:val="28"/>
                <w:szCs w:val="28"/>
              </w:rPr>
              <w:t>за исключением субвенций, поступающих из областного бюджета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867,9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1386,1</w:t>
            </w:r>
          </w:p>
        </w:tc>
      </w:tr>
      <w:tr w:rsidR="00C558E5" w:rsidRPr="0033225E" w:rsidTr="000955AE">
        <w:trPr>
          <w:trHeight w:val="100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 xml:space="preserve">8. </w:t>
            </w:r>
            <w:r w:rsidRPr="0033225E">
              <w:rPr>
                <w:rFonts w:eastAsia="Calibri" w:cstheme="minorHAnsi"/>
                <w:sz w:val="28"/>
                <w:szCs w:val="28"/>
              </w:rPr>
              <w:t>Отношение объема расходов на обслуживание муниципального долга к расходам местного бюджета</w:t>
            </w:r>
            <w:r>
              <w:rPr>
                <w:rFonts w:eastAsia="Calibri" w:cstheme="minorHAnsi"/>
                <w:sz w:val="28"/>
                <w:szCs w:val="28"/>
              </w:rPr>
              <w:t xml:space="preserve">, </w:t>
            </w:r>
            <w:r w:rsidRPr="0033225E">
              <w:rPr>
                <w:rFonts w:eastAsia="Calibri" w:cstheme="minorHAnsi"/>
                <w:sz w:val="28"/>
                <w:szCs w:val="28"/>
              </w:rPr>
              <w:t>за исключением субвенций, поступающих из областного бюджета, процентов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 w:rsidRPr="0033225E">
              <w:rPr>
                <w:rFonts w:eastAsia="Calibri" w:cstheme="minorHAnsi"/>
                <w:sz w:val="28"/>
                <w:szCs w:val="28"/>
              </w:rPr>
              <w:t>0,</w:t>
            </w:r>
            <w:r>
              <w:rPr>
                <w:rFonts w:eastAsia="Calibri" w:cstheme="minorHAnsi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E5" w:rsidRPr="0033225E" w:rsidRDefault="00C558E5" w:rsidP="004027F7">
            <w:pPr>
              <w:keepNext/>
              <w:spacing w:after="0" w:line="240" w:lineRule="auto"/>
              <w:ind w:firstLine="709"/>
              <w:jc w:val="center"/>
              <w:rPr>
                <w:rFonts w:eastAsia="Calibri" w:cstheme="minorHAnsi"/>
                <w:sz w:val="28"/>
                <w:szCs w:val="28"/>
              </w:rPr>
            </w:pPr>
            <w:r>
              <w:rPr>
                <w:rFonts w:eastAsia="Calibri" w:cstheme="minorHAnsi"/>
                <w:sz w:val="28"/>
                <w:szCs w:val="28"/>
              </w:rPr>
              <w:t>0,001</w:t>
            </w:r>
          </w:p>
        </w:tc>
      </w:tr>
    </w:tbl>
    <w:p w:rsidR="000955AE" w:rsidRPr="0033225E" w:rsidRDefault="000955AE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</w:p>
    <w:p w:rsidR="000955AE" w:rsidRPr="0033225E" w:rsidRDefault="00894CA3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По сос</w:t>
      </w:r>
      <w:r w:rsidR="004D5C4D" w:rsidRPr="0033225E">
        <w:rPr>
          <w:rFonts w:eastAsia="Calibri" w:cstheme="minorHAnsi"/>
          <w:sz w:val="28"/>
          <w:szCs w:val="28"/>
        </w:rPr>
        <w:t>тоянию на</w:t>
      </w:r>
      <w:r w:rsidR="000955AE" w:rsidRPr="0033225E">
        <w:rPr>
          <w:rFonts w:eastAsia="Calibri" w:cstheme="minorHAnsi"/>
          <w:sz w:val="28"/>
          <w:szCs w:val="28"/>
        </w:rPr>
        <w:t xml:space="preserve"> </w:t>
      </w:r>
      <w:r w:rsidR="004D5C4D" w:rsidRPr="0033225E">
        <w:rPr>
          <w:rFonts w:eastAsia="Calibri" w:cstheme="minorHAnsi"/>
          <w:sz w:val="28"/>
          <w:szCs w:val="28"/>
        </w:rPr>
        <w:t>1 июля 20</w:t>
      </w:r>
      <w:r w:rsidR="004A6B80" w:rsidRPr="0033225E">
        <w:rPr>
          <w:rFonts w:eastAsia="Calibri" w:cstheme="minorHAnsi"/>
          <w:sz w:val="28"/>
          <w:szCs w:val="28"/>
        </w:rPr>
        <w:t>20</w:t>
      </w:r>
      <w:r w:rsidR="004D5C4D" w:rsidRPr="0033225E">
        <w:rPr>
          <w:rFonts w:eastAsia="Calibri" w:cstheme="minorHAnsi"/>
          <w:sz w:val="28"/>
          <w:szCs w:val="28"/>
        </w:rPr>
        <w:t xml:space="preserve"> года </w:t>
      </w:r>
      <w:r w:rsidRPr="0033225E">
        <w:rPr>
          <w:rFonts w:eastAsia="Calibri" w:cstheme="minorHAnsi"/>
          <w:sz w:val="28"/>
          <w:szCs w:val="28"/>
        </w:rPr>
        <w:t xml:space="preserve"> муниципальный долг составил </w:t>
      </w:r>
      <w:r w:rsidR="00C558E5">
        <w:rPr>
          <w:rFonts w:eastAsia="Calibri" w:cstheme="minorHAnsi"/>
          <w:sz w:val="28"/>
          <w:szCs w:val="28"/>
        </w:rPr>
        <w:t>32,9</w:t>
      </w:r>
      <w:r w:rsidRPr="0033225E">
        <w:rPr>
          <w:rFonts w:eastAsia="Calibri" w:cstheme="minorHAnsi"/>
          <w:sz w:val="28"/>
          <w:szCs w:val="28"/>
        </w:rPr>
        <w:t xml:space="preserve"> млн. рублей</w:t>
      </w:r>
      <w:r w:rsidR="000955AE" w:rsidRPr="0033225E">
        <w:rPr>
          <w:rFonts w:eastAsia="Calibri" w:cstheme="minorHAnsi"/>
          <w:sz w:val="28"/>
          <w:szCs w:val="28"/>
        </w:rPr>
        <w:t xml:space="preserve">. Вся сумма муниципального долга – это </w:t>
      </w:r>
      <w:r w:rsidR="00C558E5">
        <w:rPr>
          <w:rFonts w:ascii="Times New Roman" w:eastAsia="Calibri" w:hAnsi="Times New Roman" w:cs="Times New Roman"/>
          <w:sz w:val="28"/>
          <w:szCs w:val="28"/>
        </w:rPr>
        <w:t>бюджетный кредит для частичного покрытия дефицита местного бюджета</w:t>
      </w:r>
      <w:r w:rsidRPr="0033225E">
        <w:rPr>
          <w:rFonts w:eastAsia="Calibri" w:cstheme="minorHAnsi"/>
          <w:sz w:val="28"/>
          <w:szCs w:val="28"/>
        </w:rPr>
        <w:t>.</w:t>
      </w:r>
      <w:r w:rsidR="000955AE" w:rsidRPr="0033225E">
        <w:rPr>
          <w:rFonts w:eastAsia="Calibri" w:cstheme="minorHAnsi"/>
          <w:sz w:val="28"/>
          <w:szCs w:val="28"/>
        </w:rPr>
        <w:t xml:space="preserve">  </w:t>
      </w:r>
    </w:p>
    <w:p w:rsidR="00FC2AD8" w:rsidRDefault="000B4CA5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33225E">
        <w:rPr>
          <w:rFonts w:cstheme="minorHAnsi"/>
          <w:sz w:val="28"/>
          <w:szCs w:val="28"/>
        </w:rPr>
        <w:t>К</w:t>
      </w:r>
      <w:r w:rsidR="004D665E" w:rsidRPr="0033225E">
        <w:rPr>
          <w:rFonts w:cstheme="minorHAnsi"/>
          <w:sz w:val="28"/>
          <w:szCs w:val="28"/>
        </w:rPr>
        <w:t>редит</w:t>
      </w:r>
      <w:r w:rsidRPr="0033225E">
        <w:rPr>
          <w:rFonts w:cstheme="minorHAnsi"/>
          <w:sz w:val="28"/>
          <w:szCs w:val="28"/>
        </w:rPr>
        <w:t xml:space="preserve">ы </w:t>
      </w:r>
      <w:r w:rsidR="004D665E" w:rsidRPr="0033225E">
        <w:rPr>
          <w:rFonts w:cstheme="minorHAnsi"/>
          <w:sz w:val="28"/>
          <w:szCs w:val="28"/>
        </w:rPr>
        <w:t>от кредитных организаций</w:t>
      </w:r>
      <w:r w:rsidR="000955AE" w:rsidRPr="0033225E">
        <w:rPr>
          <w:rFonts w:cstheme="minorHAnsi"/>
          <w:sz w:val="28"/>
          <w:szCs w:val="28"/>
        </w:rPr>
        <w:t xml:space="preserve"> и </w:t>
      </w:r>
      <w:r w:rsidR="00422955" w:rsidRPr="0033225E">
        <w:rPr>
          <w:rFonts w:cstheme="minorHAnsi"/>
          <w:sz w:val="28"/>
          <w:szCs w:val="28"/>
        </w:rPr>
        <w:t>бюджетн</w:t>
      </w:r>
      <w:r w:rsidRPr="0033225E">
        <w:rPr>
          <w:rFonts w:cstheme="minorHAnsi"/>
          <w:sz w:val="28"/>
          <w:szCs w:val="28"/>
        </w:rPr>
        <w:t xml:space="preserve">ый </w:t>
      </w:r>
      <w:r w:rsidR="00422955" w:rsidRPr="0033225E">
        <w:rPr>
          <w:rFonts w:cstheme="minorHAnsi"/>
          <w:sz w:val="28"/>
          <w:szCs w:val="28"/>
        </w:rPr>
        <w:t>кредит</w:t>
      </w:r>
      <w:r w:rsidRPr="0033225E">
        <w:rPr>
          <w:rFonts w:cstheme="minorHAnsi"/>
          <w:sz w:val="28"/>
          <w:szCs w:val="28"/>
        </w:rPr>
        <w:t xml:space="preserve"> </w:t>
      </w:r>
      <w:r w:rsidR="00FC2AD8" w:rsidRPr="004D5C4D">
        <w:rPr>
          <w:rFonts w:ascii="Times New Roman" w:eastAsia="Calibri" w:hAnsi="Times New Roman" w:cs="Times New Roman"/>
          <w:sz w:val="28"/>
          <w:szCs w:val="28"/>
        </w:rPr>
        <w:t>на пополнение остатков средств на счетах местных бюджетов</w:t>
      </w:r>
      <w:r w:rsidR="00FC2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225E">
        <w:rPr>
          <w:rFonts w:cstheme="minorHAnsi"/>
          <w:sz w:val="28"/>
          <w:szCs w:val="28"/>
        </w:rPr>
        <w:t xml:space="preserve">по состоянию </w:t>
      </w:r>
      <w:r w:rsidR="00422955" w:rsidRPr="0033225E">
        <w:rPr>
          <w:rFonts w:cstheme="minorHAnsi"/>
          <w:sz w:val="28"/>
          <w:szCs w:val="28"/>
        </w:rPr>
        <w:t>на 01.07.20</w:t>
      </w:r>
      <w:r w:rsidR="004A6B80" w:rsidRPr="0033225E">
        <w:rPr>
          <w:rFonts w:cstheme="minorHAnsi"/>
          <w:sz w:val="28"/>
          <w:szCs w:val="28"/>
        </w:rPr>
        <w:t>20</w:t>
      </w:r>
      <w:r w:rsidRPr="0033225E">
        <w:rPr>
          <w:rFonts w:cstheme="minorHAnsi"/>
          <w:sz w:val="28"/>
          <w:szCs w:val="28"/>
        </w:rPr>
        <w:t xml:space="preserve"> не привлекались</w:t>
      </w:r>
      <w:r w:rsidR="00FC2AD8">
        <w:rPr>
          <w:rFonts w:cstheme="minorHAnsi"/>
          <w:sz w:val="28"/>
          <w:szCs w:val="28"/>
        </w:rPr>
        <w:t xml:space="preserve">. </w:t>
      </w:r>
    </w:p>
    <w:p w:rsidR="00F334D4" w:rsidRPr="0033225E" w:rsidRDefault="00FC2AD8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Расходы </w:t>
      </w:r>
      <w:r w:rsidR="00422955" w:rsidRPr="0033225E">
        <w:rPr>
          <w:rFonts w:cstheme="minorHAnsi"/>
          <w:sz w:val="28"/>
          <w:szCs w:val="28"/>
        </w:rPr>
        <w:t>по обслуживанию муниципального долга</w:t>
      </w:r>
      <w:r w:rsidR="000B4CA5" w:rsidRPr="0033225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за 6 месяцев 2020 года составили 0,018 млн. рублей</w:t>
      </w:r>
      <w:r w:rsidR="00422955" w:rsidRPr="0033225E">
        <w:rPr>
          <w:rFonts w:cstheme="minorHAnsi"/>
          <w:sz w:val="28"/>
          <w:szCs w:val="28"/>
        </w:rPr>
        <w:t>.</w:t>
      </w:r>
      <w:r w:rsidR="00F334D4" w:rsidRPr="0033225E">
        <w:rPr>
          <w:rFonts w:eastAsia="Calibri" w:cstheme="minorHAnsi"/>
          <w:sz w:val="28"/>
          <w:szCs w:val="28"/>
        </w:rPr>
        <w:t xml:space="preserve"> </w:t>
      </w:r>
      <w:r>
        <w:rPr>
          <w:rFonts w:eastAsia="Calibri" w:cstheme="minorHAnsi"/>
          <w:sz w:val="28"/>
          <w:szCs w:val="28"/>
        </w:rPr>
        <w:t xml:space="preserve"> </w:t>
      </w:r>
    </w:p>
    <w:p w:rsidR="008F7C1F" w:rsidRDefault="00FC2AD8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 xml:space="preserve">22 </w:t>
      </w:r>
      <w:r w:rsidR="00F334D4" w:rsidRPr="0033225E">
        <w:rPr>
          <w:rFonts w:eastAsia="Calibri" w:cstheme="minorHAnsi"/>
          <w:sz w:val="28"/>
          <w:szCs w:val="28"/>
        </w:rPr>
        <w:t>сентябр</w:t>
      </w:r>
      <w:r>
        <w:rPr>
          <w:rFonts w:eastAsia="Calibri" w:cstheme="minorHAnsi"/>
          <w:sz w:val="28"/>
          <w:szCs w:val="28"/>
        </w:rPr>
        <w:t xml:space="preserve">я </w:t>
      </w:r>
      <w:r w:rsidR="00F334D4" w:rsidRPr="0033225E">
        <w:rPr>
          <w:rFonts w:eastAsia="Calibri" w:cstheme="minorHAnsi"/>
          <w:sz w:val="28"/>
          <w:szCs w:val="28"/>
        </w:rPr>
        <w:t>20</w:t>
      </w:r>
      <w:r>
        <w:rPr>
          <w:rFonts w:eastAsia="Calibri" w:cstheme="minorHAnsi"/>
          <w:sz w:val="28"/>
          <w:szCs w:val="28"/>
        </w:rPr>
        <w:t xml:space="preserve">20 </w:t>
      </w:r>
      <w:r w:rsidR="00F334D4" w:rsidRPr="0033225E">
        <w:rPr>
          <w:rFonts w:eastAsia="Calibri" w:cstheme="minorHAnsi"/>
          <w:sz w:val="28"/>
          <w:szCs w:val="28"/>
        </w:rPr>
        <w:t xml:space="preserve">года </w:t>
      </w:r>
      <w:r>
        <w:rPr>
          <w:rFonts w:eastAsia="Calibri" w:cstheme="minorHAnsi"/>
          <w:sz w:val="28"/>
          <w:szCs w:val="28"/>
        </w:rPr>
        <w:t xml:space="preserve">между Министерством финансов Оренбургской области и </w:t>
      </w:r>
      <w:r w:rsidR="00F334D4" w:rsidRPr="0033225E">
        <w:rPr>
          <w:rFonts w:eastAsia="Calibri" w:cstheme="minorHAnsi"/>
          <w:sz w:val="28"/>
          <w:szCs w:val="28"/>
        </w:rPr>
        <w:t>город</w:t>
      </w:r>
      <w:r>
        <w:rPr>
          <w:rFonts w:eastAsia="Calibri" w:cstheme="minorHAnsi"/>
          <w:sz w:val="28"/>
          <w:szCs w:val="28"/>
        </w:rPr>
        <w:t>ом</w:t>
      </w:r>
      <w:r w:rsidR="00F334D4" w:rsidRPr="0033225E">
        <w:rPr>
          <w:rFonts w:eastAsia="Calibri" w:cstheme="minorHAnsi"/>
          <w:sz w:val="28"/>
          <w:szCs w:val="28"/>
        </w:rPr>
        <w:t xml:space="preserve"> Бузулук</w:t>
      </w:r>
      <w:r>
        <w:rPr>
          <w:rFonts w:eastAsia="Calibri" w:cstheme="minorHAnsi"/>
          <w:sz w:val="28"/>
          <w:szCs w:val="28"/>
        </w:rPr>
        <w:t xml:space="preserve">ом заключено дополнительное соглашение </w:t>
      </w:r>
      <w:r w:rsidR="008F7C1F">
        <w:rPr>
          <w:rFonts w:eastAsia="Calibri" w:cstheme="minorHAnsi"/>
          <w:sz w:val="28"/>
          <w:szCs w:val="28"/>
        </w:rPr>
        <w:t>№ 2 к Соглашению от 25 сентября 2019 года № 2 о предоставлении бюджетного кредита муниципальному образованию город Бузулук Оренбургской области для частичного покрытия дефицита местного бюджета, которым предусмотрена реструктуризация задолженности до 2029 года включительно.</w:t>
      </w:r>
    </w:p>
    <w:p w:rsidR="008F7C1F" w:rsidRPr="008F7C1F" w:rsidRDefault="008F7C1F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C7CF0">
        <w:rPr>
          <w:rFonts w:ascii="Times New Roman" w:eastAsia="Times New Roman" w:hAnsi="Times New Roman" w:cs="Times New Roman"/>
          <w:sz w:val="28"/>
          <w:szCs w:val="28"/>
        </w:rPr>
        <w:t>Установлен следующий график погашения реструктурированной задолженности:</w:t>
      </w:r>
    </w:p>
    <w:p w:rsidR="008F7C1F" w:rsidRPr="008F7C1F" w:rsidRDefault="008F7C1F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F7C1F">
        <w:rPr>
          <w:rFonts w:ascii="Times New Roman" w:eastAsia="Times New Roman" w:hAnsi="Times New Roman" w:cs="Times New Roman"/>
          <w:sz w:val="28"/>
          <w:szCs w:val="28"/>
        </w:rPr>
        <w:t>в 2020 году в размере 0 процентов суммы основно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долг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F7C1F" w:rsidRPr="008F7C1F" w:rsidRDefault="008F7C1F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F7C1F">
        <w:rPr>
          <w:rFonts w:ascii="Times New Roman" w:eastAsia="Times New Roman" w:hAnsi="Times New Roman" w:cs="Times New Roman"/>
          <w:sz w:val="28"/>
          <w:szCs w:val="28"/>
        </w:rPr>
        <w:t xml:space="preserve">в 2021–2024 годах в размере 5 процентов суммы 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 xml:space="preserve">основного долга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ежегодно;</w:t>
      </w:r>
    </w:p>
    <w:p w:rsidR="008F7C1F" w:rsidRPr="008F7C1F" w:rsidRDefault="008F7C1F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F7C1F">
        <w:rPr>
          <w:rFonts w:ascii="Times New Roman" w:eastAsia="Times New Roman" w:hAnsi="Times New Roman" w:cs="Times New Roman"/>
          <w:sz w:val="28"/>
          <w:szCs w:val="28"/>
        </w:rPr>
        <w:t>в 2025–2029 годах ежегодно равными долями от остатка суммы задолженности.</w:t>
      </w:r>
    </w:p>
    <w:p w:rsidR="008F7C1F" w:rsidRPr="008F7C1F" w:rsidRDefault="008F7C1F" w:rsidP="004027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F7C1F">
        <w:rPr>
          <w:rFonts w:ascii="Times New Roman" w:eastAsia="Times New Roman" w:hAnsi="Times New Roman" w:cs="Times New Roman"/>
          <w:sz w:val="28"/>
          <w:szCs w:val="28"/>
        </w:rPr>
        <w:t>В соответствии с график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погашения реструктурированной задолженности, являющимся приложени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 xml:space="preserve">к Дополнительному соглашению    № 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, возврат бюджетн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кредит</w:t>
      </w:r>
      <w:r w:rsidR="004C7CF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 xml:space="preserve">составит: в 2021–2024 годах по </w:t>
      </w:r>
      <w:r w:rsidR="00EF6BC6">
        <w:rPr>
          <w:rFonts w:ascii="Times New Roman" w:eastAsia="Times New Roman" w:hAnsi="Times New Roman" w:cs="Times New Roman"/>
          <w:sz w:val="28"/>
          <w:szCs w:val="28"/>
        </w:rPr>
        <w:t>1,6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 xml:space="preserve"> млн. рублей ежегодно; в 2025–2029 годах по </w:t>
      </w:r>
      <w:r w:rsidR="00EF6BC6">
        <w:rPr>
          <w:rFonts w:ascii="Times New Roman" w:eastAsia="Times New Roman" w:hAnsi="Times New Roman" w:cs="Times New Roman"/>
          <w:sz w:val="28"/>
          <w:szCs w:val="28"/>
        </w:rPr>
        <w:t>5,3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 xml:space="preserve"> млн. рублей ежегодно.</w:t>
      </w:r>
    </w:p>
    <w:p w:rsidR="00ED7018" w:rsidRDefault="008F7C1F" w:rsidP="00ED7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F7C1F">
        <w:rPr>
          <w:rFonts w:ascii="Times New Roman" w:eastAsia="Times New Roman" w:hAnsi="Times New Roman" w:cs="Times New Roman"/>
          <w:sz w:val="28"/>
          <w:szCs w:val="28"/>
        </w:rPr>
        <w:t>В связи с продлением периода и снижением объема погашения задолженности в 2021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объем высвобождаемых средств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 xml:space="preserve"> местного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бюджета, рассчитанный как разница между объемом погашения долга по ранее действовавш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и объемом погашения долга по нов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 xml:space="preserve">ому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>, составит</w:t>
      </w:r>
      <w:r w:rsidR="005711E2">
        <w:rPr>
          <w:rFonts w:ascii="Times New Roman" w:eastAsia="Times New Roman" w:hAnsi="Times New Roman" w:cs="Times New Roman"/>
          <w:sz w:val="28"/>
          <w:szCs w:val="28"/>
        </w:rPr>
        <w:t xml:space="preserve"> 31,3 </w:t>
      </w:r>
      <w:r w:rsidRPr="008F7C1F">
        <w:rPr>
          <w:rFonts w:ascii="Times New Roman" w:eastAsia="Times New Roman" w:hAnsi="Times New Roman" w:cs="Times New Roman"/>
          <w:sz w:val="28"/>
          <w:szCs w:val="28"/>
        </w:rPr>
        <w:t xml:space="preserve">млн. рублей. 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 xml:space="preserve">Указанные средства </w:t>
      </w:r>
      <w:r w:rsidR="005711E2" w:rsidRPr="00915DF5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>бюджета, высвобождаемые в 2021</w:t>
      </w:r>
      <w:r w:rsidR="005711E2" w:rsidRPr="00915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5711E2" w:rsidRPr="00915D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 xml:space="preserve">, подлежат направлению на компенсацию снижения по итогам 2021 года налоговых и неналоговых доходов </w:t>
      </w:r>
      <w:r w:rsidR="005711E2" w:rsidRPr="00915DF5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5711E2" w:rsidRPr="00915D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2019 годом, а также на обеспечение расходных обязательств </w:t>
      </w:r>
      <w:r w:rsidR="005711E2" w:rsidRPr="00915DF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915DF5">
        <w:rPr>
          <w:rFonts w:ascii="Times New Roman" w:eastAsia="Times New Roman" w:hAnsi="Times New Roman" w:cs="Times New Roman"/>
          <w:sz w:val="28"/>
          <w:szCs w:val="28"/>
        </w:rPr>
        <w:t>, связанных с реализацией региональных проектов, обеспечивающих достижение целей, показателей и результатов федеральных проектов.</w:t>
      </w:r>
    </w:p>
    <w:p w:rsidR="00ED7018" w:rsidRDefault="00ED7018" w:rsidP="00ED7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D7018" w:rsidRDefault="00FB58EE" w:rsidP="00ED7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  <w:lang w:val="en-US"/>
        </w:rPr>
        <w:t>II</w:t>
      </w:r>
      <w:r w:rsidR="00F44345" w:rsidRPr="0033225E">
        <w:rPr>
          <w:rFonts w:eastAsia="Calibri" w:cstheme="minorHAnsi"/>
          <w:sz w:val="28"/>
          <w:szCs w:val="28"/>
        </w:rPr>
        <w:t>. Цели, принципы и задачи муниципальной долговой политики</w:t>
      </w:r>
    </w:p>
    <w:p w:rsidR="00ED7018" w:rsidRDefault="00F44345" w:rsidP="00ED7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города Бузулука</w:t>
      </w:r>
    </w:p>
    <w:p w:rsidR="00ED7018" w:rsidRDefault="00ED7018" w:rsidP="00ED7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</w:p>
    <w:p w:rsidR="00D26243" w:rsidRPr="0033225E" w:rsidRDefault="00FB58EE" w:rsidP="00ED7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Муниципальная д</w:t>
      </w:r>
      <w:r w:rsidR="00D26243" w:rsidRPr="0033225E">
        <w:rPr>
          <w:rFonts w:eastAsia="Calibri" w:cstheme="minorHAnsi"/>
          <w:sz w:val="28"/>
          <w:szCs w:val="28"/>
        </w:rPr>
        <w:t xml:space="preserve">олговая политика является важнейшим компонентом </w:t>
      </w:r>
      <w:r>
        <w:rPr>
          <w:rFonts w:eastAsia="Calibri" w:cstheme="minorHAnsi"/>
          <w:sz w:val="28"/>
          <w:szCs w:val="28"/>
        </w:rPr>
        <w:t xml:space="preserve">в сфере бюджетной деятельности в </w:t>
      </w:r>
      <w:r w:rsidR="00D26243" w:rsidRPr="0033225E">
        <w:rPr>
          <w:rFonts w:eastAsia="Calibri" w:cstheme="minorHAnsi"/>
          <w:sz w:val="28"/>
          <w:szCs w:val="28"/>
        </w:rPr>
        <w:t>город</w:t>
      </w:r>
      <w:r>
        <w:rPr>
          <w:rFonts w:eastAsia="Calibri" w:cstheme="minorHAnsi"/>
          <w:sz w:val="28"/>
          <w:szCs w:val="28"/>
        </w:rPr>
        <w:t>е</w:t>
      </w:r>
      <w:r w:rsidR="00D26243" w:rsidRPr="0033225E">
        <w:rPr>
          <w:rFonts w:eastAsia="Calibri" w:cstheme="minorHAnsi"/>
          <w:sz w:val="28"/>
          <w:szCs w:val="28"/>
        </w:rPr>
        <w:t xml:space="preserve"> Бузулук</w:t>
      </w:r>
      <w:r>
        <w:rPr>
          <w:rFonts w:eastAsia="Calibri" w:cstheme="minorHAnsi"/>
          <w:sz w:val="28"/>
          <w:szCs w:val="28"/>
        </w:rPr>
        <w:t xml:space="preserve">е и определяет основные цели, задачи и направления деятельности администрации города Бузулука по управлению муниципальным долгом на 2021 год и плановый период 2022 и 2023 годов. </w:t>
      </w:r>
      <w:r w:rsidR="005F1E8A" w:rsidRPr="0033225E">
        <w:rPr>
          <w:rFonts w:eastAsia="Calibri" w:cstheme="minorHAnsi"/>
          <w:sz w:val="28"/>
          <w:szCs w:val="28"/>
        </w:rPr>
        <w:t>Как часть бюджетной политики представляет собой комплекс мероприятий по привлечению муниципальных заимствований</w:t>
      </w:r>
      <w:r>
        <w:rPr>
          <w:rFonts w:eastAsia="Calibri" w:cstheme="minorHAnsi"/>
          <w:sz w:val="28"/>
          <w:szCs w:val="28"/>
        </w:rPr>
        <w:t xml:space="preserve"> города Бузулука  (далее-муниципальные заимствования) </w:t>
      </w:r>
      <w:r w:rsidR="005F1E8A" w:rsidRPr="0033225E">
        <w:rPr>
          <w:rFonts w:eastAsia="Calibri" w:cstheme="minorHAnsi"/>
          <w:sz w:val="28"/>
          <w:szCs w:val="28"/>
        </w:rPr>
        <w:t xml:space="preserve">для обеспечения финансовыми ресурсами бюджетных обязательств, их обслуживанию и управлению. </w:t>
      </w:r>
    </w:p>
    <w:p w:rsidR="00D26243" w:rsidRPr="0033225E" w:rsidRDefault="00D26243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lastRenderedPageBreak/>
        <w:t>Основными целями муниципальной долговой политики города Бузулука являются:</w:t>
      </w:r>
    </w:p>
    <w:p w:rsidR="00D26243" w:rsidRPr="0033225E" w:rsidRDefault="00D26243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обеспечение исполнения расходных обязательств города Бузулука;</w:t>
      </w:r>
    </w:p>
    <w:p w:rsidR="00D26243" w:rsidRPr="0033225E" w:rsidRDefault="00D26243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недопущение рисков возникновения кризисных ситуаций при исполнении</w:t>
      </w:r>
      <w:r w:rsidR="005F1E8A" w:rsidRPr="0033225E">
        <w:rPr>
          <w:rFonts w:eastAsia="Calibri" w:cstheme="minorHAnsi"/>
          <w:sz w:val="28"/>
          <w:szCs w:val="28"/>
        </w:rPr>
        <w:t xml:space="preserve"> местного </w:t>
      </w:r>
      <w:r w:rsidRPr="0033225E">
        <w:rPr>
          <w:rFonts w:eastAsia="Calibri" w:cstheme="minorHAnsi"/>
          <w:sz w:val="28"/>
          <w:szCs w:val="28"/>
        </w:rPr>
        <w:t>бюджета;</w:t>
      </w:r>
    </w:p>
    <w:p w:rsidR="00D26243" w:rsidRPr="0033225E" w:rsidRDefault="00D26243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поддержание муниципального долга в объеме, обеспечивающ</w:t>
      </w:r>
      <w:r w:rsidR="005F1E8A" w:rsidRPr="0033225E">
        <w:rPr>
          <w:rFonts w:eastAsia="Calibri" w:cstheme="minorHAnsi"/>
          <w:sz w:val="28"/>
          <w:szCs w:val="28"/>
        </w:rPr>
        <w:t>е</w:t>
      </w:r>
      <w:r w:rsidRPr="0033225E">
        <w:rPr>
          <w:rFonts w:eastAsia="Calibri" w:cstheme="minorHAnsi"/>
          <w:sz w:val="28"/>
          <w:szCs w:val="28"/>
        </w:rPr>
        <w:t>м возможность гарантированного выполнения долговых обязательств города Бузулука;</w:t>
      </w:r>
    </w:p>
    <w:p w:rsidR="005F1E8A" w:rsidRPr="0033225E" w:rsidRDefault="005F1E8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сохранение финансовой устойчивости и сбалансированности местного бюджета.</w:t>
      </w:r>
    </w:p>
    <w:p w:rsidR="000E1617" w:rsidRPr="0033225E" w:rsidRDefault="000E161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Муниципальная долговая политика города Бузулука в 202</w:t>
      </w:r>
      <w:r w:rsidR="00C9131D">
        <w:rPr>
          <w:rFonts w:eastAsia="Calibri" w:cstheme="minorHAnsi"/>
          <w:sz w:val="28"/>
          <w:szCs w:val="28"/>
        </w:rPr>
        <w:t>1</w:t>
      </w:r>
      <w:r w:rsidRPr="0033225E">
        <w:rPr>
          <w:rFonts w:eastAsia="Calibri" w:cstheme="minorHAnsi"/>
          <w:sz w:val="28"/>
          <w:szCs w:val="28"/>
        </w:rPr>
        <w:t>-202</w:t>
      </w:r>
      <w:r w:rsidR="00C9131D">
        <w:rPr>
          <w:rFonts w:eastAsia="Calibri" w:cstheme="minorHAnsi"/>
          <w:sz w:val="28"/>
          <w:szCs w:val="28"/>
        </w:rPr>
        <w:t>3</w:t>
      </w:r>
      <w:r w:rsidRPr="0033225E">
        <w:rPr>
          <w:rFonts w:eastAsia="Calibri" w:cstheme="minorHAnsi"/>
          <w:sz w:val="28"/>
          <w:szCs w:val="28"/>
        </w:rPr>
        <w:t xml:space="preserve"> годах будет основываться на следующих принципах:</w:t>
      </w:r>
    </w:p>
    <w:p w:rsidR="000E1617" w:rsidRPr="0033225E" w:rsidRDefault="005F1E8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безусловное </w:t>
      </w:r>
      <w:r w:rsidR="000E1617" w:rsidRPr="0033225E">
        <w:rPr>
          <w:rFonts w:eastAsia="Calibri" w:cstheme="minorHAnsi"/>
          <w:sz w:val="28"/>
          <w:szCs w:val="28"/>
        </w:rPr>
        <w:t>выполнение долговых обязательств города Бузулука;</w:t>
      </w:r>
    </w:p>
    <w:p w:rsidR="005F1E8A" w:rsidRPr="0033225E" w:rsidRDefault="005F1E8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соблюдение ограничений по объему муниципального долга и расходам на его обслуживание, установленных Бюджетным кодексом Российской Федерации</w:t>
      </w:r>
      <w:r w:rsidR="00A80E63" w:rsidRPr="0033225E">
        <w:rPr>
          <w:rFonts w:eastAsia="Calibri" w:cstheme="minorHAnsi"/>
          <w:sz w:val="28"/>
          <w:szCs w:val="28"/>
        </w:rPr>
        <w:t xml:space="preserve"> и заключенным</w:t>
      </w:r>
      <w:r w:rsidR="00C9131D">
        <w:rPr>
          <w:rFonts w:eastAsia="Calibri" w:cstheme="minorHAnsi"/>
          <w:sz w:val="28"/>
          <w:szCs w:val="28"/>
        </w:rPr>
        <w:t xml:space="preserve"> </w:t>
      </w:r>
      <w:r w:rsidR="00A80E63" w:rsidRPr="0033225E">
        <w:rPr>
          <w:rFonts w:eastAsia="Calibri" w:cstheme="minorHAnsi"/>
          <w:sz w:val="28"/>
          <w:szCs w:val="28"/>
        </w:rPr>
        <w:t>соглашени</w:t>
      </w:r>
      <w:r w:rsidR="00C9131D">
        <w:rPr>
          <w:rFonts w:eastAsia="Calibri" w:cstheme="minorHAnsi"/>
          <w:sz w:val="28"/>
          <w:szCs w:val="28"/>
        </w:rPr>
        <w:t>ем о реструктуризации бюджетного кредита</w:t>
      </w:r>
      <w:r w:rsidRPr="0033225E">
        <w:rPr>
          <w:rFonts w:eastAsia="Calibri" w:cstheme="minorHAnsi"/>
          <w:sz w:val="28"/>
          <w:szCs w:val="28"/>
        </w:rPr>
        <w:t xml:space="preserve">; </w:t>
      </w:r>
    </w:p>
    <w:p w:rsidR="000E1617" w:rsidRPr="0033225E" w:rsidRDefault="000E161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сохранение объема муниципального долга на экономически безопасном уровне, </w:t>
      </w:r>
      <w:proofErr w:type="gramStart"/>
      <w:r w:rsidRPr="0033225E">
        <w:rPr>
          <w:rFonts w:eastAsia="Calibri" w:cstheme="minorHAnsi"/>
          <w:sz w:val="28"/>
          <w:szCs w:val="28"/>
        </w:rPr>
        <w:t>контроль за</w:t>
      </w:r>
      <w:proofErr w:type="gramEnd"/>
      <w:r w:rsidRPr="0033225E">
        <w:rPr>
          <w:rFonts w:eastAsia="Calibri" w:cstheme="minorHAnsi"/>
          <w:sz w:val="28"/>
          <w:szCs w:val="28"/>
        </w:rPr>
        <w:t xml:space="preserve"> объемом муниципального долга и расходами на его обслуживание;</w:t>
      </w:r>
    </w:p>
    <w:p w:rsidR="000E1617" w:rsidRPr="0033225E" w:rsidRDefault="000E161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обеспечение </w:t>
      </w:r>
      <w:proofErr w:type="gramStart"/>
      <w:r w:rsidRPr="0033225E">
        <w:rPr>
          <w:rFonts w:eastAsia="Calibri" w:cstheme="minorHAnsi"/>
          <w:sz w:val="28"/>
          <w:szCs w:val="28"/>
        </w:rPr>
        <w:t>равномерности погашения долговых обязательств</w:t>
      </w:r>
      <w:r w:rsidR="00A80E63" w:rsidRPr="0033225E">
        <w:rPr>
          <w:rFonts w:eastAsia="Calibri" w:cstheme="minorHAnsi"/>
          <w:sz w:val="28"/>
          <w:szCs w:val="28"/>
        </w:rPr>
        <w:t xml:space="preserve"> города Бузулука</w:t>
      </w:r>
      <w:proofErr w:type="gramEnd"/>
      <w:r w:rsidR="00C9131D">
        <w:rPr>
          <w:rFonts w:eastAsia="Calibri" w:cstheme="minorHAnsi"/>
          <w:sz w:val="28"/>
          <w:szCs w:val="28"/>
        </w:rPr>
        <w:t xml:space="preserve"> по годам</w:t>
      </w:r>
      <w:r w:rsidRPr="0033225E">
        <w:rPr>
          <w:rFonts w:eastAsia="Calibri" w:cstheme="minorHAnsi"/>
          <w:sz w:val="28"/>
          <w:szCs w:val="28"/>
        </w:rPr>
        <w:t>;</w:t>
      </w:r>
    </w:p>
    <w:p w:rsidR="000E1617" w:rsidRPr="0033225E" w:rsidRDefault="000E161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недопущение необоснованных </w:t>
      </w:r>
      <w:r w:rsidR="00C9131D">
        <w:rPr>
          <w:rFonts w:eastAsia="Calibri" w:cstheme="minorHAnsi"/>
          <w:sz w:val="28"/>
          <w:szCs w:val="28"/>
        </w:rPr>
        <w:t xml:space="preserve">муниципальных </w:t>
      </w:r>
      <w:r w:rsidRPr="0033225E">
        <w:rPr>
          <w:rFonts w:eastAsia="Calibri" w:cstheme="minorHAnsi"/>
          <w:sz w:val="28"/>
          <w:szCs w:val="28"/>
        </w:rPr>
        <w:t>заимствований</w:t>
      </w:r>
      <w:r w:rsidR="00A80E63" w:rsidRPr="0033225E">
        <w:rPr>
          <w:rFonts w:eastAsia="Calibri" w:cstheme="minorHAnsi"/>
          <w:sz w:val="28"/>
          <w:szCs w:val="28"/>
        </w:rPr>
        <w:t xml:space="preserve"> посредством </w:t>
      </w:r>
      <w:r w:rsidRPr="0033225E">
        <w:rPr>
          <w:rFonts w:eastAsia="Calibri" w:cstheme="minorHAnsi"/>
          <w:sz w:val="28"/>
          <w:szCs w:val="28"/>
        </w:rPr>
        <w:t>обеспечени</w:t>
      </w:r>
      <w:r w:rsidR="00A80E63" w:rsidRPr="0033225E">
        <w:rPr>
          <w:rFonts w:eastAsia="Calibri" w:cstheme="minorHAnsi"/>
          <w:sz w:val="28"/>
          <w:szCs w:val="28"/>
        </w:rPr>
        <w:t xml:space="preserve">я взаимосвязи принятия решения о </w:t>
      </w:r>
      <w:r w:rsidR="00C9131D">
        <w:rPr>
          <w:rFonts w:eastAsia="Calibri" w:cstheme="minorHAnsi"/>
          <w:sz w:val="28"/>
          <w:szCs w:val="28"/>
        </w:rPr>
        <w:t xml:space="preserve">муниципальных </w:t>
      </w:r>
      <w:r w:rsidR="00A80E63" w:rsidRPr="0033225E">
        <w:rPr>
          <w:rFonts w:eastAsia="Calibri" w:cstheme="minorHAnsi"/>
          <w:sz w:val="28"/>
          <w:szCs w:val="28"/>
        </w:rPr>
        <w:t>заимствованиях с потребностями местного бюджета в привлечении заемных средств</w:t>
      </w:r>
      <w:r w:rsidRPr="0033225E">
        <w:rPr>
          <w:rFonts w:eastAsia="Calibri" w:cstheme="minorHAnsi"/>
          <w:sz w:val="28"/>
          <w:szCs w:val="28"/>
        </w:rPr>
        <w:t>;</w:t>
      </w:r>
    </w:p>
    <w:p w:rsidR="00A80E63" w:rsidRPr="0033225E" w:rsidRDefault="00A80E63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создание необходимых условий для снижения стоимости и обеспечения оптимальных сроков </w:t>
      </w:r>
      <w:r w:rsidR="00C9131D">
        <w:rPr>
          <w:rFonts w:eastAsia="Calibri" w:cstheme="minorHAnsi"/>
          <w:sz w:val="28"/>
          <w:szCs w:val="28"/>
        </w:rPr>
        <w:t xml:space="preserve">муниципальных </w:t>
      </w:r>
      <w:r w:rsidRPr="0033225E">
        <w:rPr>
          <w:rFonts w:eastAsia="Calibri" w:cstheme="minorHAnsi"/>
          <w:sz w:val="28"/>
          <w:szCs w:val="28"/>
        </w:rPr>
        <w:t>заимствований;</w:t>
      </w:r>
    </w:p>
    <w:p w:rsidR="000E1617" w:rsidRPr="0033225E" w:rsidRDefault="000E161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обеспечение доступности информации о муниципальном долге.</w:t>
      </w:r>
    </w:p>
    <w:p w:rsidR="000E1617" w:rsidRDefault="000E1617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В процессе управления муниципальным долгом</w:t>
      </w:r>
      <w:r w:rsidR="00580F24" w:rsidRPr="0033225E">
        <w:rPr>
          <w:rFonts w:eastAsia="Calibri" w:cstheme="minorHAnsi"/>
          <w:sz w:val="28"/>
          <w:szCs w:val="28"/>
        </w:rPr>
        <w:t xml:space="preserve"> </w:t>
      </w:r>
      <w:r w:rsidRPr="0033225E">
        <w:rPr>
          <w:rFonts w:eastAsia="Calibri" w:cstheme="minorHAnsi"/>
          <w:sz w:val="28"/>
          <w:szCs w:val="28"/>
        </w:rPr>
        <w:t>будут решаться следующие задачи:</w:t>
      </w:r>
    </w:p>
    <w:p w:rsidR="00C9131D" w:rsidRPr="0033225E" w:rsidRDefault="00C9131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 xml:space="preserve">обеспечение потребностей города Бузулука в заемном финансировании в целях финансирования дефицита местного бюджета, погашения долговых обязательств города Бузулука, пополнения в течение финансового года остатков средств на счете местного бюджета; </w:t>
      </w:r>
    </w:p>
    <w:p w:rsidR="00580F24" w:rsidRPr="0033225E" w:rsidRDefault="00580F24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отнесение Министерством финансов Оренбургской области города Бузулука к группе заемщиков с высоким уровнем долговой устойчивости в соответствии со статьей 107.1 Бюджетного кодекса Российской Федерации;</w:t>
      </w:r>
    </w:p>
    <w:p w:rsidR="00F617EA" w:rsidRDefault="00F617E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р</w:t>
      </w:r>
      <w:r w:rsidR="000E1617" w:rsidRPr="0033225E">
        <w:rPr>
          <w:rFonts w:eastAsia="Calibri" w:cstheme="minorHAnsi"/>
          <w:sz w:val="28"/>
          <w:szCs w:val="28"/>
        </w:rPr>
        <w:t xml:space="preserve">еализация мероприятий, направленных на рост доходов, оптимизацию расходов </w:t>
      </w:r>
      <w:r w:rsidR="00580F24" w:rsidRPr="0033225E">
        <w:rPr>
          <w:rFonts w:eastAsia="Calibri" w:cstheme="minorHAnsi"/>
          <w:sz w:val="28"/>
          <w:szCs w:val="28"/>
        </w:rPr>
        <w:t xml:space="preserve">местного </w:t>
      </w:r>
      <w:r w:rsidR="000E1617" w:rsidRPr="0033225E">
        <w:rPr>
          <w:rFonts w:eastAsia="Calibri" w:cstheme="minorHAnsi"/>
          <w:sz w:val="28"/>
          <w:szCs w:val="28"/>
        </w:rPr>
        <w:t>бюдж</w:t>
      </w:r>
      <w:r w:rsidRPr="0033225E">
        <w:rPr>
          <w:rFonts w:eastAsia="Calibri" w:cstheme="minorHAnsi"/>
          <w:sz w:val="28"/>
          <w:szCs w:val="28"/>
        </w:rPr>
        <w:t>е</w:t>
      </w:r>
      <w:r w:rsidR="000E1617" w:rsidRPr="0033225E">
        <w:rPr>
          <w:rFonts w:eastAsia="Calibri" w:cstheme="minorHAnsi"/>
          <w:sz w:val="28"/>
          <w:szCs w:val="28"/>
        </w:rPr>
        <w:t>та</w:t>
      </w:r>
      <w:r w:rsidR="00580F24" w:rsidRPr="0033225E">
        <w:rPr>
          <w:rFonts w:eastAsia="Calibri" w:cstheme="minorHAnsi"/>
          <w:sz w:val="28"/>
          <w:szCs w:val="28"/>
        </w:rPr>
        <w:t xml:space="preserve"> </w:t>
      </w:r>
      <w:r w:rsidRPr="0033225E">
        <w:rPr>
          <w:rFonts w:eastAsia="Calibri" w:cstheme="minorHAnsi"/>
          <w:sz w:val="28"/>
          <w:szCs w:val="28"/>
        </w:rPr>
        <w:t>и сокращение муниципального долга;</w:t>
      </w:r>
    </w:p>
    <w:p w:rsidR="00C9131D" w:rsidRPr="0033225E" w:rsidRDefault="00C9131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своевременное и полное исполнение долговых обязательств города Бузулука;</w:t>
      </w:r>
    </w:p>
    <w:p w:rsidR="00F617EA" w:rsidRDefault="00F617E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сокращение рисков, связанных с осуществлением муниципальных заимствований;</w:t>
      </w:r>
    </w:p>
    <w:p w:rsidR="00C9131D" w:rsidRPr="0033225E" w:rsidRDefault="00C9131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обеспечение раскрытия информации о муниципальном долге;</w:t>
      </w:r>
    </w:p>
    <w:p w:rsidR="00F617EA" w:rsidRPr="0033225E" w:rsidRDefault="00F617EA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lastRenderedPageBreak/>
        <w:t xml:space="preserve">привлечение муниципальных заимствований в объемах, дополняющих доходы </w:t>
      </w:r>
      <w:r w:rsidR="00580F24" w:rsidRPr="0033225E">
        <w:rPr>
          <w:rFonts w:eastAsia="Calibri" w:cstheme="minorHAnsi"/>
          <w:sz w:val="28"/>
          <w:szCs w:val="28"/>
        </w:rPr>
        <w:t xml:space="preserve">местного </w:t>
      </w:r>
      <w:r w:rsidRPr="0033225E">
        <w:rPr>
          <w:rFonts w:eastAsia="Calibri" w:cstheme="minorHAnsi"/>
          <w:sz w:val="28"/>
          <w:szCs w:val="28"/>
        </w:rPr>
        <w:t>бюджета</w:t>
      </w:r>
      <w:r w:rsidR="00580F24" w:rsidRPr="0033225E">
        <w:rPr>
          <w:rFonts w:eastAsia="Calibri" w:cstheme="minorHAnsi"/>
          <w:sz w:val="28"/>
          <w:szCs w:val="28"/>
        </w:rPr>
        <w:t xml:space="preserve"> </w:t>
      </w:r>
      <w:r w:rsidRPr="0033225E">
        <w:rPr>
          <w:rFonts w:eastAsia="Calibri" w:cstheme="minorHAnsi"/>
          <w:sz w:val="28"/>
          <w:szCs w:val="28"/>
        </w:rPr>
        <w:t xml:space="preserve">до размеров, необходимых и достаточных для </w:t>
      </w:r>
      <w:r w:rsidR="00580F24" w:rsidRPr="0033225E">
        <w:rPr>
          <w:rFonts w:eastAsia="Calibri" w:cstheme="minorHAnsi"/>
          <w:sz w:val="28"/>
          <w:szCs w:val="28"/>
        </w:rPr>
        <w:t xml:space="preserve">обеспечения </w:t>
      </w:r>
      <w:r w:rsidRPr="0033225E">
        <w:rPr>
          <w:rFonts w:eastAsia="Calibri" w:cstheme="minorHAnsi"/>
          <w:sz w:val="28"/>
          <w:szCs w:val="28"/>
        </w:rPr>
        <w:t>исполнения принятых расходных обязательств</w:t>
      </w:r>
      <w:r w:rsidR="00580F24" w:rsidRPr="0033225E">
        <w:rPr>
          <w:rFonts w:eastAsia="Calibri" w:cstheme="minorHAnsi"/>
          <w:sz w:val="28"/>
          <w:szCs w:val="28"/>
        </w:rPr>
        <w:t xml:space="preserve"> города Бузулука;</w:t>
      </w:r>
    </w:p>
    <w:p w:rsidR="00580F24" w:rsidRDefault="00580F24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минимизация расходов на об</w:t>
      </w:r>
      <w:r w:rsidR="00C9131D">
        <w:rPr>
          <w:rFonts w:eastAsia="Calibri" w:cstheme="minorHAnsi"/>
          <w:sz w:val="28"/>
          <w:szCs w:val="28"/>
        </w:rPr>
        <w:t>служивание муниципального долга;</w:t>
      </w:r>
    </w:p>
    <w:p w:rsidR="00C9131D" w:rsidRDefault="00C9131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повышение эффективности операций по управлению остатками средств на едином счете по учету средств местного бюджета;</w:t>
      </w:r>
    </w:p>
    <w:p w:rsidR="00907B3D" w:rsidRPr="0033225E" w:rsidRDefault="00907B3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выполнение условий соглашения о реструктуризации обязательств (задолженности) города Бузулука по бюджетному кредиту, предоставленному из областного бюджета.</w:t>
      </w:r>
    </w:p>
    <w:p w:rsidR="00F13C56" w:rsidRDefault="00F13C56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</w:p>
    <w:p w:rsidR="00ED7018" w:rsidRPr="0033225E" w:rsidRDefault="00ED7018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</w:p>
    <w:p w:rsidR="00907B3D" w:rsidRDefault="00907B3D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  <w:lang w:val="en-US"/>
        </w:rPr>
        <w:t>III</w:t>
      </w:r>
      <w:r w:rsidR="00F13C56" w:rsidRPr="0033225E">
        <w:rPr>
          <w:rFonts w:eastAsia="Calibri" w:cstheme="minorHAnsi"/>
          <w:sz w:val="28"/>
          <w:szCs w:val="28"/>
        </w:rPr>
        <w:t>.</w:t>
      </w:r>
      <w:r w:rsidR="00B47788" w:rsidRPr="0033225E">
        <w:rPr>
          <w:rFonts w:eastAsia="Calibri" w:cstheme="minorHAnsi"/>
          <w:sz w:val="28"/>
          <w:szCs w:val="28"/>
        </w:rPr>
        <w:t xml:space="preserve"> Риски при реализации муниципальной долговой политики</w:t>
      </w:r>
    </w:p>
    <w:p w:rsidR="00F13C56" w:rsidRPr="0033225E" w:rsidRDefault="00B47788" w:rsidP="004027F7">
      <w:pPr>
        <w:keepNext/>
        <w:spacing w:after="0" w:line="240" w:lineRule="auto"/>
        <w:ind w:firstLine="709"/>
        <w:jc w:val="center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города Бузулука </w:t>
      </w:r>
    </w:p>
    <w:p w:rsidR="00F13C56" w:rsidRPr="0033225E" w:rsidRDefault="00F13C56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</w:p>
    <w:p w:rsidR="006637E8" w:rsidRPr="0033225E" w:rsidRDefault="004D5C4D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 xml:space="preserve">Основными рисками при реализации </w:t>
      </w:r>
      <w:r w:rsidR="00907B3D">
        <w:rPr>
          <w:rFonts w:eastAsia="Calibri" w:cstheme="minorHAnsi"/>
          <w:sz w:val="28"/>
          <w:szCs w:val="28"/>
        </w:rPr>
        <w:t xml:space="preserve">муниципальной </w:t>
      </w:r>
      <w:r w:rsidRPr="0033225E">
        <w:rPr>
          <w:rFonts w:eastAsia="Calibri" w:cstheme="minorHAnsi"/>
          <w:sz w:val="28"/>
          <w:szCs w:val="28"/>
        </w:rPr>
        <w:t>долговой политики города Бузулука</w:t>
      </w:r>
      <w:r w:rsidR="00907B3D">
        <w:rPr>
          <w:rFonts w:eastAsia="Calibri" w:cstheme="minorHAnsi"/>
          <w:sz w:val="28"/>
          <w:szCs w:val="28"/>
        </w:rPr>
        <w:t xml:space="preserve"> </w:t>
      </w:r>
      <w:r w:rsidRPr="0033225E">
        <w:rPr>
          <w:rFonts w:eastAsia="Calibri" w:cstheme="minorHAnsi"/>
          <w:sz w:val="28"/>
          <w:szCs w:val="28"/>
        </w:rPr>
        <w:t>являются:</w:t>
      </w:r>
    </w:p>
    <w:p w:rsidR="00B47788" w:rsidRDefault="004D5C4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риск снижения поступления доходов в местный бюджет, влекущего увеличение потребности в осуществлении муниципальных заимствований и, соответственно, увеличение размера муниципального долга;</w:t>
      </w:r>
    </w:p>
    <w:p w:rsidR="00907B3D" w:rsidRPr="0033225E" w:rsidRDefault="00907B3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>риск роста процентной ставки, следствием которого является вероятность неблагоприятного для города Бузулука изменения стоимости муниципальных заимствований в зависимости от времени и объема потребности в заемных ресурсах;</w:t>
      </w:r>
    </w:p>
    <w:p w:rsidR="00580F24" w:rsidRPr="0033225E" w:rsidRDefault="00580F24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риск рефинансирования, то есть вероятность невозможности провести рефинансирование накопленных долговых обязательств по приемлемым процентным ставкам (текущим либо более низким) или невозможность рефинансиров</w:t>
      </w:r>
      <w:r w:rsidR="00AA1CE3" w:rsidRPr="0033225E">
        <w:rPr>
          <w:rFonts w:eastAsia="Calibri" w:cstheme="minorHAnsi"/>
          <w:sz w:val="28"/>
          <w:szCs w:val="28"/>
        </w:rPr>
        <w:t>ать текущие обязательства вовсе.</w:t>
      </w:r>
    </w:p>
    <w:p w:rsidR="00907B3D" w:rsidRDefault="004D5C4D" w:rsidP="004027F7">
      <w:pPr>
        <w:keepNext/>
        <w:spacing w:after="0" w:line="240" w:lineRule="auto"/>
        <w:ind w:firstLine="709"/>
        <w:jc w:val="both"/>
        <w:rPr>
          <w:rFonts w:eastAsia="Calibri" w:cstheme="minorHAnsi"/>
          <w:sz w:val="28"/>
          <w:szCs w:val="28"/>
        </w:rPr>
      </w:pPr>
      <w:r w:rsidRPr="0033225E">
        <w:rPr>
          <w:rFonts w:eastAsia="Calibri" w:cstheme="minorHAnsi"/>
          <w:sz w:val="28"/>
          <w:szCs w:val="28"/>
        </w:rPr>
        <w:t>С целью снижения вышеуказанных рисков реализация</w:t>
      </w:r>
      <w:r w:rsidR="00AA1CE3" w:rsidRPr="0033225E">
        <w:rPr>
          <w:rFonts w:eastAsia="Calibri" w:cstheme="minorHAnsi"/>
          <w:sz w:val="28"/>
          <w:szCs w:val="28"/>
        </w:rPr>
        <w:t xml:space="preserve"> муниципальной </w:t>
      </w:r>
      <w:r w:rsidRPr="0033225E">
        <w:rPr>
          <w:rFonts w:eastAsia="Calibri" w:cstheme="minorHAnsi"/>
          <w:sz w:val="28"/>
          <w:szCs w:val="28"/>
        </w:rPr>
        <w:t>долговой политики</w:t>
      </w:r>
      <w:r w:rsidR="00AA1CE3" w:rsidRPr="0033225E">
        <w:rPr>
          <w:rFonts w:eastAsia="Calibri" w:cstheme="minorHAnsi"/>
          <w:sz w:val="28"/>
          <w:szCs w:val="28"/>
        </w:rPr>
        <w:t xml:space="preserve"> города Бузулука </w:t>
      </w:r>
      <w:r w:rsidRPr="0033225E">
        <w:rPr>
          <w:rFonts w:eastAsia="Calibri" w:cstheme="minorHAnsi"/>
          <w:sz w:val="28"/>
          <w:szCs w:val="28"/>
        </w:rPr>
        <w:t xml:space="preserve">осуществляется на основе прогнозов поступления доходов, финансирования расходов и привлечения муниципальных заимствований, анализа исполнения </w:t>
      </w:r>
      <w:r w:rsidR="00AA1CE3" w:rsidRPr="0033225E">
        <w:rPr>
          <w:rFonts w:eastAsia="Calibri" w:cstheme="minorHAnsi"/>
          <w:sz w:val="28"/>
          <w:szCs w:val="28"/>
        </w:rPr>
        <w:t xml:space="preserve">местного </w:t>
      </w:r>
      <w:r w:rsidRPr="0033225E">
        <w:rPr>
          <w:rFonts w:eastAsia="Calibri" w:cstheme="minorHAnsi"/>
          <w:sz w:val="28"/>
          <w:szCs w:val="28"/>
        </w:rPr>
        <w:t>бюджета предыдущих лет</w:t>
      </w:r>
      <w:r w:rsidR="00907B3D">
        <w:rPr>
          <w:rFonts w:eastAsia="Calibri" w:cstheme="minorHAnsi"/>
          <w:sz w:val="28"/>
          <w:szCs w:val="28"/>
        </w:rPr>
        <w:t xml:space="preserve"> с соблюдением следующих требований:</w:t>
      </w:r>
    </w:p>
    <w:p w:rsidR="00A52CAB" w:rsidRDefault="00907B3D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при планировании муниципальных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907B3D" w:rsidRDefault="00907B3D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муниципальные заимствования должны носить планомерный характер, при этом объемы муниципальных заимствований должны распределяться в течение года таким образом, чтобы снизить риск ухудшения условий муниципальных заимствований;</w:t>
      </w:r>
    </w:p>
    <w:p w:rsidR="00907B3D" w:rsidRPr="0033225E" w:rsidRDefault="00907B3D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при исполнении местного бюджета необходимо осуществлять управление ликвидностью счета местного бюджета для сглаживания пиков платежей по финансированию дефицита местного бюджета и погашению муниципального долга. </w:t>
      </w:r>
    </w:p>
    <w:p w:rsidR="00A52CAB" w:rsidRPr="0033225E" w:rsidRDefault="00A52CAB" w:rsidP="004027F7">
      <w:pPr>
        <w:keepNext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</w:p>
    <w:p w:rsidR="00AB1707" w:rsidRDefault="00142C24" w:rsidP="004027F7">
      <w:pPr>
        <w:keepNext/>
        <w:spacing w:after="0" w:line="240" w:lineRule="auto"/>
        <w:ind w:firstLine="709"/>
        <w:jc w:val="center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  <w:lang w:val="en-US"/>
        </w:rPr>
        <w:lastRenderedPageBreak/>
        <w:t>IV</w:t>
      </w:r>
      <w:r w:rsidR="00B47788" w:rsidRPr="0033225E">
        <w:rPr>
          <w:rFonts w:eastAsia="Times New Roman" w:cstheme="minorHAnsi"/>
          <w:sz w:val="28"/>
          <w:szCs w:val="28"/>
        </w:rPr>
        <w:t>. Основные</w:t>
      </w:r>
      <w:r w:rsidR="00AA1CE3" w:rsidRPr="0033225E">
        <w:rPr>
          <w:rFonts w:eastAsia="Times New Roman" w:cstheme="minorHAnsi"/>
          <w:sz w:val="28"/>
          <w:szCs w:val="28"/>
        </w:rPr>
        <w:t xml:space="preserve"> факторы, инструменты и </w:t>
      </w:r>
      <w:r w:rsidR="00B47788" w:rsidRPr="0033225E">
        <w:rPr>
          <w:rFonts w:eastAsia="Times New Roman" w:cstheme="minorHAnsi"/>
          <w:sz w:val="28"/>
          <w:szCs w:val="28"/>
        </w:rPr>
        <w:t>мероприятия муниципальной долговой политики</w:t>
      </w:r>
      <w:r w:rsidR="00AA1CE3" w:rsidRPr="0033225E">
        <w:rPr>
          <w:rFonts w:eastAsia="Times New Roman" w:cstheme="minorHAnsi"/>
          <w:sz w:val="28"/>
          <w:szCs w:val="28"/>
        </w:rPr>
        <w:t xml:space="preserve"> города Бузулука </w:t>
      </w:r>
    </w:p>
    <w:p w:rsidR="00142C24" w:rsidRPr="0033225E" w:rsidRDefault="00142C24" w:rsidP="004027F7">
      <w:pPr>
        <w:keepNext/>
        <w:spacing w:after="0" w:line="240" w:lineRule="auto"/>
        <w:ind w:firstLine="709"/>
        <w:jc w:val="center"/>
        <w:rPr>
          <w:rFonts w:eastAsia="Times New Roman" w:cstheme="minorHAnsi"/>
          <w:sz w:val="28"/>
          <w:szCs w:val="28"/>
        </w:rPr>
      </w:pPr>
    </w:p>
    <w:p w:rsidR="00142C24" w:rsidRDefault="00AA1CE3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Основными факторами, определяющими характер и направление муниципальной долговой политики города Бузулука, являются:</w:t>
      </w:r>
    </w:p>
    <w:p w:rsidR="00142C24" w:rsidRDefault="00AA1CE3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 xml:space="preserve">реализация указа Президента Российской Федерации от </w:t>
      </w:r>
      <w:r w:rsidR="00187A60" w:rsidRPr="0033225E">
        <w:rPr>
          <w:rFonts w:eastAsia="Times New Roman" w:cstheme="minorHAnsi"/>
          <w:sz w:val="28"/>
          <w:szCs w:val="28"/>
        </w:rPr>
        <w:t>0</w:t>
      </w:r>
      <w:r w:rsidRPr="0033225E">
        <w:rPr>
          <w:rFonts w:eastAsia="Times New Roman" w:cstheme="minorHAnsi"/>
          <w:sz w:val="28"/>
          <w:szCs w:val="28"/>
        </w:rPr>
        <w:t>7</w:t>
      </w:r>
      <w:r w:rsidR="00142C24">
        <w:rPr>
          <w:rFonts w:eastAsia="Times New Roman" w:cstheme="minorHAnsi"/>
          <w:sz w:val="28"/>
          <w:szCs w:val="28"/>
        </w:rPr>
        <w:t xml:space="preserve"> мая </w:t>
      </w:r>
      <w:r w:rsidRPr="0033225E">
        <w:rPr>
          <w:rFonts w:eastAsia="Times New Roman" w:cstheme="minorHAnsi"/>
          <w:sz w:val="28"/>
          <w:szCs w:val="28"/>
        </w:rPr>
        <w:t>2018</w:t>
      </w:r>
      <w:r w:rsidR="00142C24">
        <w:rPr>
          <w:rFonts w:eastAsia="Times New Roman" w:cstheme="minorHAnsi"/>
          <w:sz w:val="28"/>
          <w:szCs w:val="28"/>
        </w:rPr>
        <w:t xml:space="preserve"> года </w:t>
      </w:r>
      <w:r w:rsidRPr="0033225E">
        <w:rPr>
          <w:rFonts w:eastAsia="Times New Roman" w:cstheme="minorHAnsi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</w:t>
      </w:r>
      <w:r w:rsidR="00142C24">
        <w:rPr>
          <w:rFonts w:eastAsia="Times New Roman" w:cstheme="minorHAnsi"/>
          <w:sz w:val="28"/>
          <w:szCs w:val="28"/>
        </w:rPr>
        <w:t xml:space="preserve">, от 21 июля 2020 года № 474 «О национальных целях развития Российской Федерации на период до 2030 года, </w:t>
      </w:r>
      <w:r w:rsidRPr="0033225E">
        <w:rPr>
          <w:rFonts w:eastAsia="Times New Roman" w:cstheme="minorHAnsi"/>
          <w:sz w:val="28"/>
          <w:szCs w:val="28"/>
        </w:rPr>
        <w:t>посланий Президента Российской Федерации к Федеральному Собранию Российской Федерации;</w:t>
      </w:r>
      <w:proofErr w:type="gramEnd"/>
    </w:p>
    <w:p w:rsidR="00142C24" w:rsidRDefault="00AA1CE3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 xml:space="preserve">проводимая Центральным банком Российской Федерации </w:t>
      </w:r>
      <w:r w:rsidR="00142C24">
        <w:rPr>
          <w:rFonts w:eastAsia="Times New Roman" w:cstheme="minorHAnsi"/>
          <w:sz w:val="28"/>
          <w:szCs w:val="28"/>
        </w:rPr>
        <w:t xml:space="preserve">денежно-кредитная </w:t>
      </w:r>
      <w:r w:rsidRPr="0033225E">
        <w:rPr>
          <w:rFonts w:eastAsia="Times New Roman" w:cstheme="minorHAnsi"/>
          <w:sz w:val="28"/>
          <w:szCs w:val="28"/>
        </w:rPr>
        <w:t>политика</w:t>
      </w:r>
      <w:r w:rsidR="00142C24">
        <w:rPr>
          <w:rFonts w:eastAsia="Times New Roman" w:cstheme="minorHAnsi"/>
          <w:sz w:val="28"/>
          <w:szCs w:val="28"/>
        </w:rPr>
        <w:t>, принимаемые решения по уровню ключевой ставки;</w:t>
      </w:r>
    </w:p>
    <w:p w:rsidR="00AA1CE3" w:rsidRPr="0033225E" w:rsidRDefault="00142C24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обязательства города Бузулука, предусмотренные соглашением о реструктуризации обязательств (задолженности) города Бузулука </w:t>
      </w:r>
      <w:r w:rsidR="00AA1CE3" w:rsidRPr="0033225E">
        <w:rPr>
          <w:rFonts w:eastAsia="Times New Roman" w:cstheme="minorHAnsi"/>
          <w:sz w:val="28"/>
          <w:szCs w:val="28"/>
        </w:rPr>
        <w:t>по</w:t>
      </w:r>
      <w:r>
        <w:rPr>
          <w:rFonts w:eastAsia="Times New Roman" w:cstheme="minorHAnsi"/>
          <w:sz w:val="28"/>
          <w:szCs w:val="28"/>
        </w:rPr>
        <w:t xml:space="preserve"> бюджетному кредиту, предоставленному из областного бюджета.</w:t>
      </w:r>
    </w:p>
    <w:p w:rsidR="00AA1CE3" w:rsidRDefault="00AA1CE3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Основными инструментами р</w:t>
      </w:r>
      <w:r w:rsidR="00EC58D5" w:rsidRPr="0033225E">
        <w:rPr>
          <w:rFonts w:eastAsia="Times New Roman" w:cstheme="minorHAnsi"/>
          <w:sz w:val="28"/>
          <w:szCs w:val="28"/>
        </w:rPr>
        <w:t>еа</w:t>
      </w:r>
      <w:r w:rsidRPr="0033225E">
        <w:rPr>
          <w:rFonts w:eastAsia="Times New Roman" w:cstheme="minorHAnsi"/>
          <w:sz w:val="28"/>
          <w:szCs w:val="28"/>
        </w:rPr>
        <w:t>лизации муниципальной долговой политики города Бузулука являются:</w:t>
      </w:r>
    </w:p>
    <w:p w:rsidR="00142C24" w:rsidRPr="0033225E" w:rsidRDefault="00142C24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привлечение временно свободных остатков средств на счетах муниципальных бюджетных учреждений города Бузулука и муниципальных автономных учреждений города Бузулука для покрытия кассовых разрывов в целях сокращения сроков использования кредитов, полученных от кредитных организаций; </w:t>
      </w:r>
    </w:p>
    <w:p w:rsidR="003168D2" w:rsidRPr="0033225E" w:rsidRDefault="003168D2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привлечение кредитов от кредитных организаций в рамках возобновляемых кредитных линий с возможностью досрочного погашения кредитов;</w:t>
      </w:r>
    </w:p>
    <w:p w:rsidR="003168D2" w:rsidRPr="0033225E" w:rsidRDefault="003168D2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мониторинг исполнения местного бюджета с целью определения возможных кассовых разрывов, покрытие которых будет осуществляться за счет привлечения бюджетных кредитов на пополнение остатков средств на счет</w:t>
      </w:r>
      <w:r w:rsidR="00142C24">
        <w:rPr>
          <w:rFonts w:eastAsia="Times New Roman" w:cstheme="minorHAnsi"/>
          <w:sz w:val="28"/>
          <w:szCs w:val="28"/>
        </w:rPr>
        <w:t xml:space="preserve">е </w:t>
      </w:r>
      <w:r w:rsidRPr="0033225E">
        <w:rPr>
          <w:rFonts w:eastAsia="Times New Roman" w:cstheme="minorHAnsi"/>
          <w:sz w:val="28"/>
          <w:szCs w:val="28"/>
        </w:rPr>
        <w:t>местн</w:t>
      </w:r>
      <w:r w:rsidR="00142C24">
        <w:rPr>
          <w:rFonts w:eastAsia="Times New Roman" w:cstheme="minorHAnsi"/>
          <w:sz w:val="28"/>
          <w:szCs w:val="28"/>
        </w:rPr>
        <w:t xml:space="preserve">ого </w:t>
      </w:r>
      <w:r w:rsidRPr="0033225E">
        <w:rPr>
          <w:rFonts w:eastAsia="Times New Roman" w:cstheme="minorHAnsi"/>
          <w:sz w:val="28"/>
          <w:szCs w:val="28"/>
        </w:rPr>
        <w:t>бюджет</w:t>
      </w:r>
      <w:r w:rsidR="00142C24">
        <w:rPr>
          <w:rFonts w:eastAsia="Times New Roman" w:cstheme="minorHAnsi"/>
          <w:sz w:val="28"/>
          <w:szCs w:val="28"/>
        </w:rPr>
        <w:t xml:space="preserve">а </w:t>
      </w:r>
      <w:r w:rsidRPr="0033225E">
        <w:rPr>
          <w:rFonts w:eastAsia="Times New Roman" w:cstheme="minorHAnsi"/>
          <w:sz w:val="28"/>
          <w:szCs w:val="28"/>
        </w:rPr>
        <w:t>в Управлении Федерального казначейства по Оренбургской области;</w:t>
      </w:r>
    </w:p>
    <w:p w:rsidR="00187A60" w:rsidRPr="0033225E" w:rsidRDefault="003168D2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обеспечение регулярного раскрытия актуальной информации о проводимой долговой политике города Бузулука, а также об объеме и составе накопленных долговых обязательств города Бузулука, о сроках их погашения и процентных ставках.</w:t>
      </w:r>
    </w:p>
    <w:p w:rsidR="00AB1707" w:rsidRPr="0033225E" w:rsidRDefault="004D5C4D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 xml:space="preserve">Основными мероприятиями </w:t>
      </w:r>
      <w:r w:rsidR="00187A60" w:rsidRPr="0033225E">
        <w:rPr>
          <w:rFonts w:eastAsia="Times New Roman" w:cstheme="minorHAnsi"/>
          <w:sz w:val="28"/>
          <w:szCs w:val="28"/>
        </w:rPr>
        <w:t xml:space="preserve">муниципальной </w:t>
      </w:r>
      <w:r w:rsidRPr="0033225E">
        <w:rPr>
          <w:rFonts w:eastAsia="Times New Roman" w:cstheme="minorHAnsi"/>
          <w:sz w:val="28"/>
          <w:szCs w:val="28"/>
        </w:rPr>
        <w:t>долговой политики города Бузулука являются:</w:t>
      </w:r>
    </w:p>
    <w:p w:rsidR="00D33887" w:rsidRPr="0033225E" w:rsidRDefault="00187A60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 xml:space="preserve">реализация </w:t>
      </w:r>
      <w:r w:rsidR="00142C24">
        <w:rPr>
          <w:rFonts w:eastAsia="Times New Roman" w:cstheme="minorHAnsi"/>
          <w:sz w:val="28"/>
          <w:szCs w:val="28"/>
        </w:rPr>
        <w:t>п</w:t>
      </w:r>
      <w:r w:rsidRPr="0033225E">
        <w:rPr>
          <w:rFonts w:eastAsia="Times New Roman" w:cstheme="minorHAnsi"/>
          <w:sz w:val="28"/>
          <w:szCs w:val="28"/>
        </w:rPr>
        <w:t>оложений Федерального закона от 02</w:t>
      </w:r>
      <w:r w:rsidR="00142C24">
        <w:rPr>
          <w:rFonts w:eastAsia="Times New Roman" w:cstheme="minorHAnsi"/>
          <w:sz w:val="28"/>
          <w:szCs w:val="28"/>
        </w:rPr>
        <w:t xml:space="preserve"> августа </w:t>
      </w:r>
      <w:r w:rsidRPr="0033225E">
        <w:rPr>
          <w:rFonts w:eastAsia="Times New Roman" w:cstheme="minorHAnsi"/>
          <w:sz w:val="28"/>
          <w:szCs w:val="28"/>
        </w:rPr>
        <w:t>2019</w:t>
      </w:r>
      <w:r w:rsidR="00142C24">
        <w:rPr>
          <w:rFonts w:eastAsia="Times New Roman" w:cstheme="minorHAnsi"/>
          <w:sz w:val="28"/>
          <w:szCs w:val="28"/>
        </w:rPr>
        <w:t xml:space="preserve"> года    </w:t>
      </w:r>
      <w:r w:rsidRPr="0033225E">
        <w:rPr>
          <w:rFonts w:eastAsia="Times New Roman" w:cstheme="minorHAnsi"/>
          <w:sz w:val="28"/>
          <w:szCs w:val="28"/>
        </w:rPr>
        <w:t xml:space="preserve"> № 278-ФЗ</w:t>
      </w:r>
      <w:r w:rsidR="00D33887" w:rsidRPr="0033225E">
        <w:rPr>
          <w:rFonts w:eastAsia="Times New Roman" w:cstheme="minorHAnsi"/>
          <w:sz w:val="28"/>
          <w:szCs w:val="28"/>
        </w:rPr>
        <w:t xml:space="preserve">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</w:t>
      </w:r>
      <w:r w:rsidR="00D33887" w:rsidRPr="0033225E">
        <w:rPr>
          <w:rFonts w:eastAsia="Times New Roman" w:cstheme="minorHAnsi"/>
          <w:sz w:val="28"/>
          <w:szCs w:val="28"/>
        </w:rPr>
        <w:lastRenderedPageBreak/>
        <w:t>силу Федерального закона «Об особенностях эмиссии и обращения государственных и муниципальных ценных</w:t>
      </w:r>
      <w:proofErr w:type="gramEnd"/>
      <w:r w:rsidR="00D33887" w:rsidRPr="0033225E">
        <w:rPr>
          <w:rFonts w:eastAsia="Times New Roman" w:cstheme="minorHAnsi"/>
          <w:sz w:val="28"/>
          <w:szCs w:val="28"/>
        </w:rPr>
        <w:t xml:space="preserve"> бумаг»;</w:t>
      </w:r>
    </w:p>
    <w:p w:rsidR="00C27604" w:rsidRPr="0033225E" w:rsidRDefault="00C27604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равномерное распределение выплат по погашению муниципального долга;</w:t>
      </w:r>
    </w:p>
    <w:p w:rsidR="00C27604" w:rsidRPr="0033225E" w:rsidRDefault="00C27604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 xml:space="preserve">осуществление среднесрочных (от 1 года до 5 лет) </w:t>
      </w:r>
      <w:r w:rsidR="004849C1">
        <w:rPr>
          <w:rFonts w:eastAsia="Times New Roman" w:cstheme="minorHAnsi"/>
          <w:sz w:val="28"/>
          <w:szCs w:val="28"/>
        </w:rPr>
        <w:t xml:space="preserve">и долгосрочных (более 5 лет) </w:t>
      </w:r>
      <w:r w:rsidRPr="0033225E">
        <w:rPr>
          <w:rFonts w:eastAsia="Times New Roman" w:cstheme="minorHAnsi"/>
          <w:sz w:val="28"/>
          <w:szCs w:val="28"/>
        </w:rPr>
        <w:t xml:space="preserve">муниципальных заимствований. Привлечение краткосрочных </w:t>
      </w:r>
      <w:r w:rsidR="004849C1">
        <w:rPr>
          <w:rFonts w:eastAsia="Times New Roman" w:cstheme="minorHAnsi"/>
          <w:sz w:val="28"/>
          <w:szCs w:val="28"/>
        </w:rPr>
        <w:t xml:space="preserve">муниципальных </w:t>
      </w:r>
      <w:r w:rsidRPr="0033225E">
        <w:rPr>
          <w:rFonts w:eastAsia="Times New Roman" w:cstheme="minorHAnsi"/>
          <w:sz w:val="28"/>
          <w:szCs w:val="28"/>
        </w:rPr>
        <w:t>заимствований (менее 1 года) возможно только для поддержания текущей ликвидности местного бюджета;</w:t>
      </w:r>
    </w:p>
    <w:p w:rsidR="004D5C4D" w:rsidRPr="0033225E" w:rsidRDefault="004D5C4D" w:rsidP="004027F7">
      <w:pPr>
        <w:keepNext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 xml:space="preserve">осуществление регулярного мониторинга рынка кредитных ресурсов для оптимизации структуры муниципального долга с целью </w:t>
      </w:r>
      <w:proofErr w:type="gramStart"/>
      <w:r w:rsidRPr="0033225E">
        <w:rPr>
          <w:rFonts w:eastAsia="Times New Roman" w:cstheme="minorHAnsi"/>
          <w:sz w:val="28"/>
          <w:szCs w:val="28"/>
        </w:rPr>
        <w:t>сокращения стоимости обслуживания долговых обязательств города Бузулука</w:t>
      </w:r>
      <w:proofErr w:type="gramEnd"/>
      <w:r w:rsidRPr="0033225E">
        <w:rPr>
          <w:rFonts w:eastAsia="Times New Roman" w:cstheme="minorHAnsi"/>
          <w:sz w:val="28"/>
          <w:szCs w:val="28"/>
        </w:rPr>
        <w:t xml:space="preserve"> и</w:t>
      </w:r>
      <w:r w:rsidR="004849C1">
        <w:rPr>
          <w:rFonts w:eastAsia="Times New Roman" w:cstheme="minorHAnsi"/>
          <w:sz w:val="28"/>
          <w:szCs w:val="28"/>
        </w:rPr>
        <w:t xml:space="preserve"> </w:t>
      </w:r>
      <w:r w:rsidRPr="0033225E">
        <w:rPr>
          <w:rFonts w:eastAsia="Times New Roman" w:cstheme="minorHAnsi"/>
          <w:sz w:val="28"/>
          <w:szCs w:val="28"/>
        </w:rPr>
        <w:t>при наличии благоприятной рыночной конъюнктуры</w:t>
      </w:r>
      <w:r w:rsidR="004849C1">
        <w:rPr>
          <w:rFonts w:eastAsia="Times New Roman" w:cstheme="minorHAnsi"/>
          <w:sz w:val="28"/>
          <w:szCs w:val="28"/>
        </w:rPr>
        <w:t xml:space="preserve"> </w:t>
      </w:r>
      <w:r w:rsidRPr="0033225E">
        <w:rPr>
          <w:rFonts w:eastAsia="Times New Roman" w:cstheme="minorHAnsi"/>
          <w:sz w:val="28"/>
          <w:szCs w:val="28"/>
        </w:rPr>
        <w:t>проведение работы по замещению ранее привлеченных кредитов на кредиты под более низкие процентные ставки;</w:t>
      </w:r>
    </w:p>
    <w:p w:rsidR="004D5C4D" w:rsidRPr="0033225E" w:rsidRDefault="004D5C4D" w:rsidP="004027F7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привлечение в местный бюджет кредитов от кредитных организаций исключительно по ставкам н</w:t>
      </w:r>
      <w:r w:rsidR="000B4CA5" w:rsidRPr="0033225E">
        <w:rPr>
          <w:rFonts w:eastAsia="Times New Roman" w:cstheme="minorHAnsi"/>
          <w:sz w:val="28"/>
          <w:szCs w:val="28"/>
        </w:rPr>
        <w:t xml:space="preserve">а </w:t>
      </w:r>
      <w:r w:rsidRPr="0033225E">
        <w:rPr>
          <w:rFonts w:eastAsia="Times New Roman" w:cstheme="minorHAnsi"/>
          <w:sz w:val="28"/>
          <w:szCs w:val="28"/>
        </w:rPr>
        <w:t>уров</w:t>
      </w:r>
      <w:r w:rsidR="000B4CA5" w:rsidRPr="0033225E">
        <w:rPr>
          <w:rFonts w:eastAsia="Times New Roman" w:cstheme="minorHAnsi"/>
          <w:sz w:val="28"/>
          <w:szCs w:val="28"/>
        </w:rPr>
        <w:t xml:space="preserve">не не более чем уровень </w:t>
      </w:r>
      <w:r w:rsidRPr="0033225E">
        <w:rPr>
          <w:rFonts w:eastAsia="Times New Roman" w:cstheme="minorHAnsi"/>
          <w:sz w:val="28"/>
          <w:szCs w:val="28"/>
        </w:rPr>
        <w:t>ключевой ставки, установленный Центральным банком Российской Федерации, увеличенный на 1</w:t>
      </w:r>
      <w:r w:rsidR="003C4A3E" w:rsidRPr="0033225E">
        <w:rPr>
          <w:rFonts w:eastAsia="Times New Roman" w:cstheme="minorHAnsi"/>
          <w:sz w:val="28"/>
          <w:szCs w:val="28"/>
        </w:rPr>
        <w:t xml:space="preserve">,0 </w:t>
      </w:r>
      <w:r w:rsidRPr="0033225E">
        <w:rPr>
          <w:rFonts w:eastAsia="Times New Roman" w:cstheme="minorHAnsi"/>
          <w:sz w:val="28"/>
          <w:szCs w:val="28"/>
        </w:rPr>
        <w:t>процент годовых;</w:t>
      </w:r>
    </w:p>
    <w:p w:rsidR="003C4A3E" w:rsidRPr="0033225E" w:rsidRDefault="003C4A3E" w:rsidP="004027F7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включение в состав источников финансирования дефицита местного бюджета</w:t>
      </w:r>
      <w:r w:rsidR="000B4CA5" w:rsidRPr="0033225E">
        <w:rPr>
          <w:rFonts w:eastAsia="Times New Roman" w:cstheme="minorHAnsi"/>
          <w:sz w:val="28"/>
          <w:szCs w:val="28"/>
        </w:rPr>
        <w:t xml:space="preserve"> </w:t>
      </w:r>
      <w:r w:rsidRPr="0033225E">
        <w:rPr>
          <w:rFonts w:eastAsia="Times New Roman" w:cstheme="minorHAnsi"/>
          <w:sz w:val="28"/>
          <w:szCs w:val="28"/>
        </w:rPr>
        <w:t xml:space="preserve">и программу муниципальных заимствований </w:t>
      </w:r>
      <w:r w:rsidR="004849C1">
        <w:rPr>
          <w:rFonts w:eastAsia="Times New Roman" w:cstheme="minorHAnsi"/>
          <w:sz w:val="28"/>
          <w:szCs w:val="28"/>
        </w:rPr>
        <w:t xml:space="preserve">бюджетных кредитов из областного бюджета </w:t>
      </w:r>
      <w:r w:rsidRPr="0033225E">
        <w:rPr>
          <w:rFonts w:eastAsia="Times New Roman" w:cstheme="minorHAnsi"/>
          <w:sz w:val="28"/>
          <w:szCs w:val="28"/>
        </w:rPr>
        <w:t>осуществля</w:t>
      </w:r>
      <w:r w:rsidR="004849C1">
        <w:rPr>
          <w:rFonts w:eastAsia="Times New Roman" w:cstheme="minorHAnsi"/>
          <w:sz w:val="28"/>
          <w:szCs w:val="28"/>
        </w:rPr>
        <w:t xml:space="preserve">ется </w:t>
      </w:r>
      <w:r w:rsidRPr="0033225E">
        <w:rPr>
          <w:rFonts w:eastAsia="Times New Roman" w:cstheme="minorHAnsi"/>
          <w:sz w:val="28"/>
          <w:szCs w:val="28"/>
        </w:rPr>
        <w:t>после принятия решений о предоставлении таких кредитов (за исключением бюджетных кредитов на пополнение остатков средств на счет</w:t>
      </w:r>
      <w:r w:rsidR="004849C1">
        <w:rPr>
          <w:rFonts w:eastAsia="Times New Roman" w:cstheme="minorHAnsi"/>
          <w:sz w:val="28"/>
          <w:szCs w:val="28"/>
        </w:rPr>
        <w:t xml:space="preserve">е </w:t>
      </w:r>
      <w:r w:rsidRPr="0033225E">
        <w:rPr>
          <w:rFonts w:eastAsia="Times New Roman" w:cstheme="minorHAnsi"/>
          <w:sz w:val="28"/>
          <w:szCs w:val="28"/>
        </w:rPr>
        <w:t>местн</w:t>
      </w:r>
      <w:r w:rsidR="004849C1">
        <w:rPr>
          <w:rFonts w:eastAsia="Times New Roman" w:cstheme="minorHAnsi"/>
          <w:sz w:val="28"/>
          <w:szCs w:val="28"/>
        </w:rPr>
        <w:t xml:space="preserve">ого </w:t>
      </w:r>
      <w:r w:rsidRPr="0033225E">
        <w:rPr>
          <w:rFonts w:eastAsia="Times New Roman" w:cstheme="minorHAnsi"/>
          <w:sz w:val="28"/>
          <w:szCs w:val="28"/>
        </w:rPr>
        <w:t>бюджет</w:t>
      </w:r>
      <w:r w:rsidR="004849C1">
        <w:rPr>
          <w:rFonts w:eastAsia="Times New Roman" w:cstheme="minorHAnsi"/>
          <w:sz w:val="28"/>
          <w:szCs w:val="28"/>
        </w:rPr>
        <w:t>а</w:t>
      </w:r>
      <w:r w:rsidRPr="0033225E">
        <w:rPr>
          <w:rFonts w:eastAsia="Times New Roman" w:cstheme="minorHAnsi"/>
          <w:sz w:val="28"/>
          <w:szCs w:val="28"/>
        </w:rPr>
        <w:t>);</w:t>
      </w:r>
    </w:p>
    <w:p w:rsidR="003C4A3E" w:rsidRPr="0033225E" w:rsidRDefault="003C4A3E" w:rsidP="004027F7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отказ от планирования предоставления муниципальных гарантий города Бузулука;</w:t>
      </w:r>
    </w:p>
    <w:p w:rsidR="005704BA" w:rsidRDefault="003C4A3E" w:rsidP="004027F7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proofErr w:type="gramStart"/>
      <w:r w:rsidRPr="0033225E">
        <w:rPr>
          <w:rFonts w:eastAsia="Times New Roman" w:cstheme="minorHAnsi"/>
          <w:sz w:val="28"/>
          <w:szCs w:val="28"/>
        </w:rPr>
        <w:t xml:space="preserve">обеспечение </w:t>
      </w:r>
      <w:r w:rsidR="005704BA">
        <w:rPr>
          <w:rFonts w:eastAsia="Times New Roman" w:cstheme="minorHAnsi"/>
          <w:sz w:val="28"/>
          <w:szCs w:val="28"/>
        </w:rPr>
        <w:t>в 2021-2023 годах годового объема платежей по погашению и обслуживанию муниципального долга, возникшего по состоянию на 1 января очередного финансового года, без учета платежей, направляемых на досрочное погашение долговых обязательств города Бузулука со сроками погашения после 1 января года, следующего за очередным финансовым годом, на уровне не более 13,0 процентов общего объема налоговых и неналоговых доходов местного бюджета и</w:t>
      </w:r>
      <w:proofErr w:type="gramEnd"/>
      <w:r w:rsidR="005704BA">
        <w:rPr>
          <w:rFonts w:eastAsia="Times New Roman" w:cstheme="minorHAnsi"/>
          <w:sz w:val="28"/>
          <w:szCs w:val="28"/>
        </w:rPr>
        <w:t xml:space="preserve"> дотаций из бюджетов бюджетной системы Российской Федерации за соответствующий финансовый год;</w:t>
      </w:r>
    </w:p>
    <w:p w:rsidR="005704BA" w:rsidRPr="0033225E" w:rsidRDefault="005704BA" w:rsidP="004027F7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поддержание минимально возможной стоимости обслуживания долговых обязательств города Бузулука с учетом ситуации на финансовом рынке;</w:t>
      </w:r>
    </w:p>
    <w:p w:rsidR="005704BA" w:rsidRDefault="005704BA" w:rsidP="004027F7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обеспечение в 2021-2023 годах годового объема расходов </w:t>
      </w:r>
      <w:r w:rsidR="003C4A3E" w:rsidRPr="0033225E">
        <w:rPr>
          <w:rFonts w:eastAsia="Times New Roman" w:cstheme="minorHAnsi"/>
          <w:sz w:val="28"/>
          <w:szCs w:val="28"/>
        </w:rPr>
        <w:t xml:space="preserve">местного бюджета </w:t>
      </w:r>
      <w:r>
        <w:rPr>
          <w:rFonts w:eastAsia="Times New Roman" w:cstheme="minorHAnsi"/>
          <w:sz w:val="28"/>
          <w:szCs w:val="28"/>
        </w:rPr>
        <w:t xml:space="preserve">на обслуживание муниципального долга на уровне не более </w:t>
      </w:r>
      <w:r w:rsidR="002E2DA8" w:rsidRPr="0033225E">
        <w:rPr>
          <w:rFonts w:eastAsia="Times New Roman" w:cstheme="minorHAnsi"/>
          <w:sz w:val="28"/>
          <w:szCs w:val="28"/>
        </w:rPr>
        <w:t>10,0 процент</w:t>
      </w:r>
      <w:r w:rsidR="000B4CA5" w:rsidRPr="0033225E">
        <w:rPr>
          <w:rFonts w:eastAsia="Times New Roman" w:cstheme="minorHAnsi"/>
          <w:sz w:val="28"/>
          <w:szCs w:val="28"/>
        </w:rPr>
        <w:t>ов</w:t>
      </w:r>
      <w:r w:rsidR="002E2DA8" w:rsidRPr="0033225E">
        <w:rPr>
          <w:rFonts w:eastAsia="Times New Roman" w:cstheme="minorHAnsi"/>
          <w:sz w:val="28"/>
          <w:szCs w:val="28"/>
        </w:rPr>
        <w:t xml:space="preserve"> </w:t>
      </w:r>
      <w:r>
        <w:rPr>
          <w:rFonts w:eastAsia="Times New Roman" w:cstheme="minorHAnsi"/>
          <w:sz w:val="28"/>
          <w:szCs w:val="28"/>
        </w:rPr>
        <w:t xml:space="preserve">объема расходов местного бюджета </w:t>
      </w:r>
      <w:r w:rsidR="002E2DA8" w:rsidRPr="0033225E">
        <w:rPr>
          <w:rFonts w:eastAsia="Times New Roman" w:cstheme="minorHAnsi"/>
          <w:sz w:val="28"/>
          <w:szCs w:val="28"/>
        </w:rPr>
        <w:t xml:space="preserve">за соответствующий финансовый год, </w:t>
      </w:r>
      <w:r>
        <w:rPr>
          <w:rFonts w:eastAsia="Times New Roman" w:cstheme="minorHAnsi"/>
          <w:sz w:val="28"/>
          <w:szCs w:val="28"/>
        </w:rPr>
        <w:t>за исключением объема расходов, осуществляемых за счет субвенций, поступающих из областного бюджета;</w:t>
      </w:r>
    </w:p>
    <w:p w:rsidR="004D5C4D" w:rsidRPr="0033225E" w:rsidRDefault="004D5C4D" w:rsidP="004027F7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theme="minorHAnsi"/>
          <w:sz w:val="28"/>
          <w:szCs w:val="28"/>
        </w:rPr>
      </w:pPr>
      <w:r w:rsidRPr="0033225E">
        <w:rPr>
          <w:rFonts w:eastAsia="Times New Roman" w:cstheme="minorHAnsi"/>
          <w:sz w:val="28"/>
          <w:szCs w:val="28"/>
        </w:rPr>
        <w:t>обеспечение</w:t>
      </w:r>
      <w:r w:rsidR="002E2DA8" w:rsidRPr="0033225E">
        <w:rPr>
          <w:rFonts w:eastAsia="Times New Roman" w:cstheme="minorHAnsi"/>
          <w:sz w:val="28"/>
          <w:szCs w:val="28"/>
        </w:rPr>
        <w:t xml:space="preserve"> прозрачности муниципальной долговой политики города Бузулука</w:t>
      </w:r>
      <w:r w:rsidRPr="0033225E">
        <w:rPr>
          <w:rFonts w:eastAsia="Times New Roman" w:cstheme="minorHAnsi"/>
          <w:sz w:val="28"/>
          <w:szCs w:val="28"/>
        </w:rPr>
        <w:t>.</w:t>
      </w:r>
    </w:p>
    <w:p w:rsidR="000D4523" w:rsidRPr="0033225E" w:rsidRDefault="000D4523" w:rsidP="005B2AA1">
      <w:pPr>
        <w:keepNext/>
        <w:spacing w:after="0" w:line="240" w:lineRule="auto"/>
        <w:ind w:firstLine="709"/>
        <w:jc w:val="center"/>
        <w:rPr>
          <w:rFonts w:cstheme="minorHAnsi"/>
          <w:bCs/>
          <w:sz w:val="28"/>
          <w:szCs w:val="28"/>
        </w:rPr>
      </w:pPr>
    </w:p>
    <w:sectPr w:rsidR="000D4523" w:rsidRPr="0033225E" w:rsidSect="005B2AA1">
      <w:head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70D" w:rsidRDefault="007B270D">
      <w:pPr>
        <w:spacing w:after="0" w:line="240" w:lineRule="auto"/>
      </w:pPr>
      <w:r>
        <w:separator/>
      </w:r>
    </w:p>
  </w:endnote>
  <w:endnote w:type="continuationSeparator" w:id="0">
    <w:p w:rsidR="007B270D" w:rsidRDefault="007B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70D" w:rsidRDefault="007B270D">
      <w:pPr>
        <w:spacing w:after="0" w:line="240" w:lineRule="auto"/>
      </w:pPr>
      <w:r>
        <w:separator/>
      </w:r>
    </w:p>
  </w:footnote>
  <w:footnote w:type="continuationSeparator" w:id="0">
    <w:p w:rsidR="007B270D" w:rsidRDefault="007B2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671124"/>
      <w:docPartObj>
        <w:docPartGallery w:val="Page Numbers (Top of Page)"/>
        <w:docPartUnique/>
      </w:docPartObj>
    </w:sdtPr>
    <w:sdtEndPr/>
    <w:sdtContent>
      <w:p w:rsidR="007B270D" w:rsidRDefault="007B27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9F5">
          <w:rPr>
            <w:noProof/>
          </w:rPr>
          <w:t>18</w:t>
        </w:r>
        <w:r>
          <w:fldChar w:fldCharType="end"/>
        </w:r>
      </w:p>
    </w:sdtContent>
  </w:sdt>
  <w:p w:rsidR="007B270D" w:rsidRDefault="007B27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D1FCA"/>
    <w:multiLevelType w:val="hybridMultilevel"/>
    <w:tmpl w:val="F00CA870"/>
    <w:lvl w:ilvl="0" w:tplc="C78A9C3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9960D6"/>
    <w:multiLevelType w:val="hybridMultilevel"/>
    <w:tmpl w:val="E2AC6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A00ED"/>
    <w:multiLevelType w:val="hybridMultilevel"/>
    <w:tmpl w:val="871A7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15B05"/>
    <w:multiLevelType w:val="hybridMultilevel"/>
    <w:tmpl w:val="2BA22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47C4C"/>
    <w:multiLevelType w:val="multilevel"/>
    <w:tmpl w:val="B5B471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9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5346"/>
    <w:rsid w:val="00000104"/>
    <w:rsid w:val="0000177A"/>
    <w:rsid w:val="00001BF4"/>
    <w:rsid w:val="00002B53"/>
    <w:rsid w:val="00003CB8"/>
    <w:rsid w:val="00006418"/>
    <w:rsid w:val="00007B7C"/>
    <w:rsid w:val="00013F77"/>
    <w:rsid w:val="00013F9C"/>
    <w:rsid w:val="00014632"/>
    <w:rsid w:val="000166F1"/>
    <w:rsid w:val="000205DA"/>
    <w:rsid w:val="00022A89"/>
    <w:rsid w:val="0002310F"/>
    <w:rsid w:val="0002621E"/>
    <w:rsid w:val="00033181"/>
    <w:rsid w:val="00035825"/>
    <w:rsid w:val="00036C13"/>
    <w:rsid w:val="0004598C"/>
    <w:rsid w:val="000473EA"/>
    <w:rsid w:val="000502C5"/>
    <w:rsid w:val="00057B29"/>
    <w:rsid w:val="0006354A"/>
    <w:rsid w:val="00063B28"/>
    <w:rsid w:val="000641ED"/>
    <w:rsid w:val="00065E70"/>
    <w:rsid w:val="0007073B"/>
    <w:rsid w:val="00070BF0"/>
    <w:rsid w:val="00074FC4"/>
    <w:rsid w:val="0008228F"/>
    <w:rsid w:val="00083118"/>
    <w:rsid w:val="0008550D"/>
    <w:rsid w:val="00094916"/>
    <w:rsid w:val="000955AE"/>
    <w:rsid w:val="000A1325"/>
    <w:rsid w:val="000A1C4E"/>
    <w:rsid w:val="000A57D8"/>
    <w:rsid w:val="000B0135"/>
    <w:rsid w:val="000B4CA5"/>
    <w:rsid w:val="000B713C"/>
    <w:rsid w:val="000C1878"/>
    <w:rsid w:val="000C7855"/>
    <w:rsid w:val="000D4523"/>
    <w:rsid w:val="000E1617"/>
    <w:rsid w:val="000E1E4C"/>
    <w:rsid w:val="000E3F5E"/>
    <w:rsid w:val="000E41D9"/>
    <w:rsid w:val="000E5896"/>
    <w:rsid w:val="000E7DE2"/>
    <w:rsid w:val="000F403A"/>
    <w:rsid w:val="000F62AA"/>
    <w:rsid w:val="000F67EF"/>
    <w:rsid w:val="000F7E9F"/>
    <w:rsid w:val="00102D16"/>
    <w:rsid w:val="0010304B"/>
    <w:rsid w:val="00106D2B"/>
    <w:rsid w:val="00107C66"/>
    <w:rsid w:val="00111388"/>
    <w:rsid w:val="00116283"/>
    <w:rsid w:val="00117CED"/>
    <w:rsid w:val="00125362"/>
    <w:rsid w:val="001258CE"/>
    <w:rsid w:val="00127081"/>
    <w:rsid w:val="00132CC9"/>
    <w:rsid w:val="00134979"/>
    <w:rsid w:val="0013526F"/>
    <w:rsid w:val="001369BC"/>
    <w:rsid w:val="00136C89"/>
    <w:rsid w:val="00137D49"/>
    <w:rsid w:val="001411E0"/>
    <w:rsid w:val="00141556"/>
    <w:rsid w:val="00142C24"/>
    <w:rsid w:val="00143668"/>
    <w:rsid w:val="00150476"/>
    <w:rsid w:val="00154271"/>
    <w:rsid w:val="00154EE6"/>
    <w:rsid w:val="001558AF"/>
    <w:rsid w:val="0016295D"/>
    <w:rsid w:val="00162EDC"/>
    <w:rsid w:val="00165D2E"/>
    <w:rsid w:val="0017498A"/>
    <w:rsid w:val="00176ADC"/>
    <w:rsid w:val="00177DC1"/>
    <w:rsid w:val="00187A60"/>
    <w:rsid w:val="00197FBA"/>
    <w:rsid w:val="001A63EA"/>
    <w:rsid w:val="001A6DC6"/>
    <w:rsid w:val="001A7599"/>
    <w:rsid w:val="001B0D87"/>
    <w:rsid w:val="001B199C"/>
    <w:rsid w:val="001B4200"/>
    <w:rsid w:val="001C0005"/>
    <w:rsid w:val="001C440D"/>
    <w:rsid w:val="001C4B4B"/>
    <w:rsid w:val="001C6D8B"/>
    <w:rsid w:val="001D3FB6"/>
    <w:rsid w:val="001D46E4"/>
    <w:rsid w:val="001D68A1"/>
    <w:rsid w:val="001D75B4"/>
    <w:rsid w:val="001E15B0"/>
    <w:rsid w:val="001E1672"/>
    <w:rsid w:val="001E5D8B"/>
    <w:rsid w:val="001E7E51"/>
    <w:rsid w:val="001F013B"/>
    <w:rsid w:val="001F09C5"/>
    <w:rsid w:val="001F0E25"/>
    <w:rsid w:val="001F7407"/>
    <w:rsid w:val="00201E0B"/>
    <w:rsid w:val="002026DD"/>
    <w:rsid w:val="00204E42"/>
    <w:rsid w:val="00207BD8"/>
    <w:rsid w:val="00216229"/>
    <w:rsid w:val="00221D0B"/>
    <w:rsid w:val="002309DB"/>
    <w:rsid w:val="002333E4"/>
    <w:rsid w:val="002360AF"/>
    <w:rsid w:val="00241D06"/>
    <w:rsid w:val="00242B3B"/>
    <w:rsid w:val="00246A94"/>
    <w:rsid w:val="002509DC"/>
    <w:rsid w:val="002516BB"/>
    <w:rsid w:val="00264CBD"/>
    <w:rsid w:val="00265F42"/>
    <w:rsid w:val="002723E2"/>
    <w:rsid w:val="00274943"/>
    <w:rsid w:val="00283C3D"/>
    <w:rsid w:val="00285138"/>
    <w:rsid w:val="00285D8D"/>
    <w:rsid w:val="002A1378"/>
    <w:rsid w:val="002B0FB0"/>
    <w:rsid w:val="002B11D3"/>
    <w:rsid w:val="002B441E"/>
    <w:rsid w:val="002B5922"/>
    <w:rsid w:val="002B6F5C"/>
    <w:rsid w:val="002C10F7"/>
    <w:rsid w:val="002C167F"/>
    <w:rsid w:val="002C1EA0"/>
    <w:rsid w:val="002C2482"/>
    <w:rsid w:val="002C480B"/>
    <w:rsid w:val="002C4F9E"/>
    <w:rsid w:val="002C5DBA"/>
    <w:rsid w:val="002D7AA3"/>
    <w:rsid w:val="002E0EC4"/>
    <w:rsid w:val="002E2DA8"/>
    <w:rsid w:val="002E5125"/>
    <w:rsid w:val="002E6362"/>
    <w:rsid w:val="002F0175"/>
    <w:rsid w:val="002F34CC"/>
    <w:rsid w:val="002F3747"/>
    <w:rsid w:val="00300C6B"/>
    <w:rsid w:val="003074B3"/>
    <w:rsid w:val="00307D65"/>
    <w:rsid w:val="00311DE0"/>
    <w:rsid w:val="0031205B"/>
    <w:rsid w:val="00314730"/>
    <w:rsid w:val="003168D2"/>
    <w:rsid w:val="0031766C"/>
    <w:rsid w:val="00317F81"/>
    <w:rsid w:val="003203D9"/>
    <w:rsid w:val="00320F44"/>
    <w:rsid w:val="00323B04"/>
    <w:rsid w:val="00325304"/>
    <w:rsid w:val="00327A57"/>
    <w:rsid w:val="003300F2"/>
    <w:rsid w:val="0033225E"/>
    <w:rsid w:val="00332C47"/>
    <w:rsid w:val="003350F7"/>
    <w:rsid w:val="003434B9"/>
    <w:rsid w:val="00346232"/>
    <w:rsid w:val="0035215E"/>
    <w:rsid w:val="00353B9B"/>
    <w:rsid w:val="00354C4B"/>
    <w:rsid w:val="00355DC4"/>
    <w:rsid w:val="0036102D"/>
    <w:rsid w:val="00362C69"/>
    <w:rsid w:val="00366B10"/>
    <w:rsid w:val="00367550"/>
    <w:rsid w:val="00372137"/>
    <w:rsid w:val="00376381"/>
    <w:rsid w:val="0037773C"/>
    <w:rsid w:val="00385285"/>
    <w:rsid w:val="0038776F"/>
    <w:rsid w:val="00390CBD"/>
    <w:rsid w:val="0039233D"/>
    <w:rsid w:val="003971D5"/>
    <w:rsid w:val="003A0082"/>
    <w:rsid w:val="003B26DA"/>
    <w:rsid w:val="003B2DBA"/>
    <w:rsid w:val="003B5481"/>
    <w:rsid w:val="003B68E5"/>
    <w:rsid w:val="003C01B5"/>
    <w:rsid w:val="003C10A7"/>
    <w:rsid w:val="003C3B5D"/>
    <w:rsid w:val="003C4A3E"/>
    <w:rsid w:val="003C7910"/>
    <w:rsid w:val="003C7D4D"/>
    <w:rsid w:val="003D247A"/>
    <w:rsid w:val="003D2C95"/>
    <w:rsid w:val="003D51B7"/>
    <w:rsid w:val="003D58AC"/>
    <w:rsid w:val="003D61EF"/>
    <w:rsid w:val="003D6B21"/>
    <w:rsid w:val="003F0C9F"/>
    <w:rsid w:val="003F2F88"/>
    <w:rsid w:val="004009E1"/>
    <w:rsid w:val="004027F7"/>
    <w:rsid w:val="00405A05"/>
    <w:rsid w:val="00406278"/>
    <w:rsid w:val="004063DE"/>
    <w:rsid w:val="00411CDC"/>
    <w:rsid w:val="004131F3"/>
    <w:rsid w:val="00421749"/>
    <w:rsid w:val="00422955"/>
    <w:rsid w:val="004243BA"/>
    <w:rsid w:val="004261FE"/>
    <w:rsid w:val="004267EA"/>
    <w:rsid w:val="00426B05"/>
    <w:rsid w:val="00427C6D"/>
    <w:rsid w:val="00431186"/>
    <w:rsid w:val="00432627"/>
    <w:rsid w:val="00434BF1"/>
    <w:rsid w:val="004372A3"/>
    <w:rsid w:val="004400BF"/>
    <w:rsid w:val="004406F2"/>
    <w:rsid w:val="00443FBB"/>
    <w:rsid w:val="00444B76"/>
    <w:rsid w:val="004502EB"/>
    <w:rsid w:val="00451D1B"/>
    <w:rsid w:val="00454D83"/>
    <w:rsid w:val="00463A26"/>
    <w:rsid w:val="00463D10"/>
    <w:rsid w:val="00465734"/>
    <w:rsid w:val="004668CA"/>
    <w:rsid w:val="00467151"/>
    <w:rsid w:val="00467527"/>
    <w:rsid w:val="004710F0"/>
    <w:rsid w:val="00474917"/>
    <w:rsid w:val="004849C1"/>
    <w:rsid w:val="004850A2"/>
    <w:rsid w:val="00485499"/>
    <w:rsid w:val="00487817"/>
    <w:rsid w:val="00490664"/>
    <w:rsid w:val="00496315"/>
    <w:rsid w:val="004968EA"/>
    <w:rsid w:val="004A1396"/>
    <w:rsid w:val="004A2BD3"/>
    <w:rsid w:val="004A61C7"/>
    <w:rsid w:val="004A6B80"/>
    <w:rsid w:val="004A6C10"/>
    <w:rsid w:val="004B1354"/>
    <w:rsid w:val="004B2112"/>
    <w:rsid w:val="004B37A1"/>
    <w:rsid w:val="004C1981"/>
    <w:rsid w:val="004C19DF"/>
    <w:rsid w:val="004C2B60"/>
    <w:rsid w:val="004C7CF0"/>
    <w:rsid w:val="004D3BF0"/>
    <w:rsid w:val="004D5C4D"/>
    <w:rsid w:val="004D665E"/>
    <w:rsid w:val="004E5918"/>
    <w:rsid w:val="004E71B6"/>
    <w:rsid w:val="004F1316"/>
    <w:rsid w:val="004F14B6"/>
    <w:rsid w:val="004F4B99"/>
    <w:rsid w:val="004F5B88"/>
    <w:rsid w:val="005068C3"/>
    <w:rsid w:val="0051008C"/>
    <w:rsid w:val="005147D5"/>
    <w:rsid w:val="00515346"/>
    <w:rsid w:val="005211C4"/>
    <w:rsid w:val="00522BC8"/>
    <w:rsid w:val="0052375D"/>
    <w:rsid w:val="00523B3A"/>
    <w:rsid w:val="00524CAA"/>
    <w:rsid w:val="00526BF8"/>
    <w:rsid w:val="00527B5F"/>
    <w:rsid w:val="0053383F"/>
    <w:rsid w:val="00535591"/>
    <w:rsid w:val="00540E92"/>
    <w:rsid w:val="005412D0"/>
    <w:rsid w:val="0054145B"/>
    <w:rsid w:val="005434FF"/>
    <w:rsid w:val="005459DF"/>
    <w:rsid w:val="00555D7E"/>
    <w:rsid w:val="0055728B"/>
    <w:rsid w:val="00560822"/>
    <w:rsid w:val="005611BA"/>
    <w:rsid w:val="00561F3A"/>
    <w:rsid w:val="005640ED"/>
    <w:rsid w:val="005679B0"/>
    <w:rsid w:val="005704BA"/>
    <w:rsid w:val="005711E2"/>
    <w:rsid w:val="00571BEB"/>
    <w:rsid w:val="005724E9"/>
    <w:rsid w:val="00574765"/>
    <w:rsid w:val="0057516F"/>
    <w:rsid w:val="005758AB"/>
    <w:rsid w:val="00575A64"/>
    <w:rsid w:val="00575AE9"/>
    <w:rsid w:val="005761AA"/>
    <w:rsid w:val="00580F24"/>
    <w:rsid w:val="00591CE3"/>
    <w:rsid w:val="005956D1"/>
    <w:rsid w:val="005A156B"/>
    <w:rsid w:val="005A2718"/>
    <w:rsid w:val="005A2F34"/>
    <w:rsid w:val="005B2AA1"/>
    <w:rsid w:val="005B5750"/>
    <w:rsid w:val="005B5C42"/>
    <w:rsid w:val="005C0C85"/>
    <w:rsid w:val="005C5267"/>
    <w:rsid w:val="005C58BD"/>
    <w:rsid w:val="005D02E4"/>
    <w:rsid w:val="005D1D3A"/>
    <w:rsid w:val="005D26F5"/>
    <w:rsid w:val="005D2E3A"/>
    <w:rsid w:val="005D394E"/>
    <w:rsid w:val="005D472C"/>
    <w:rsid w:val="005D7877"/>
    <w:rsid w:val="005E1E4A"/>
    <w:rsid w:val="005F1E8A"/>
    <w:rsid w:val="005F25F8"/>
    <w:rsid w:val="005F34FD"/>
    <w:rsid w:val="005F45BB"/>
    <w:rsid w:val="00601EE2"/>
    <w:rsid w:val="006029F8"/>
    <w:rsid w:val="0060378C"/>
    <w:rsid w:val="00610D40"/>
    <w:rsid w:val="006142FA"/>
    <w:rsid w:val="00617153"/>
    <w:rsid w:val="00622575"/>
    <w:rsid w:val="006263FB"/>
    <w:rsid w:val="00630E4C"/>
    <w:rsid w:val="006347F6"/>
    <w:rsid w:val="00634896"/>
    <w:rsid w:val="006349E5"/>
    <w:rsid w:val="00642F45"/>
    <w:rsid w:val="0064373E"/>
    <w:rsid w:val="006467F3"/>
    <w:rsid w:val="00650D81"/>
    <w:rsid w:val="0065106D"/>
    <w:rsid w:val="00651800"/>
    <w:rsid w:val="00653A37"/>
    <w:rsid w:val="00656AF9"/>
    <w:rsid w:val="00661710"/>
    <w:rsid w:val="006637E8"/>
    <w:rsid w:val="00664476"/>
    <w:rsid w:val="00670B18"/>
    <w:rsid w:val="00676509"/>
    <w:rsid w:val="00677BE1"/>
    <w:rsid w:val="00681A3A"/>
    <w:rsid w:val="00683D43"/>
    <w:rsid w:val="00684A10"/>
    <w:rsid w:val="00696FAA"/>
    <w:rsid w:val="006A2FA3"/>
    <w:rsid w:val="006A41A5"/>
    <w:rsid w:val="006A67A3"/>
    <w:rsid w:val="006A724E"/>
    <w:rsid w:val="006B1396"/>
    <w:rsid w:val="006B2F69"/>
    <w:rsid w:val="006B3474"/>
    <w:rsid w:val="006B3EC8"/>
    <w:rsid w:val="006D511D"/>
    <w:rsid w:val="006E040C"/>
    <w:rsid w:val="006E08D4"/>
    <w:rsid w:val="006E5E59"/>
    <w:rsid w:val="006E6B81"/>
    <w:rsid w:val="006E7369"/>
    <w:rsid w:val="006F023D"/>
    <w:rsid w:val="006F119F"/>
    <w:rsid w:val="006F230D"/>
    <w:rsid w:val="006F277B"/>
    <w:rsid w:val="006F75E7"/>
    <w:rsid w:val="006F7B8D"/>
    <w:rsid w:val="00702421"/>
    <w:rsid w:val="00705434"/>
    <w:rsid w:val="00706E3B"/>
    <w:rsid w:val="007107EB"/>
    <w:rsid w:val="00711503"/>
    <w:rsid w:val="00713C67"/>
    <w:rsid w:val="00715A1B"/>
    <w:rsid w:val="007174F7"/>
    <w:rsid w:val="007229B2"/>
    <w:rsid w:val="00736BC2"/>
    <w:rsid w:val="00737C88"/>
    <w:rsid w:val="007447D5"/>
    <w:rsid w:val="00745C13"/>
    <w:rsid w:val="00745F84"/>
    <w:rsid w:val="0074640F"/>
    <w:rsid w:val="00754245"/>
    <w:rsid w:val="00757243"/>
    <w:rsid w:val="007601AC"/>
    <w:rsid w:val="007610F2"/>
    <w:rsid w:val="007628A8"/>
    <w:rsid w:val="00763E66"/>
    <w:rsid w:val="00770E18"/>
    <w:rsid w:val="00784862"/>
    <w:rsid w:val="0079096D"/>
    <w:rsid w:val="007941C0"/>
    <w:rsid w:val="00794D56"/>
    <w:rsid w:val="00795488"/>
    <w:rsid w:val="00796C54"/>
    <w:rsid w:val="007A2502"/>
    <w:rsid w:val="007A391F"/>
    <w:rsid w:val="007A6209"/>
    <w:rsid w:val="007A728B"/>
    <w:rsid w:val="007B14F6"/>
    <w:rsid w:val="007B1975"/>
    <w:rsid w:val="007B270D"/>
    <w:rsid w:val="007B2990"/>
    <w:rsid w:val="007B349D"/>
    <w:rsid w:val="007B492E"/>
    <w:rsid w:val="007B5F9D"/>
    <w:rsid w:val="007C1218"/>
    <w:rsid w:val="007C5540"/>
    <w:rsid w:val="007D32D3"/>
    <w:rsid w:val="007D33A9"/>
    <w:rsid w:val="007D3DA8"/>
    <w:rsid w:val="007D592A"/>
    <w:rsid w:val="007E1716"/>
    <w:rsid w:val="007F0F8A"/>
    <w:rsid w:val="007F1C9F"/>
    <w:rsid w:val="007F1E15"/>
    <w:rsid w:val="007F347F"/>
    <w:rsid w:val="007F798A"/>
    <w:rsid w:val="007F79E7"/>
    <w:rsid w:val="00806C2B"/>
    <w:rsid w:val="00807781"/>
    <w:rsid w:val="00810E5C"/>
    <w:rsid w:val="008115FC"/>
    <w:rsid w:val="00813213"/>
    <w:rsid w:val="00821AC8"/>
    <w:rsid w:val="0082391E"/>
    <w:rsid w:val="00825D5D"/>
    <w:rsid w:val="00826DCE"/>
    <w:rsid w:val="00827A9F"/>
    <w:rsid w:val="00830A8D"/>
    <w:rsid w:val="00836C06"/>
    <w:rsid w:val="00840B3C"/>
    <w:rsid w:val="00840B62"/>
    <w:rsid w:val="00841207"/>
    <w:rsid w:val="008440DA"/>
    <w:rsid w:val="008474FD"/>
    <w:rsid w:val="0085042F"/>
    <w:rsid w:val="00854F95"/>
    <w:rsid w:val="008557D0"/>
    <w:rsid w:val="00863A5F"/>
    <w:rsid w:val="00864D97"/>
    <w:rsid w:val="0086676B"/>
    <w:rsid w:val="00867DA6"/>
    <w:rsid w:val="00867E54"/>
    <w:rsid w:val="00870D71"/>
    <w:rsid w:val="00872232"/>
    <w:rsid w:val="00872DC4"/>
    <w:rsid w:val="00880404"/>
    <w:rsid w:val="00883742"/>
    <w:rsid w:val="00884922"/>
    <w:rsid w:val="008849C1"/>
    <w:rsid w:val="0088509A"/>
    <w:rsid w:val="00886121"/>
    <w:rsid w:val="00891CFE"/>
    <w:rsid w:val="008928D4"/>
    <w:rsid w:val="0089468E"/>
    <w:rsid w:val="00894CA3"/>
    <w:rsid w:val="00895ABC"/>
    <w:rsid w:val="0089710C"/>
    <w:rsid w:val="008A1402"/>
    <w:rsid w:val="008A2240"/>
    <w:rsid w:val="008A3DF8"/>
    <w:rsid w:val="008A6434"/>
    <w:rsid w:val="008B05EA"/>
    <w:rsid w:val="008B0F3B"/>
    <w:rsid w:val="008B1CDC"/>
    <w:rsid w:val="008B4C4D"/>
    <w:rsid w:val="008C0ACA"/>
    <w:rsid w:val="008C1283"/>
    <w:rsid w:val="008C1EE7"/>
    <w:rsid w:val="008C2557"/>
    <w:rsid w:val="008C3B21"/>
    <w:rsid w:val="008C4D0C"/>
    <w:rsid w:val="008D2247"/>
    <w:rsid w:val="008D2E3D"/>
    <w:rsid w:val="008D34CB"/>
    <w:rsid w:val="008D5A33"/>
    <w:rsid w:val="008E0D15"/>
    <w:rsid w:val="008E1F48"/>
    <w:rsid w:val="008E7740"/>
    <w:rsid w:val="008F15DA"/>
    <w:rsid w:val="008F364A"/>
    <w:rsid w:val="008F3DC7"/>
    <w:rsid w:val="008F5428"/>
    <w:rsid w:val="008F698C"/>
    <w:rsid w:val="008F7C1F"/>
    <w:rsid w:val="008F7F36"/>
    <w:rsid w:val="00901618"/>
    <w:rsid w:val="0090396C"/>
    <w:rsid w:val="009041E4"/>
    <w:rsid w:val="0090437F"/>
    <w:rsid w:val="00906390"/>
    <w:rsid w:val="00907B3D"/>
    <w:rsid w:val="00911BDE"/>
    <w:rsid w:val="00913768"/>
    <w:rsid w:val="00914DE9"/>
    <w:rsid w:val="00915DF5"/>
    <w:rsid w:val="0092683B"/>
    <w:rsid w:val="00934770"/>
    <w:rsid w:val="009366AE"/>
    <w:rsid w:val="009377ED"/>
    <w:rsid w:val="00943074"/>
    <w:rsid w:val="0095145B"/>
    <w:rsid w:val="00951869"/>
    <w:rsid w:val="00960F7C"/>
    <w:rsid w:val="009642E4"/>
    <w:rsid w:val="009727A2"/>
    <w:rsid w:val="00973649"/>
    <w:rsid w:val="00974C1A"/>
    <w:rsid w:val="00976E0D"/>
    <w:rsid w:val="00977F1A"/>
    <w:rsid w:val="009815F2"/>
    <w:rsid w:val="00982D3D"/>
    <w:rsid w:val="00995624"/>
    <w:rsid w:val="00996963"/>
    <w:rsid w:val="00997F8C"/>
    <w:rsid w:val="009A0141"/>
    <w:rsid w:val="009A02A6"/>
    <w:rsid w:val="009A1981"/>
    <w:rsid w:val="009A3B40"/>
    <w:rsid w:val="009A41FD"/>
    <w:rsid w:val="009A489F"/>
    <w:rsid w:val="009B1C1D"/>
    <w:rsid w:val="009B63E1"/>
    <w:rsid w:val="009B6F3B"/>
    <w:rsid w:val="009B722D"/>
    <w:rsid w:val="009B77B8"/>
    <w:rsid w:val="009C7EFA"/>
    <w:rsid w:val="009D2634"/>
    <w:rsid w:val="009D53EE"/>
    <w:rsid w:val="009E350F"/>
    <w:rsid w:val="009E4EB0"/>
    <w:rsid w:val="009E637D"/>
    <w:rsid w:val="009F204D"/>
    <w:rsid w:val="009F3B3D"/>
    <w:rsid w:val="009F49F5"/>
    <w:rsid w:val="00A00DBC"/>
    <w:rsid w:val="00A02374"/>
    <w:rsid w:val="00A02A85"/>
    <w:rsid w:val="00A07083"/>
    <w:rsid w:val="00A14CB5"/>
    <w:rsid w:val="00A16A35"/>
    <w:rsid w:val="00A238C7"/>
    <w:rsid w:val="00A279F9"/>
    <w:rsid w:val="00A27A7C"/>
    <w:rsid w:val="00A34CEE"/>
    <w:rsid w:val="00A37ABC"/>
    <w:rsid w:val="00A42B3B"/>
    <w:rsid w:val="00A443AA"/>
    <w:rsid w:val="00A453EF"/>
    <w:rsid w:val="00A463AD"/>
    <w:rsid w:val="00A518F4"/>
    <w:rsid w:val="00A51AD3"/>
    <w:rsid w:val="00A5281B"/>
    <w:rsid w:val="00A52C54"/>
    <w:rsid w:val="00A52CAB"/>
    <w:rsid w:val="00A539E3"/>
    <w:rsid w:val="00A552B0"/>
    <w:rsid w:val="00A62138"/>
    <w:rsid w:val="00A62545"/>
    <w:rsid w:val="00A70159"/>
    <w:rsid w:val="00A70A8E"/>
    <w:rsid w:val="00A76887"/>
    <w:rsid w:val="00A76A56"/>
    <w:rsid w:val="00A80443"/>
    <w:rsid w:val="00A80E63"/>
    <w:rsid w:val="00A835CB"/>
    <w:rsid w:val="00A83B90"/>
    <w:rsid w:val="00A864FF"/>
    <w:rsid w:val="00A904A0"/>
    <w:rsid w:val="00A92E13"/>
    <w:rsid w:val="00A9314E"/>
    <w:rsid w:val="00A949F5"/>
    <w:rsid w:val="00A97944"/>
    <w:rsid w:val="00A97BD6"/>
    <w:rsid w:val="00AA056E"/>
    <w:rsid w:val="00AA1CE3"/>
    <w:rsid w:val="00AA5C57"/>
    <w:rsid w:val="00AA7C77"/>
    <w:rsid w:val="00AB1707"/>
    <w:rsid w:val="00AB379A"/>
    <w:rsid w:val="00AC079A"/>
    <w:rsid w:val="00AC079D"/>
    <w:rsid w:val="00AC1ACB"/>
    <w:rsid w:val="00AC3455"/>
    <w:rsid w:val="00AC3EFD"/>
    <w:rsid w:val="00AC5427"/>
    <w:rsid w:val="00AD09A4"/>
    <w:rsid w:val="00AD259F"/>
    <w:rsid w:val="00AD3953"/>
    <w:rsid w:val="00AE2675"/>
    <w:rsid w:val="00AE4779"/>
    <w:rsid w:val="00AE5892"/>
    <w:rsid w:val="00AE7E57"/>
    <w:rsid w:val="00AF4CC7"/>
    <w:rsid w:val="00B0107E"/>
    <w:rsid w:val="00B033A4"/>
    <w:rsid w:val="00B06038"/>
    <w:rsid w:val="00B072F2"/>
    <w:rsid w:val="00B07A6B"/>
    <w:rsid w:val="00B07C18"/>
    <w:rsid w:val="00B10D62"/>
    <w:rsid w:val="00B122EF"/>
    <w:rsid w:val="00B12922"/>
    <w:rsid w:val="00B12963"/>
    <w:rsid w:val="00B131DF"/>
    <w:rsid w:val="00B149E7"/>
    <w:rsid w:val="00B1695F"/>
    <w:rsid w:val="00B23A55"/>
    <w:rsid w:val="00B25117"/>
    <w:rsid w:val="00B27DE2"/>
    <w:rsid w:val="00B31104"/>
    <w:rsid w:val="00B317F6"/>
    <w:rsid w:val="00B319FF"/>
    <w:rsid w:val="00B34526"/>
    <w:rsid w:val="00B354DB"/>
    <w:rsid w:val="00B436A9"/>
    <w:rsid w:val="00B44D34"/>
    <w:rsid w:val="00B47077"/>
    <w:rsid w:val="00B47788"/>
    <w:rsid w:val="00B47B9A"/>
    <w:rsid w:val="00B50D5B"/>
    <w:rsid w:val="00B53DAB"/>
    <w:rsid w:val="00B6212E"/>
    <w:rsid w:val="00B70674"/>
    <w:rsid w:val="00B71EB9"/>
    <w:rsid w:val="00B73DDA"/>
    <w:rsid w:val="00B75C1F"/>
    <w:rsid w:val="00B76807"/>
    <w:rsid w:val="00B77670"/>
    <w:rsid w:val="00B81AA8"/>
    <w:rsid w:val="00B827EE"/>
    <w:rsid w:val="00B905AC"/>
    <w:rsid w:val="00B90B38"/>
    <w:rsid w:val="00B950F5"/>
    <w:rsid w:val="00BA4F7E"/>
    <w:rsid w:val="00BA5C01"/>
    <w:rsid w:val="00BA64CB"/>
    <w:rsid w:val="00BB0419"/>
    <w:rsid w:val="00BB36CF"/>
    <w:rsid w:val="00BC36E8"/>
    <w:rsid w:val="00BC45D0"/>
    <w:rsid w:val="00BC6C58"/>
    <w:rsid w:val="00BD1B45"/>
    <w:rsid w:val="00BD7C43"/>
    <w:rsid w:val="00BF4F19"/>
    <w:rsid w:val="00BF749E"/>
    <w:rsid w:val="00C0041A"/>
    <w:rsid w:val="00C02E9D"/>
    <w:rsid w:val="00C04AE8"/>
    <w:rsid w:val="00C06007"/>
    <w:rsid w:val="00C12F89"/>
    <w:rsid w:val="00C176C3"/>
    <w:rsid w:val="00C22F83"/>
    <w:rsid w:val="00C24527"/>
    <w:rsid w:val="00C27604"/>
    <w:rsid w:val="00C31204"/>
    <w:rsid w:val="00C32A46"/>
    <w:rsid w:val="00C3412D"/>
    <w:rsid w:val="00C34708"/>
    <w:rsid w:val="00C3505C"/>
    <w:rsid w:val="00C546C9"/>
    <w:rsid w:val="00C556F9"/>
    <w:rsid w:val="00C558E5"/>
    <w:rsid w:val="00C57486"/>
    <w:rsid w:val="00C5787C"/>
    <w:rsid w:val="00C60338"/>
    <w:rsid w:val="00C6550E"/>
    <w:rsid w:val="00C65D9E"/>
    <w:rsid w:val="00C744E1"/>
    <w:rsid w:val="00C8005C"/>
    <w:rsid w:val="00C81BF4"/>
    <w:rsid w:val="00C81D2C"/>
    <w:rsid w:val="00C82EF2"/>
    <w:rsid w:val="00C84401"/>
    <w:rsid w:val="00C85B8E"/>
    <w:rsid w:val="00C874F5"/>
    <w:rsid w:val="00C90F65"/>
    <w:rsid w:val="00C9131D"/>
    <w:rsid w:val="00C91F11"/>
    <w:rsid w:val="00C93590"/>
    <w:rsid w:val="00CC1601"/>
    <w:rsid w:val="00CC2549"/>
    <w:rsid w:val="00CC2B5A"/>
    <w:rsid w:val="00CC2E44"/>
    <w:rsid w:val="00CC520F"/>
    <w:rsid w:val="00CC7B70"/>
    <w:rsid w:val="00CD232F"/>
    <w:rsid w:val="00CE178C"/>
    <w:rsid w:val="00CE7A83"/>
    <w:rsid w:val="00D009BF"/>
    <w:rsid w:val="00D0122F"/>
    <w:rsid w:val="00D10DFA"/>
    <w:rsid w:val="00D162DE"/>
    <w:rsid w:val="00D16B99"/>
    <w:rsid w:val="00D227A6"/>
    <w:rsid w:val="00D22B2C"/>
    <w:rsid w:val="00D24796"/>
    <w:rsid w:val="00D24C1A"/>
    <w:rsid w:val="00D26243"/>
    <w:rsid w:val="00D3278B"/>
    <w:rsid w:val="00D33887"/>
    <w:rsid w:val="00D44831"/>
    <w:rsid w:val="00D4497E"/>
    <w:rsid w:val="00D45BF5"/>
    <w:rsid w:val="00D46323"/>
    <w:rsid w:val="00D47C3D"/>
    <w:rsid w:val="00D52E3D"/>
    <w:rsid w:val="00D5774A"/>
    <w:rsid w:val="00D57E23"/>
    <w:rsid w:val="00D57FEF"/>
    <w:rsid w:val="00D61487"/>
    <w:rsid w:val="00D61C6A"/>
    <w:rsid w:val="00D6366F"/>
    <w:rsid w:val="00D65ED1"/>
    <w:rsid w:val="00D71126"/>
    <w:rsid w:val="00D741CB"/>
    <w:rsid w:val="00D8152A"/>
    <w:rsid w:val="00D82EC5"/>
    <w:rsid w:val="00D84499"/>
    <w:rsid w:val="00D86B7A"/>
    <w:rsid w:val="00D87C45"/>
    <w:rsid w:val="00D90BDA"/>
    <w:rsid w:val="00D9168D"/>
    <w:rsid w:val="00D930A3"/>
    <w:rsid w:val="00D9645A"/>
    <w:rsid w:val="00DA19C9"/>
    <w:rsid w:val="00DA25FF"/>
    <w:rsid w:val="00DA70B9"/>
    <w:rsid w:val="00DB43C5"/>
    <w:rsid w:val="00DB4C2B"/>
    <w:rsid w:val="00DB57C2"/>
    <w:rsid w:val="00DB7A62"/>
    <w:rsid w:val="00DC0D1C"/>
    <w:rsid w:val="00DC11A3"/>
    <w:rsid w:val="00DC5999"/>
    <w:rsid w:val="00DC7800"/>
    <w:rsid w:val="00DC7932"/>
    <w:rsid w:val="00DD020B"/>
    <w:rsid w:val="00DD0B90"/>
    <w:rsid w:val="00DD124B"/>
    <w:rsid w:val="00DD74C8"/>
    <w:rsid w:val="00DF0DE8"/>
    <w:rsid w:val="00DF1590"/>
    <w:rsid w:val="00DF1940"/>
    <w:rsid w:val="00DF31D4"/>
    <w:rsid w:val="00DF3903"/>
    <w:rsid w:val="00DF4D06"/>
    <w:rsid w:val="00DF6365"/>
    <w:rsid w:val="00DF6944"/>
    <w:rsid w:val="00DF69CE"/>
    <w:rsid w:val="00E03FF6"/>
    <w:rsid w:val="00E11682"/>
    <w:rsid w:val="00E11756"/>
    <w:rsid w:val="00E23642"/>
    <w:rsid w:val="00E3752A"/>
    <w:rsid w:val="00E403AA"/>
    <w:rsid w:val="00E42778"/>
    <w:rsid w:val="00E47979"/>
    <w:rsid w:val="00E47D22"/>
    <w:rsid w:val="00E52424"/>
    <w:rsid w:val="00E543FE"/>
    <w:rsid w:val="00E62720"/>
    <w:rsid w:val="00E62C7A"/>
    <w:rsid w:val="00E62D92"/>
    <w:rsid w:val="00E65795"/>
    <w:rsid w:val="00E71A9E"/>
    <w:rsid w:val="00E71F51"/>
    <w:rsid w:val="00E72038"/>
    <w:rsid w:val="00E728CB"/>
    <w:rsid w:val="00E740BA"/>
    <w:rsid w:val="00E74B68"/>
    <w:rsid w:val="00E86002"/>
    <w:rsid w:val="00E90EF7"/>
    <w:rsid w:val="00E97C50"/>
    <w:rsid w:val="00EA2524"/>
    <w:rsid w:val="00EB10BA"/>
    <w:rsid w:val="00EB26EA"/>
    <w:rsid w:val="00EC08EB"/>
    <w:rsid w:val="00EC1993"/>
    <w:rsid w:val="00EC28BB"/>
    <w:rsid w:val="00EC437E"/>
    <w:rsid w:val="00EC58D5"/>
    <w:rsid w:val="00EC6067"/>
    <w:rsid w:val="00EC77A8"/>
    <w:rsid w:val="00ED0859"/>
    <w:rsid w:val="00ED0937"/>
    <w:rsid w:val="00ED13C8"/>
    <w:rsid w:val="00ED1804"/>
    <w:rsid w:val="00ED33F9"/>
    <w:rsid w:val="00ED397A"/>
    <w:rsid w:val="00ED630E"/>
    <w:rsid w:val="00ED7018"/>
    <w:rsid w:val="00EE14D2"/>
    <w:rsid w:val="00EE396E"/>
    <w:rsid w:val="00EE6A6A"/>
    <w:rsid w:val="00EE6BE1"/>
    <w:rsid w:val="00EF2BA8"/>
    <w:rsid w:val="00EF6BC6"/>
    <w:rsid w:val="00F004D7"/>
    <w:rsid w:val="00F05CA8"/>
    <w:rsid w:val="00F07216"/>
    <w:rsid w:val="00F078BB"/>
    <w:rsid w:val="00F108C0"/>
    <w:rsid w:val="00F1198C"/>
    <w:rsid w:val="00F13C56"/>
    <w:rsid w:val="00F147D7"/>
    <w:rsid w:val="00F15621"/>
    <w:rsid w:val="00F15FCB"/>
    <w:rsid w:val="00F160E8"/>
    <w:rsid w:val="00F266C6"/>
    <w:rsid w:val="00F324A3"/>
    <w:rsid w:val="00F334D4"/>
    <w:rsid w:val="00F33C22"/>
    <w:rsid w:val="00F340BE"/>
    <w:rsid w:val="00F42E03"/>
    <w:rsid w:val="00F44345"/>
    <w:rsid w:val="00F47574"/>
    <w:rsid w:val="00F475CC"/>
    <w:rsid w:val="00F5137B"/>
    <w:rsid w:val="00F543FE"/>
    <w:rsid w:val="00F56B6D"/>
    <w:rsid w:val="00F617EA"/>
    <w:rsid w:val="00F61CF6"/>
    <w:rsid w:val="00F63710"/>
    <w:rsid w:val="00F63E77"/>
    <w:rsid w:val="00F77390"/>
    <w:rsid w:val="00F81CE4"/>
    <w:rsid w:val="00F848FD"/>
    <w:rsid w:val="00F84B36"/>
    <w:rsid w:val="00F9050B"/>
    <w:rsid w:val="00F909F5"/>
    <w:rsid w:val="00F94AC3"/>
    <w:rsid w:val="00F95D78"/>
    <w:rsid w:val="00FA425B"/>
    <w:rsid w:val="00FB057D"/>
    <w:rsid w:val="00FB1226"/>
    <w:rsid w:val="00FB384A"/>
    <w:rsid w:val="00FB58EE"/>
    <w:rsid w:val="00FB74FA"/>
    <w:rsid w:val="00FC2AD8"/>
    <w:rsid w:val="00FC52AD"/>
    <w:rsid w:val="00FC5CD0"/>
    <w:rsid w:val="00FD120C"/>
    <w:rsid w:val="00FD18AB"/>
    <w:rsid w:val="00FD1ADD"/>
    <w:rsid w:val="00FD3A83"/>
    <w:rsid w:val="00FD753E"/>
    <w:rsid w:val="00FE3025"/>
    <w:rsid w:val="00FE60ED"/>
    <w:rsid w:val="00FE6856"/>
    <w:rsid w:val="00FF07B1"/>
    <w:rsid w:val="00FF0E17"/>
    <w:rsid w:val="00FF2286"/>
    <w:rsid w:val="00FF337B"/>
    <w:rsid w:val="00FF3DE2"/>
    <w:rsid w:val="00FF52B5"/>
    <w:rsid w:val="00FF7617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1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1534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51534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53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515346"/>
    <w:rPr>
      <w:rFonts w:ascii="Times New Roman" w:eastAsia="Times New Roman" w:hAnsi="Times New Roman" w:cs="Times New Roman"/>
      <w:b/>
      <w:sz w:val="24"/>
      <w:szCs w:val="20"/>
    </w:rPr>
  </w:style>
  <w:style w:type="paragraph" w:styleId="31">
    <w:name w:val="Body Text Indent 3"/>
    <w:basedOn w:val="a"/>
    <w:link w:val="32"/>
    <w:rsid w:val="0051534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1534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rsid w:val="005153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51534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5153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B14F6"/>
    <w:pPr>
      <w:ind w:left="720"/>
      <w:contextualSpacing/>
    </w:pPr>
  </w:style>
  <w:style w:type="table" w:styleId="a6">
    <w:name w:val="Table Grid"/>
    <w:basedOn w:val="a1"/>
    <w:uiPriority w:val="59"/>
    <w:rsid w:val="007B1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B4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4C2B"/>
  </w:style>
  <w:style w:type="paragraph" w:customStyle="1" w:styleId="ConsPlusNormal">
    <w:name w:val="ConsPlusNormal"/>
    <w:rsid w:val="00355DC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42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2F45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3526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F204D"/>
  </w:style>
  <w:style w:type="character" w:customStyle="1" w:styleId="20">
    <w:name w:val="Заголовок 2 Знак"/>
    <w:basedOn w:val="a0"/>
    <w:link w:val="2"/>
    <w:uiPriority w:val="9"/>
    <w:semiHidden/>
    <w:rsid w:val="00560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83ED685E38CF19C7C512DAC7751A2DB67CF8A8739AA8A25C42F74DFD6F97866150982CF5DD02AFBED204BBCF2B7F848E7A8D7C16AA1233Y6u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8462D82D3C7F11877234C32C6259A5AAB03BE2FEB19760A877A2C721A10172224ADD77F1B64A76628664BD529C20C83C27131B18F90C0074X5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B6A5-FAE1-4603-9688-2AD6CE87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8928</TotalTime>
  <Pages>25</Pages>
  <Words>8787</Words>
  <Characters>50092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</dc:creator>
  <cp:keywords/>
  <dc:description/>
  <cp:lastModifiedBy>Ирина А. Попова</cp:lastModifiedBy>
  <cp:revision>413</cp:revision>
  <cp:lastPrinted>2020-10-23T05:11:00Z</cp:lastPrinted>
  <dcterms:created xsi:type="dcterms:W3CDTF">2014-10-28T09:30:00Z</dcterms:created>
  <dcterms:modified xsi:type="dcterms:W3CDTF">2020-10-29T09:04:00Z</dcterms:modified>
</cp:coreProperties>
</file>