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629" w:rsidRDefault="00703AA1">
      <w:pPr>
        <w:pStyle w:val="a4"/>
        <w:spacing w:before="58"/>
        <w:ind w:left="4839"/>
      </w:pPr>
      <w:r>
        <w:rPr>
          <w:color w:val="0C0C0C"/>
        </w:rPr>
        <w:t>Утверждаю:</w:t>
      </w:r>
    </w:p>
    <w:p w:rsidR="00F90629" w:rsidRDefault="00703AA1">
      <w:pPr>
        <w:pStyle w:val="a4"/>
        <w:spacing w:before="10"/>
        <w:ind w:left="4837"/>
      </w:pPr>
      <w:r>
        <w:rPr>
          <w:color w:val="0C0C0C"/>
        </w:rPr>
        <w:t xml:space="preserve">Заместитель </w:t>
      </w:r>
      <w:r>
        <w:rPr>
          <w:color w:val="0E0E0E"/>
        </w:rPr>
        <w:t xml:space="preserve">главы </w:t>
      </w:r>
      <w:r>
        <w:t>администрации</w:t>
      </w:r>
    </w:p>
    <w:p w:rsidR="00F90629" w:rsidRDefault="00703AA1">
      <w:pPr>
        <w:spacing w:before="8" w:line="309" w:lineRule="exact"/>
        <w:ind w:left="4844"/>
        <w:rPr>
          <w:sz w:val="27"/>
        </w:rPr>
      </w:pPr>
      <w:r>
        <w:rPr>
          <w:sz w:val="27"/>
        </w:rPr>
        <w:t xml:space="preserve">города </w:t>
      </w:r>
      <w:r>
        <w:rPr>
          <w:color w:val="111111"/>
          <w:w w:val="90"/>
          <w:sz w:val="27"/>
        </w:rPr>
        <w:t xml:space="preserve">— </w:t>
      </w:r>
      <w:r>
        <w:rPr>
          <w:color w:val="0E0E0E"/>
          <w:sz w:val="27"/>
        </w:rPr>
        <w:t xml:space="preserve">начальник </w:t>
      </w:r>
      <w:r>
        <w:rPr>
          <w:sz w:val="27"/>
        </w:rPr>
        <w:t>управления</w:t>
      </w:r>
    </w:p>
    <w:p w:rsidR="00F90629" w:rsidRDefault="00F90629">
      <w:pPr>
        <w:spacing w:line="328" w:lineRule="exact"/>
        <w:ind w:right="186"/>
        <w:jc w:val="right"/>
        <w:rPr>
          <w:sz w:val="29"/>
        </w:rPr>
      </w:pPr>
      <w:r w:rsidRPr="00F90629">
        <w:pict>
          <v:group id="_x0000_s1026" style="position:absolute;left:0;text-align:left;margin-left:325.7pt;margin-top:4.85pt;width:196.35pt;height:99.15pt;z-index:-251658240;mso-position-horizontal-relative:page" coordorigin="6514,97" coordsize="3927,198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6513;top:629;width:3927;height:1450">
              <v:imagedata r:id="rId5" o:title=""/>
            </v:shape>
            <v:shape id="_x0000_s1028" type="#_x0000_t75" style="position:absolute;left:7228;top:312;width:528;height:317">
              <v:imagedata r:id="rId6" o:title=""/>
            </v:shape>
            <v:shape id="_x0000_s1027" type="#_x0000_t75" style="position:absolute;left:6518;top:96;width:3049;height:236">
              <v:imagedata r:id="rId7" o:title=""/>
            </v:shape>
            <w10:wrap anchorx="page"/>
          </v:group>
        </w:pict>
      </w:r>
      <w:r w:rsidR="00703AA1">
        <w:rPr>
          <w:color w:val="0F0F0F"/>
          <w:w w:val="95"/>
          <w:sz w:val="29"/>
        </w:rPr>
        <w:t>и</w:t>
      </w:r>
      <w:r w:rsidR="00703AA1">
        <w:rPr>
          <w:color w:val="0F0F0F"/>
          <w:spacing w:val="-8"/>
          <w:w w:val="95"/>
          <w:sz w:val="29"/>
        </w:rPr>
        <w:t xml:space="preserve"> </w:t>
      </w:r>
      <w:r w:rsidR="00703AA1">
        <w:rPr>
          <w:w w:val="95"/>
          <w:sz w:val="29"/>
        </w:rPr>
        <w:t>торговли</w:t>
      </w:r>
    </w:p>
    <w:p w:rsidR="00F90629" w:rsidRDefault="00703AA1">
      <w:pPr>
        <w:pStyle w:val="a4"/>
        <w:spacing w:line="318" w:lineRule="exact"/>
        <w:ind w:right="187"/>
        <w:jc w:val="right"/>
      </w:pPr>
      <w:r>
        <w:rPr>
          <w:color w:val="0E0E0E"/>
        </w:rPr>
        <w:t>Н.К.</w:t>
      </w:r>
      <w:r>
        <w:rPr>
          <w:color w:val="0E0E0E"/>
          <w:spacing w:val="-34"/>
        </w:rPr>
        <w:t xml:space="preserve"> </w:t>
      </w:r>
      <w:r>
        <w:rPr>
          <w:color w:val="0C0C0C"/>
        </w:rPr>
        <w:t>Булыгина</w:t>
      </w:r>
    </w:p>
    <w:p w:rsidR="00F90629" w:rsidRDefault="00703AA1">
      <w:pPr>
        <w:pStyle w:val="a4"/>
        <w:spacing w:before="5"/>
        <w:ind w:right="115"/>
        <w:jc w:val="right"/>
      </w:pPr>
      <w:r>
        <w:rPr>
          <w:color w:val="0E0E0E"/>
          <w:w w:val="95"/>
        </w:rPr>
        <w:t>2020</w:t>
      </w: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rPr>
          <w:sz w:val="20"/>
        </w:rPr>
      </w:pPr>
    </w:p>
    <w:p w:rsidR="00F90629" w:rsidRDefault="00F90629">
      <w:pPr>
        <w:pStyle w:val="a4"/>
        <w:spacing w:before="9"/>
        <w:rPr>
          <w:sz w:val="24"/>
        </w:rPr>
      </w:pPr>
    </w:p>
    <w:p w:rsidR="00F90629" w:rsidRDefault="00703AA1">
      <w:pPr>
        <w:pStyle w:val="a6"/>
      </w:pPr>
      <w:r>
        <w:rPr>
          <w:color w:val="0F0F0F"/>
        </w:rPr>
        <w:t>Доклад</w:t>
      </w:r>
    </w:p>
    <w:p w:rsidR="00F90629" w:rsidRDefault="00703AA1">
      <w:pPr>
        <w:spacing w:before="5" w:line="242" w:lineRule="auto"/>
        <w:ind w:left="453" w:right="235" w:hanging="54"/>
        <w:jc w:val="center"/>
        <w:rPr>
          <w:sz w:val="48"/>
        </w:rPr>
      </w:pPr>
      <w:r>
        <w:rPr>
          <w:color w:val="111111"/>
          <w:w w:val="105"/>
          <w:sz w:val="47"/>
        </w:rPr>
        <w:t xml:space="preserve">«Состояние </w:t>
      </w:r>
      <w:r>
        <w:rPr>
          <w:color w:val="131313"/>
          <w:w w:val="105"/>
          <w:sz w:val="47"/>
        </w:rPr>
        <w:t xml:space="preserve">и </w:t>
      </w:r>
      <w:r>
        <w:rPr>
          <w:color w:val="0F0F0F"/>
          <w:w w:val="105"/>
          <w:sz w:val="47"/>
        </w:rPr>
        <w:t xml:space="preserve">развитие конкурентной среды </w:t>
      </w:r>
      <w:r>
        <w:rPr>
          <w:color w:val="131313"/>
          <w:w w:val="105"/>
          <w:sz w:val="47"/>
        </w:rPr>
        <w:t xml:space="preserve">на </w:t>
      </w:r>
      <w:r>
        <w:rPr>
          <w:color w:val="0A0A0A"/>
          <w:w w:val="105"/>
          <w:sz w:val="47"/>
        </w:rPr>
        <w:t xml:space="preserve">рынках </w:t>
      </w:r>
      <w:r>
        <w:rPr>
          <w:color w:val="0F0F0F"/>
          <w:w w:val="105"/>
          <w:sz w:val="47"/>
        </w:rPr>
        <w:t xml:space="preserve">товаров, </w:t>
      </w:r>
      <w:r>
        <w:rPr>
          <w:color w:val="0E0E0E"/>
          <w:w w:val="105"/>
          <w:sz w:val="47"/>
        </w:rPr>
        <w:t xml:space="preserve">работ и </w:t>
      </w:r>
      <w:r>
        <w:rPr>
          <w:color w:val="0E0E0E"/>
          <w:spacing w:val="-3"/>
          <w:w w:val="105"/>
          <w:sz w:val="47"/>
        </w:rPr>
        <w:t xml:space="preserve">услуг </w:t>
      </w:r>
      <w:r>
        <w:rPr>
          <w:color w:val="0F0F0F"/>
          <w:w w:val="105"/>
          <w:sz w:val="48"/>
        </w:rPr>
        <w:t xml:space="preserve">муниципального </w:t>
      </w:r>
      <w:r>
        <w:rPr>
          <w:color w:val="111111"/>
          <w:w w:val="105"/>
          <w:sz w:val="48"/>
        </w:rPr>
        <w:t xml:space="preserve">образования </w:t>
      </w:r>
      <w:r>
        <w:rPr>
          <w:color w:val="0F0F0F"/>
          <w:w w:val="105"/>
          <w:sz w:val="48"/>
        </w:rPr>
        <w:t xml:space="preserve">город </w:t>
      </w:r>
      <w:r>
        <w:rPr>
          <w:color w:val="0E0E0E"/>
          <w:w w:val="105"/>
          <w:sz w:val="48"/>
        </w:rPr>
        <w:t xml:space="preserve">Бузулук </w:t>
      </w:r>
      <w:r>
        <w:rPr>
          <w:color w:val="0F0F0F"/>
          <w:w w:val="105"/>
          <w:sz w:val="48"/>
        </w:rPr>
        <w:t>Оренбургской</w:t>
      </w:r>
      <w:r>
        <w:rPr>
          <w:color w:val="0F0F0F"/>
          <w:spacing w:val="67"/>
          <w:w w:val="105"/>
          <w:sz w:val="48"/>
        </w:rPr>
        <w:t xml:space="preserve"> </w:t>
      </w:r>
      <w:r>
        <w:rPr>
          <w:color w:val="0C0C0C"/>
          <w:w w:val="105"/>
          <w:sz w:val="48"/>
        </w:rPr>
        <w:t>области»</w:t>
      </w:r>
    </w:p>
    <w:p w:rsidR="00F90629" w:rsidRDefault="00F90629">
      <w:pPr>
        <w:pStyle w:val="a4"/>
        <w:rPr>
          <w:sz w:val="52"/>
        </w:rPr>
      </w:pPr>
    </w:p>
    <w:p w:rsidR="00F90629" w:rsidRDefault="00F90629">
      <w:pPr>
        <w:pStyle w:val="a4"/>
        <w:rPr>
          <w:sz w:val="52"/>
        </w:rPr>
      </w:pPr>
    </w:p>
    <w:p w:rsidR="00F90629" w:rsidRDefault="00F90629">
      <w:pPr>
        <w:pStyle w:val="a4"/>
        <w:rPr>
          <w:sz w:val="52"/>
        </w:rPr>
      </w:pPr>
    </w:p>
    <w:p w:rsidR="00F90629" w:rsidRDefault="00F90629">
      <w:pPr>
        <w:pStyle w:val="a4"/>
        <w:rPr>
          <w:sz w:val="52"/>
        </w:rPr>
      </w:pPr>
    </w:p>
    <w:p w:rsidR="00F90629" w:rsidRDefault="00F90629">
      <w:pPr>
        <w:pStyle w:val="a4"/>
        <w:rPr>
          <w:sz w:val="52"/>
        </w:rPr>
      </w:pPr>
    </w:p>
    <w:p w:rsidR="00F90629" w:rsidRDefault="00F90629">
      <w:pPr>
        <w:pStyle w:val="a4"/>
        <w:rPr>
          <w:sz w:val="52"/>
        </w:rPr>
      </w:pPr>
    </w:p>
    <w:p w:rsidR="00F90629" w:rsidRDefault="00F90629">
      <w:pPr>
        <w:pStyle w:val="a4"/>
        <w:rPr>
          <w:sz w:val="52"/>
        </w:rPr>
      </w:pPr>
    </w:p>
    <w:p w:rsidR="00F90629" w:rsidRDefault="00F90629">
      <w:pPr>
        <w:pStyle w:val="a4"/>
        <w:rPr>
          <w:sz w:val="52"/>
        </w:rPr>
      </w:pPr>
    </w:p>
    <w:p w:rsidR="00F90629" w:rsidRDefault="00703AA1">
      <w:pPr>
        <w:spacing w:before="307"/>
        <w:ind w:left="3626" w:right="2684"/>
        <w:jc w:val="center"/>
        <w:rPr>
          <w:color w:val="0F0F0F"/>
          <w:w w:val="105"/>
          <w:sz w:val="31"/>
        </w:rPr>
      </w:pPr>
      <w:r>
        <w:rPr>
          <w:color w:val="0E0E0E"/>
          <w:w w:val="105"/>
          <w:sz w:val="31"/>
        </w:rPr>
        <w:t xml:space="preserve">Бузулук </w:t>
      </w:r>
      <w:r>
        <w:rPr>
          <w:color w:val="0F0F0F"/>
          <w:w w:val="105"/>
          <w:sz w:val="31"/>
        </w:rPr>
        <w:t>2020</w:t>
      </w:r>
    </w:p>
    <w:p w:rsidR="00852BF2" w:rsidRDefault="00852BF2">
      <w:pPr>
        <w:spacing w:before="307"/>
        <w:ind w:left="3626" w:right="2684"/>
        <w:jc w:val="center"/>
        <w:rPr>
          <w:sz w:val="31"/>
        </w:rPr>
      </w:pPr>
    </w:p>
    <w:p w:rsidR="00852BF2" w:rsidRDefault="00852BF2">
      <w:pPr>
        <w:spacing w:before="307"/>
        <w:ind w:left="3626" w:right="2684"/>
        <w:jc w:val="center"/>
        <w:rPr>
          <w:sz w:val="31"/>
        </w:rPr>
      </w:pPr>
    </w:p>
    <w:p w:rsidR="00852BF2" w:rsidRPr="006F3D1C" w:rsidRDefault="00852BF2" w:rsidP="00852BF2">
      <w:pPr>
        <w:keepNext/>
        <w:keepLines/>
        <w:jc w:val="center"/>
        <w:rPr>
          <w:b/>
          <w:sz w:val="32"/>
          <w:szCs w:val="32"/>
        </w:rPr>
      </w:pPr>
      <w:r w:rsidRPr="006F3D1C">
        <w:rPr>
          <w:b/>
          <w:sz w:val="32"/>
          <w:szCs w:val="32"/>
        </w:rPr>
        <w:lastRenderedPageBreak/>
        <w:t>Содержание</w:t>
      </w:r>
    </w:p>
    <w:p w:rsidR="00852BF2" w:rsidRPr="006F3D1C" w:rsidRDefault="00852BF2" w:rsidP="00852BF2">
      <w:pPr>
        <w:pStyle w:val="11"/>
        <w:keepNext/>
        <w:keepLines/>
      </w:pPr>
    </w:p>
    <w:p w:rsidR="00852BF2" w:rsidRPr="00D86C93" w:rsidRDefault="00852BF2" w:rsidP="00852BF2">
      <w:pPr>
        <w:pStyle w:val="11"/>
        <w:ind w:firstLine="0"/>
        <w:rPr>
          <w:rFonts w:ascii="Calibri" w:hAnsi="Calibri"/>
          <w:b w:val="0"/>
        </w:rPr>
      </w:pPr>
      <w:r w:rsidRPr="00EF0E55">
        <w:fldChar w:fldCharType="begin"/>
      </w:r>
      <w:r w:rsidRPr="00EF0E55">
        <w:instrText xml:space="preserve"> TOC \o "1-3" \h \z \u </w:instrText>
      </w:r>
      <w:r w:rsidRPr="00EF0E55">
        <w:fldChar w:fldCharType="separate"/>
      </w:r>
      <w:hyperlink w:anchor="_Toc445301734" w:history="1">
        <w:r w:rsidRPr="00D86C93">
          <w:rPr>
            <w:rStyle w:val="af3"/>
          </w:rPr>
          <w:t>Введение</w:t>
        </w:r>
        <w:r w:rsidRPr="00D86C93">
          <w:rPr>
            <w:webHidden/>
          </w:rPr>
          <w:tab/>
        </w:r>
        <w:r w:rsidRPr="00D86C93">
          <w:rPr>
            <w:webHidden/>
          </w:rPr>
          <w:fldChar w:fldCharType="begin"/>
        </w:r>
        <w:r w:rsidRPr="00D86C93">
          <w:rPr>
            <w:webHidden/>
          </w:rPr>
          <w:instrText xml:space="preserve"> PAGEREF _Toc445301734 \h </w:instrText>
        </w:r>
        <w:r w:rsidRPr="00D86C93">
          <w:rPr>
            <w:webHidden/>
          </w:rPr>
        </w:r>
        <w:r w:rsidRPr="00D86C93">
          <w:rPr>
            <w:webHidden/>
          </w:rPr>
          <w:fldChar w:fldCharType="separate"/>
        </w:r>
        <w:r>
          <w:rPr>
            <w:webHidden/>
          </w:rPr>
          <w:t>3</w:t>
        </w:r>
        <w:r w:rsidRPr="00D86C93">
          <w:rPr>
            <w:webHidden/>
          </w:rPr>
          <w:fldChar w:fldCharType="end"/>
        </w:r>
      </w:hyperlink>
    </w:p>
    <w:p w:rsidR="00852BF2" w:rsidRPr="00D86C93" w:rsidRDefault="00852BF2" w:rsidP="00852BF2">
      <w:pPr>
        <w:pStyle w:val="11"/>
        <w:ind w:firstLine="0"/>
        <w:rPr>
          <w:rFonts w:ascii="Calibri" w:hAnsi="Calibri"/>
          <w:b w:val="0"/>
        </w:rPr>
      </w:pPr>
      <w:hyperlink w:anchor="_Toc445301735" w:history="1">
        <w:r w:rsidRPr="00D86C93">
          <w:rPr>
            <w:rStyle w:val="af3"/>
          </w:rPr>
          <w:t>I. Мониторинг состояния конкурентной среды в муниципальном образовании город Бузулук Оренбургской области</w:t>
        </w:r>
        <w:r w:rsidRPr="00D86C93">
          <w:rPr>
            <w:webHidden/>
          </w:rPr>
          <w:tab/>
        </w:r>
        <w:r w:rsidRPr="00D86C93">
          <w:rPr>
            <w:webHidden/>
          </w:rPr>
          <w:fldChar w:fldCharType="begin"/>
        </w:r>
        <w:r w:rsidRPr="00D86C93">
          <w:rPr>
            <w:webHidden/>
          </w:rPr>
          <w:instrText xml:space="preserve"> PAGEREF _Toc445301735 \h </w:instrText>
        </w:r>
        <w:r w:rsidRPr="00D86C93">
          <w:rPr>
            <w:webHidden/>
          </w:rPr>
        </w:r>
        <w:r w:rsidRPr="00D86C93">
          <w:rPr>
            <w:webHidden/>
          </w:rPr>
          <w:fldChar w:fldCharType="separate"/>
        </w:r>
        <w:r>
          <w:rPr>
            <w:webHidden/>
          </w:rPr>
          <w:t>4</w:t>
        </w:r>
        <w:r w:rsidRPr="00D86C93">
          <w:rPr>
            <w:webHidden/>
          </w:rPr>
          <w:fldChar w:fldCharType="end"/>
        </w:r>
      </w:hyperlink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36" w:history="1">
        <w:r w:rsidRPr="00D86C93">
          <w:rPr>
            <w:rStyle w:val="af3"/>
            <w:sz w:val="28"/>
            <w:szCs w:val="28"/>
          </w:rPr>
          <w:t xml:space="preserve">1. </w:t>
        </w:r>
        <w:r w:rsidRPr="00D86C93">
          <w:rPr>
            <w:sz w:val="28"/>
            <w:szCs w:val="28"/>
          </w:rPr>
          <w:t>Уполномоченный и совещательный орган по содействию развитию конкуренции в городе Бузулуке……</w:t>
        </w:r>
        <w:r>
          <w:rPr>
            <w:sz w:val="28"/>
            <w:szCs w:val="28"/>
          </w:rPr>
          <w:t>…</w:t>
        </w:r>
        <w:r w:rsidRPr="00D86C93">
          <w:rPr>
            <w:sz w:val="28"/>
            <w:szCs w:val="28"/>
          </w:rPr>
          <w:t>………………………………………..</w:t>
        </w:r>
      </w:hyperlink>
      <w:r w:rsidRPr="00BF088B">
        <w:rPr>
          <w:rStyle w:val="af3"/>
          <w:sz w:val="28"/>
          <w:szCs w:val="28"/>
        </w:rPr>
        <w:t>4</w:t>
      </w:r>
      <w:r w:rsidRPr="00BF088B">
        <w:rPr>
          <w:rFonts w:ascii="Calibri" w:hAnsi="Calibri"/>
          <w:sz w:val="28"/>
          <w:szCs w:val="28"/>
        </w:rPr>
        <w:t xml:space="preserve"> 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37" w:history="1">
        <w:r w:rsidRPr="00D86C93">
          <w:rPr>
            <w:rStyle w:val="af3"/>
            <w:sz w:val="28"/>
            <w:szCs w:val="28"/>
          </w:rPr>
          <w:t xml:space="preserve">2. </w:t>
        </w:r>
        <w:r w:rsidRPr="00D86C93">
          <w:rPr>
            <w:sz w:val="28"/>
            <w:szCs w:val="28"/>
          </w:rPr>
          <w:t>Источники данных для проведения мониторинга………</w:t>
        </w:r>
        <w:r>
          <w:rPr>
            <w:sz w:val="28"/>
            <w:szCs w:val="28"/>
          </w:rPr>
          <w:t>….</w:t>
        </w:r>
        <w:r w:rsidRPr="00D86C93">
          <w:rPr>
            <w:sz w:val="28"/>
            <w:szCs w:val="28"/>
          </w:rPr>
          <w:t>………………</w:t>
        </w:r>
      </w:hyperlink>
      <w:r w:rsidRPr="00865678">
        <w:rPr>
          <w:rStyle w:val="af3"/>
          <w:sz w:val="28"/>
          <w:szCs w:val="28"/>
        </w:rPr>
        <w:t>4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38" w:history="1">
        <w:r w:rsidRPr="00D86C93">
          <w:rPr>
            <w:rStyle w:val="af3"/>
            <w:sz w:val="28"/>
            <w:szCs w:val="28"/>
          </w:rPr>
          <w:t xml:space="preserve">3. </w:t>
        </w:r>
        <w:r w:rsidRPr="00D86C93">
          <w:rPr>
            <w:sz w:val="28"/>
            <w:szCs w:val="28"/>
          </w:rPr>
          <w:t>Основные результаты мониторинга состояния и развития конкурентной  среды………………………………………</w:t>
        </w:r>
        <w:r>
          <w:rPr>
            <w:sz w:val="28"/>
            <w:szCs w:val="28"/>
          </w:rPr>
          <w:t>.</w:t>
        </w:r>
        <w:r w:rsidRPr="00D86C93">
          <w:rPr>
            <w:sz w:val="28"/>
            <w:szCs w:val="28"/>
          </w:rPr>
          <w:t>…………………………………….</w:t>
        </w:r>
      </w:hyperlink>
      <w:r w:rsidRPr="00865678">
        <w:rPr>
          <w:rStyle w:val="af3"/>
          <w:sz w:val="28"/>
          <w:szCs w:val="28"/>
        </w:rPr>
        <w:t>5</w:t>
      </w:r>
    </w:p>
    <w:p w:rsidR="00852BF2" w:rsidRPr="00D86C93" w:rsidRDefault="00852BF2" w:rsidP="00852BF2">
      <w:pPr>
        <w:pStyle w:val="11"/>
        <w:ind w:firstLine="0"/>
        <w:rPr>
          <w:rFonts w:ascii="Calibri" w:hAnsi="Calibri"/>
          <w:b w:val="0"/>
        </w:rPr>
      </w:pPr>
      <w:hyperlink w:anchor="_Toc445301741" w:history="1">
        <w:r w:rsidRPr="00D86C93">
          <w:rPr>
            <w:rStyle w:val="af3"/>
            <w:lang w:val="en-US"/>
          </w:rPr>
          <w:t>I</w:t>
        </w:r>
        <w:r w:rsidRPr="00D86C93">
          <w:rPr>
            <w:rStyle w:val="af3"/>
          </w:rPr>
          <w:t>I. Состояние и развитие конкурентной среды на рынках товаров и услуг муниципального образования город Бузулук Оренбургской области</w:t>
        </w:r>
        <w:r w:rsidRPr="00D86C93">
          <w:rPr>
            <w:webHidden/>
          </w:rPr>
          <w:tab/>
        </w:r>
      </w:hyperlink>
      <w:r w:rsidRPr="00865678">
        <w:rPr>
          <w:rStyle w:val="af3"/>
        </w:rPr>
        <w:t>1</w:t>
      </w:r>
      <w:r>
        <w:rPr>
          <w:rStyle w:val="af3"/>
        </w:rPr>
        <w:t>8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42" w:history="1">
        <w:r w:rsidRPr="00D86C93">
          <w:rPr>
            <w:rStyle w:val="af3"/>
            <w:sz w:val="28"/>
            <w:szCs w:val="28"/>
          </w:rPr>
          <w:t>1. Состояние и развитие конкурентной среды в сфере услуг дошкольного образования</w:t>
        </w:r>
        <w:r w:rsidRPr="00D86C93">
          <w:rPr>
            <w:webHidden/>
            <w:sz w:val="28"/>
            <w:szCs w:val="28"/>
          </w:rPr>
          <w:tab/>
        </w:r>
      </w:hyperlink>
      <w:r w:rsidRPr="00865678">
        <w:rPr>
          <w:rStyle w:val="af3"/>
          <w:sz w:val="28"/>
          <w:szCs w:val="28"/>
        </w:rPr>
        <w:t>1</w:t>
      </w:r>
      <w:r>
        <w:rPr>
          <w:rStyle w:val="af3"/>
          <w:sz w:val="28"/>
          <w:szCs w:val="28"/>
        </w:rPr>
        <w:t>8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44" w:history="1">
        <w:r w:rsidRPr="00D86C93">
          <w:rPr>
            <w:rStyle w:val="af3"/>
            <w:sz w:val="28"/>
            <w:szCs w:val="28"/>
          </w:rPr>
          <w:t>2. Состояние и развитие конкурентной среды в сфере услуг дополнительного образования детей</w:t>
        </w:r>
        <w:r w:rsidRPr="00D86C93">
          <w:rPr>
            <w:webHidden/>
            <w:sz w:val="28"/>
            <w:szCs w:val="28"/>
          </w:rPr>
          <w:tab/>
        </w:r>
      </w:hyperlink>
      <w:r>
        <w:rPr>
          <w:rStyle w:val="af3"/>
          <w:sz w:val="28"/>
          <w:szCs w:val="28"/>
        </w:rPr>
        <w:t>19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46" w:history="1">
        <w:r w:rsidRPr="00D86C93">
          <w:rPr>
            <w:rStyle w:val="af3"/>
            <w:sz w:val="28"/>
            <w:szCs w:val="28"/>
          </w:rPr>
          <w:t>3. Состояние и развитие конкурентной среды в сфере услуг психолого-педагогического сопровождения детей с ограниченными возможностями</w:t>
        </w:r>
        <w:r w:rsidRPr="00D86C93">
          <w:rPr>
            <w:webHidden/>
            <w:sz w:val="28"/>
            <w:szCs w:val="28"/>
          </w:rPr>
          <w:tab/>
        </w:r>
      </w:hyperlink>
      <w:r>
        <w:rPr>
          <w:rStyle w:val="af3"/>
          <w:sz w:val="28"/>
          <w:szCs w:val="28"/>
        </w:rPr>
        <w:t>19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47" w:history="1">
        <w:r w:rsidRPr="00D86C93">
          <w:rPr>
            <w:rStyle w:val="af3"/>
            <w:sz w:val="28"/>
            <w:szCs w:val="28"/>
          </w:rPr>
          <w:t>4. Состояние и развитие конкурентной среды на рынке услуг в сфере культуры</w:t>
        </w:r>
        <w:r w:rsidRPr="00D86C93">
          <w:rPr>
            <w:webHidden/>
            <w:sz w:val="28"/>
            <w:szCs w:val="28"/>
          </w:rPr>
          <w:tab/>
        </w:r>
      </w:hyperlink>
      <w:r w:rsidRPr="0044116A">
        <w:rPr>
          <w:rStyle w:val="af3"/>
          <w:sz w:val="28"/>
          <w:szCs w:val="28"/>
        </w:rPr>
        <w:t>2</w:t>
      </w:r>
      <w:r>
        <w:rPr>
          <w:rStyle w:val="af3"/>
          <w:sz w:val="28"/>
          <w:szCs w:val="28"/>
        </w:rPr>
        <w:t>0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48" w:history="1">
        <w:r w:rsidRPr="00D86C93">
          <w:rPr>
            <w:rStyle w:val="af3"/>
            <w:sz w:val="28"/>
            <w:szCs w:val="28"/>
          </w:rPr>
          <w:t>5. Состояние и развитие конкурентной среды в сфере услуг жилищно-коммунального хозяйства</w:t>
        </w:r>
        <w:r w:rsidRPr="00D86C93">
          <w:rPr>
            <w:webHidden/>
            <w:sz w:val="28"/>
            <w:szCs w:val="28"/>
          </w:rPr>
          <w:tab/>
        </w:r>
      </w:hyperlink>
      <w:r w:rsidRPr="00865678">
        <w:rPr>
          <w:rStyle w:val="af3"/>
          <w:sz w:val="28"/>
          <w:szCs w:val="28"/>
        </w:rPr>
        <w:t>2</w:t>
      </w:r>
      <w:r>
        <w:rPr>
          <w:rStyle w:val="af3"/>
          <w:sz w:val="28"/>
          <w:szCs w:val="28"/>
        </w:rPr>
        <w:t>1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49" w:history="1">
        <w:r w:rsidRPr="00D86C93">
          <w:rPr>
            <w:rStyle w:val="af3"/>
            <w:sz w:val="28"/>
            <w:szCs w:val="28"/>
          </w:rPr>
          <w:t>6. Состояние и развитие конкурентной среды в сфере розничной торговли</w:t>
        </w:r>
        <w:r w:rsidRPr="00D86C93">
          <w:rPr>
            <w:webHidden/>
            <w:sz w:val="28"/>
            <w:szCs w:val="28"/>
          </w:rPr>
          <w:tab/>
        </w:r>
      </w:hyperlink>
      <w:r w:rsidRPr="00865678">
        <w:rPr>
          <w:rStyle w:val="af3"/>
          <w:sz w:val="28"/>
          <w:szCs w:val="28"/>
        </w:rPr>
        <w:t>2</w:t>
      </w:r>
      <w:r>
        <w:rPr>
          <w:rStyle w:val="af3"/>
          <w:sz w:val="28"/>
          <w:szCs w:val="28"/>
        </w:rPr>
        <w:t>2</w:t>
      </w:r>
    </w:p>
    <w:p w:rsidR="00852BF2" w:rsidRPr="00D86C93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50" w:history="1">
        <w:r w:rsidRPr="00D86C93">
          <w:rPr>
            <w:rStyle w:val="af3"/>
            <w:sz w:val="28"/>
            <w:szCs w:val="28"/>
          </w:rPr>
          <w:t>7. Состояние и развитие конкурентной среды в сфере услуг перевозок пассажиров наземным транспортом</w:t>
        </w:r>
        <w:r w:rsidRPr="00D86C93">
          <w:rPr>
            <w:webHidden/>
            <w:sz w:val="28"/>
            <w:szCs w:val="28"/>
          </w:rPr>
          <w:tab/>
        </w:r>
      </w:hyperlink>
      <w:r w:rsidRPr="00865678">
        <w:rPr>
          <w:rStyle w:val="af3"/>
          <w:sz w:val="28"/>
          <w:szCs w:val="28"/>
        </w:rPr>
        <w:t>2</w:t>
      </w:r>
      <w:r>
        <w:rPr>
          <w:rStyle w:val="af3"/>
          <w:sz w:val="28"/>
          <w:szCs w:val="28"/>
        </w:rPr>
        <w:t>3</w:t>
      </w:r>
    </w:p>
    <w:p w:rsidR="00852BF2" w:rsidRPr="00D86C93" w:rsidRDefault="00852BF2" w:rsidP="00852BF2">
      <w:pPr>
        <w:pStyle w:val="11"/>
        <w:ind w:firstLine="0"/>
        <w:rPr>
          <w:rFonts w:ascii="Calibri" w:hAnsi="Calibri"/>
          <w:b w:val="0"/>
        </w:rPr>
      </w:pPr>
      <w:hyperlink w:anchor="_Toc445301755" w:history="1">
        <w:r w:rsidRPr="00D86C93">
          <w:rPr>
            <w:rStyle w:val="af3"/>
          </w:rPr>
          <w:t xml:space="preserve">III. </w:t>
        </w:r>
        <w:r w:rsidRPr="00D86C93">
          <w:t>Систем</w:t>
        </w:r>
        <w:r>
          <w:t>ны</w:t>
        </w:r>
        <w:r w:rsidRPr="00D86C93">
          <w:t xml:space="preserve">е </w:t>
        </w:r>
        <w:r>
          <w:t xml:space="preserve">мероприятия, направленные на </w:t>
        </w:r>
        <w:r w:rsidRPr="00D86C93">
          <w:t xml:space="preserve">развитие конкурентной среды в </w:t>
        </w:r>
        <w:r>
          <w:t xml:space="preserve">муниципальном образовании </w:t>
        </w:r>
        <w:r w:rsidRPr="00D86C93">
          <w:t>город Бузулук</w:t>
        </w:r>
        <w:r>
          <w:t xml:space="preserve"> Оренбургской области</w:t>
        </w:r>
        <w:r w:rsidRPr="00D86C93">
          <w:rPr>
            <w:webHidden/>
          </w:rPr>
          <w:tab/>
        </w:r>
      </w:hyperlink>
      <w:r w:rsidRPr="00865678">
        <w:rPr>
          <w:rStyle w:val="af3"/>
        </w:rPr>
        <w:t>2</w:t>
      </w:r>
      <w:r>
        <w:rPr>
          <w:rStyle w:val="af3"/>
        </w:rPr>
        <w:t>4</w:t>
      </w:r>
    </w:p>
    <w:p w:rsidR="00852BF2" w:rsidRPr="003C7301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56" w:history="1">
        <w:r w:rsidRPr="00D86C93">
          <w:rPr>
            <w:rStyle w:val="af3"/>
            <w:sz w:val="28"/>
            <w:szCs w:val="28"/>
          </w:rPr>
          <w:t>1.</w:t>
        </w:r>
        <w:r w:rsidRPr="00D86C93">
          <w:rPr>
            <w:sz w:val="28"/>
            <w:szCs w:val="28"/>
          </w:rPr>
          <w:t xml:space="preserve"> Мероприятия, направленные на оптимизацию процедур государственных и муниципальных закупок</w:t>
        </w:r>
        <w:r w:rsidRPr="00D86C93">
          <w:rPr>
            <w:webHidden/>
            <w:sz w:val="28"/>
            <w:szCs w:val="28"/>
          </w:rPr>
          <w:tab/>
        </w:r>
      </w:hyperlink>
      <w:r w:rsidRPr="00865678">
        <w:rPr>
          <w:rStyle w:val="af3"/>
          <w:sz w:val="28"/>
          <w:szCs w:val="28"/>
        </w:rPr>
        <w:t>2</w:t>
      </w:r>
      <w:r>
        <w:rPr>
          <w:rStyle w:val="af3"/>
          <w:sz w:val="28"/>
          <w:szCs w:val="28"/>
        </w:rPr>
        <w:t>4</w:t>
      </w:r>
    </w:p>
    <w:p w:rsidR="00852BF2" w:rsidRPr="003C7301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57" w:history="1">
        <w:r w:rsidRPr="00EF0E55">
          <w:rPr>
            <w:rStyle w:val="af3"/>
            <w:sz w:val="28"/>
            <w:szCs w:val="28"/>
          </w:rPr>
          <w:t>2.</w:t>
        </w:r>
        <w:r w:rsidRPr="00047920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У</w:t>
        </w:r>
        <w:r w:rsidRPr="00B35DF0">
          <w:rPr>
            <w:sz w:val="28"/>
            <w:szCs w:val="28"/>
          </w:rPr>
          <w:t>странение избыточного муницип</w:t>
        </w:r>
        <w:r>
          <w:rPr>
            <w:sz w:val="28"/>
            <w:szCs w:val="28"/>
          </w:rPr>
          <w:t xml:space="preserve">ального регулирования, а также </w:t>
        </w:r>
        <w:r w:rsidRPr="00B35DF0">
          <w:rPr>
            <w:sz w:val="28"/>
            <w:szCs w:val="28"/>
          </w:rPr>
          <w:t>снижение административных барьеров</w:t>
        </w:r>
        <w:r w:rsidRPr="00EF0E55">
          <w:rPr>
            <w:webHidden/>
            <w:sz w:val="28"/>
            <w:szCs w:val="28"/>
          </w:rPr>
          <w:tab/>
        </w:r>
      </w:hyperlink>
      <w:r w:rsidRPr="00865678">
        <w:rPr>
          <w:rStyle w:val="af3"/>
          <w:sz w:val="28"/>
          <w:szCs w:val="28"/>
        </w:rPr>
        <w:t>2</w:t>
      </w:r>
      <w:r>
        <w:rPr>
          <w:rStyle w:val="af3"/>
          <w:sz w:val="28"/>
          <w:szCs w:val="28"/>
        </w:rPr>
        <w:t>5</w:t>
      </w:r>
    </w:p>
    <w:p w:rsidR="00852BF2" w:rsidRPr="003C7301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  <w:hyperlink w:anchor="_Toc445301758" w:history="1">
        <w:r w:rsidRPr="00EF0E55">
          <w:rPr>
            <w:rStyle w:val="af3"/>
            <w:sz w:val="28"/>
            <w:szCs w:val="28"/>
          </w:rPr>
          <w:t>3.</w:t>
        </w:r>
        <w:r w:rsidRPr="00D86C93">
          <w:rPr>
            <w:sz w:val="28"/>
            <w:szCs w:val="28"/>
          </w:rPr>
          <w:t xml:space="preserve"> </w:t>
        </w:r>
        <w:r>
          <w:rPr>
            <w:sz w:val="28"/>
            <w:szCs w:val="28"/>
          </w:rPr>
          <w:t>С</w:t>
        </w:r>
        <w:r w:rsidRPr="000453EE">
          <w:rPr>
            <w:sz w:val="28"/>
            <w:szCs w:val="28"/>
          </w:rPr>
          <w:t>оверше</w:t>
        </w:r>
        <w:r>
          <w:rPr>
            <w:sz w:val="28"/>
            <w:szCs w:val="28"/>
          </w:rPr>
          <w:t>нствование процессов управления</w:t>
        </w:r>
        <w:r w:rsidRPr="000453EE">
          <w:rPr>
            <w:sz w:val="28"/>
            <w:szCs w:val="28"/>
          </w:rPr>
          <w:t xml:space="preserve"> объектами муниц</w:t>
        </w:r>
        <w:r>
          <w:rPr>
            <w:sz w:val="28"/>
            <w:szCs w:val="28"/>
          </w:rPr>
          <w:t xml:space="preserve">ипальной собственности, а также </w:t>
        </w:r>
        <w:r w:rsidRPr="000453EE">
          <w:rPr>
            <w:sz w:val="28"/>
            <w:szCs w:val="28"/>
          </w:rPr>
          <w:t xml:space="preserve">ограничение влияния муниципальных </w:t>
        </w:r>
        <w:r>
          <w:rPr>
            <w:sz w:val="28"/>
            <w:szCs w:val="28"/>
          </w:rPr>
          <w:t xml:space="preserve">унитарных </w:t>
        </w:r>
        <w:r w:rsidRPr="000453EE">
          <w:rPr>
            <w:sz w:val="28"/>
            <w:szCs w:val="28"/>
          </w:rPr>
          <w:t>предприятий на конкуренцию</w:t>
        </w:r>
        <w:r w:rsidRPr="00EF0E55">
          <w:rPr>
            <w:webHidden/>
            <w:sz w:val="28"/>
            <w:szCs w:val="28"/>
          </w:rPr>
          <w:tab/>
        </w:r>
      </w:hyperlink>
      <w:r w:rsidRPr="00865678">
        <w:rPr>
          <w:rStyle w:val="af3"/>
          <w:sz w:val="28"/>
          <w:szCs w:val="28"/>
        </w:rPr>
        <w:t>2</w:t>
      </w:r>
      <w:r>
        <w:rPr>
          <w:rStyle w:val="af3"/>
          <w:sz w:val="28"/>
          <w:szCs w:val="28"/>
        </w:rPr>
        <w:t>6</w:t>
      </w:r>
    </w:p>
    <w:p w:rsidR="00852BF2" w:rsidRPr="003C7301" w:rsidRDefault="00852BF2" w:rsidP="00852BF2">
      <w:pPr>
        <w:pStyle w:val="23"/>
        <w:ind w:left="0"/>
        <w:jc w:val="both"/>
        <w:rPr>
          <w:rFonts w:ascii="Calibri" w:hAnsi="Calibri"/>
          <w:sz w:val="28"/>
          <w:szCs w:val="28"/>
        </w:rPr>
      </w:pPr>
    </w:p>
    <w:p w:rsidR="00852BF2" w:rsidRPr="006F3D1C" w:rsidRDefault="00852BF2" w:rsidP="00852BF2">
      <w:pPr>
        <w:jc w:val="both"/>
      </w:pPr>
      <w:r w:rsidRPr="00EF0E55">
        <w:rPr>
          <w:b/>
          <w:bCs/>
          <w:sz w:val="28"/>
          <w:szCs w:val="28"/>
        </w:rPr>
        <w:fldChar w:fldCharType="end"/>
      </w:r>
    </w:p>
    <w:p w:rsidR="00852BF2" w:rsidRPr="006F3D1C" w:rsidRDefault="00852BF2" w:rsidP="00852BF2">
      <w:pPr>
        <w:keepNext/>
        <w:keepLines/>
        <w:tabs>
          <w:tab w:val="right" w:leader="dot" w:pos="9345"/>
        </w:tabs>
        <w:ind w:firstLine="720"/>
        <w:jc w:val="both"/>
        <w:rPr>
          <w:b/>
          <w:sz w:val="28"/>
          <w:szCs w:val="28"/>
        </w:rPr>
      </w:pPr>
    </w:p>
    <w:p w:rsidR="00852BF2" w:rsidRPr="00D86C93" w:rsidRDefault="00852BF2" w:rsidP="00852BF2">
      <w:pPr>
        <w:ind w:firstLine="851"/>
        <w:jc w:val="center"/>
        <w:rPr>
          <w:b/>
          <w:sz w:val="28"/>
          <w:szCs w:val="28"/>
        </w:rPr>
      </w:pPr>
      <w:r w:rsidRPr="006F3D1C">
        <w:br w:type="page"/>
      </w:r>
      <w:bookmarkStart w:id="0" w:name="_Toc413427734"/>
      <w:bookmarkStart w:id="1" w:name="_Toc445301734"/>
      <w:r w:rsidRPr="00D86C93">
        <w:rPr>
          <w:b/>
          <w:sz w:val="28"/>
          <w:szCs w:val="28"/>
        </w:rPr>
        <w:lastRenderedPageBreak/>
        <w:t>Введение</w:t>
      </w:r>
      <w:bookmarkEnd w:id="0"/>
      <w:bookmarkEnd w:id="1"/>
    </w:p>
    <w:p w:rsidR="00852BF2" w:rsidRPr="00D86C93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Pr="00995F75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995F75">
        <w:rPr>
          <w:sz w:val="28"/>
          <w:szCs w:val="28"/>
        </w:rPr>
        <w:t>Распоряжением Правительства Российской Федерации от 5 сентября 2015 г</w:t>
      </w:r>
      <w:r>
        <w:rPr>
          <w:sz w:val="28"/>
          <w:szCs w:val="28"/>
        </w:rPr>
        <w:t>ода</w:t>
      </w:r>
      <w:r w:rsidRPr="00995F75">
        <w:rPr>
          <w:sz w:val="28"/>
          <w:szCs w:val="28"/>
        </w:rPr>
        <w:t xml:space="preserve">  № 1738-р  утвержден Стандарт развития конкуренции в  субъектах Российской  Федерации (далее – Стандарт). </w:t>
      </w:r>
    </w:p>
    <w:p w:rsidR="00852BF2" w:rsidRPr="00995F75" w:rsidRDefault="00852BF2" w:rsidP="00852BF2">
      <w:pPr>
        <w:ind w:firstLine="851"/>
        <w:contextualSpacing/>
        <w:jc w:val="both"/>
        <w:rPr>
          <w:sz w:val="28"/>
          <w:szCs w:val="28"/>
        </w:rPr>
      </w:pPr>
      <w:proofErr w:type="gramStart"/>
      <w:r w:rsidRPr="00995F75">
        <w:rPr>
          <w:sz w:val="28"/>
          <w:szCs w:val="28"/>
        </w:rPr>
        <w:t xml:space="preserve">В </w:t>
      </w:r>
      <w:r>
        <w:rPr>
          <w:sz w:val="28"/>
          <w:szCs w:val="28"/>
        </w:rPr>
        <w:t>муниципальном образовании город Бузулук Оренбургской области</w:t>
      </w:r>
      <w:r w:rsidRPr="00995F75">
        <w:rPr>
          <w:sz w:val="28"/>
          <w:szCs w:val="28"/>
        </w:rPr>
        <w:t xml:space="preserve"> работа по выработке мероприятий, направленных на развитие конкуренции  ведется с </w:t>
      </w:r>
      <w:r>
        <w:rPr>
          <w:sz w:val="28"/>
          <w:szCs w:val="28"/>
        </w:rPr>
        <w:t>декабря</w:t>
      </w:r>
      <w:r w:rsidRPr="00995F75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995F75">
        <w:rPr>
          <w:sz w:val="28"/>
          <w:szCs w:val="28"/>
        </w:rPr>
        <w:t xml:space="preserve">  года  (</w:t>
      </w:r>
      <w:r>
        <w:rPr>
          <w:sz w:val="28"/>
          <w:szCs w:val="28"/>
        </w:rPr>
        <w:t xml:space="preserve">заключено </w:t>
      </w:r>
      <w:r w:rsidRPr="00CB6198">
        <w:rPr>
          <w:sz w:val="28"/>
          <w:szCs w:val="32"/>
        </w:rPr>
        <w:t>Соглашени</w:t>
      </w:r>
      <w:r>
        <w:rPr>
          <w:sz w:val="28"/>
          <w:szCs w:val="32"/>
        </w:rPr>
        <w:t>е</w:t>
      </w:r>
      <w:r w:rsidRPr="00CB6198">
        <w:rPr>
          <w:sz w:val="28"/>
          <w:szCs w:val="32"/>
        </w:rPr>
        <w:t xml:space="preserve"> между М</w:t>
      </w:r>
      <w:r w:rsidRPr="00CB6198">
        <w:rPr>
          <w:sz w:val="28"/>
          <w:szCs w:val="28"/>
        </w:rPr>
        <w:t xml:space="preserve">инистерством экономического развития, промышленной политики и торговли Оренбургской области и муниципальным образованием город Бузулук Оренбургской области «О внедрении в Оренбургской области Стандарта развития конкуренции в субъектах Российской Федерации» </w:t>
      </w:r>
      <w:r>
        <w:rPr>
          <w:sz w:val="28"/>
          <w:szCs w:val="28"/>
        </w:rPr>
        <w:t>от 06.09.2019     № 173</w:t>
      </w:r>
      <w:r w:rsidRPr="00995F75">
        <w:rPr>
          <w:sz w:val="28"/>
          <w:szCs w:val="28"/>
        </w:rPr>
        <w:t xml:space="preserve">). </w:t>
      </w:r>
      <w:proofErr w:type="gramEnd"/>
    </w:p>
    <w:p w:rsidR="00852BF2" w:rsidRDefault="00852BF2" w:rsidP="00852BF2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Управлением экономического развития и торговли администрации города Бузулука - </w:t>
      </w:r>
      <w:r w:rsidRPr="00F45606">
        <w:rPr>
          <w:sz w:val="28"/>
          <w:szCs w:val="28"/>
        </w:rPr>
        <w:t xml:space="preserve">уполномоченным органом </w:t>
      </w:r>
      <w:r w:rsidRPr="00773AF1">
        <w:rPr>
          <w:sz w:val="28"/>
          <w:szCs w:val="28"/>
        </w:rPr>
        <w:t xml:space="preserve">администрации города Бузулука </w:t>
      </w:r>
      <w:r w:rsidRPr="00F45606">
        <w:rPr>
          <w:sz w:val="28"/>
          <w:szCs w:val="28"/>
        </w:rPr>
        <w:t>по сод</w:t>
      </w:r>
      <w:r>
        <w:rPr>
          <w:sz w:val="28"/>
          <w:szCs w:val="28"/>
        </w:rPr>
        <w:t>ействию развитию  конкуренции</w:t>
      </w:r>
      <w:r w:rsidRPr="00995F75">
        <w:rPr>
          <w:sz w:val="28"/>
          <w:szCs w:val="28"/>
        </w:rPr>
        <w:t xml:space="preserve">, во исполнение </w:t>
      </w:r>
      <w:r>
        <w:rPr>
          <w:sz w:val="28"/>
          <w:szCs w:val="28"/>
        </w:rPr>
        <w:t>требований законодательства</w:t>
      </w:r>
      <w:r w:rsidRPr="00995F75">
        <w:rPr>
          <w:sz w:val="28"/>
          <w:szCs w:val="28"/>
        </w:rPr>
        <w:t xml:space="preserve"> подготовлен  ежегодный  доклад </w:t>
      </w:r>
      <w:r>
        <w:rPr>
          <w:sz w:val="28"/>
          <w:szCs w:val="28"/>
        </w:rPr>
        <w:t>«</w:t>
      </w:r>
      <w:r w:rsidRPr="00995F75">
        <w:rPr>
          <w:sz w:val="28"/>
          <w:szCs w:val="28"/>
        </w:rPr>
        <w:t>Состояние и развитие конкурентной среды на рынках товаров, работ и услуг муниципального образования город Бузулук Оренбургской области</w:t>
      </w:r>
      <w:r>
        <w:rPr>
          <w:sz w:val="28"/>
          <w:szCs w:val="28"/>
        </w:rPr>
        <w:t>»</w:t>
      </w:r>
      <w:r w:rsidRPr="00995F75">
        <w:rPr>
          <w:sz w:val="28"/>
          <w:szCs w:val="28"/>
        </w:rPr>
        <w:t xml:space="preserve"> (далее – Доклад). </w:t>
      </w:r>
    </w:p>
    <w:p w:rsidR="00852BF2" w:rsidRPr="00D86C93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D86C93">
        <w:rPr>
          <w:sz w:val="28"/>
          <w:szCs w:val="28"/>
        </w:rPr>
        <w:t xml:space="preserve">Доклад является официальным документом, подготавливаемым в целях обеспечения органов  местного самоуправления, юридических лиц, индивидуальных предпринимателей и граждан </w:t>
      </w:r>
      <w:r>
        <w:rPr>
          <w:sz w:val="28"/>
          <w:szCs w:val="28"/>
        </w:rPr>
        <w:t xml:space="preserve">города </w:t>
      </w:r>
      <w:r w:rsidRPr="00D86C93">
        <w:rPr>
          <w:sz w:val="28"/>
          <w:szCs w:val="28"/>
        </w:rPr>
        <w:t>систематизированной аналитической информацией о состоянии конкуренции в</w:t>
      </w:r>
      <w:r>
        <w:rPr>
          <w:sz w:val="28"/>
          <w:szCs w:val="28"/>
        </w:rPr>
        <w:t xml:space="preserve"> городе Бузулуке</w:t>
      </w:r>
      <w:r w:rsidRPr="00D86C93">
        <w:rPr>
          <w:sz w:val="28"/>
          <w:szCs w:val="28"/>
        </w:rPr>
        <w:t>.</w:t>
      </w:r>
    </w:p>
    <w:p w:rsidR="00852BF2" w:rsidRPr="00D86C93" w:rsidRDefault="00852BF2" w:rsidP="00852BF2">
      <w:pPr>
        <w:ind w:firstLine="851"/>
        <w:jc w:val="both"/>
        <w:rPr>
          <w:sz w:val="28"/>
          <w:szCs w:val="28"/>
        </w:rPr>
      </w:pPr>
      <w:r w:rsidRPr="00D86C93">
        <w:rPr>
          <w:sz w:val="28"/>
          <w:szCs w:val="28"/>
        </w:rPr>
        <w:t xml:space="preserve">В </w:t>
      </w:r>
      <w:r>
        <w:rPr>
          <w:sz w:val="28"/>
          <w:szCs w:val="28"/>
        </w:rPr>
        <w:t>Д</w:t>
      </w:r>
      <w:r w:rsidRPr="00D86C93">
        <w:rPr>
          <w:sz w:val="28"/>
          <w:szCs w:val="28"/>
        </w:rPr>
        <w:t xml:space="preserve">окладе приведены основные итоги проводимой в </w:t>
      </w:r>
      <w:r>
        <w:rPr>
          <w:sz w:val="28"/>
          <w:szCs w:val="28"/>
        </w:rPr>
        <w:t>городе Бузулуке</w:t>
      </w:r>
      <w:r w:rsidRPr="00D86C93">
        <w:rPr>
          <w:sz w:val="28"/>
          <w:szCs w:val="28"/>
        </w:rPr>
        <w:t xml:space="preserve"> конкурентной политики, проанализированы </w:t>
      </w:r>
      <w:r>
        <w:rPr>
          <w:sz w:val="28"/>
          <w:szCs w:val="28"/>
        </w:rPr>
        <w:t xml:space="preserve">и </w:t>
      </w:r>
      <w:r w:rsidRPr="00D86C93">
        <w:rPr>
          <w:sz w:val="28"/>
          <w:szCs w:val="28"/>
        </w:rPr>
        <w:t xml:space="preserve">представлены результаты исследования состояния конкуренции в </w:t>
      </w:r>
      <w:r>
        <w:rPr>
          <w:sz w:val="28"/>
          <w:szCs w:val="28"/>
        </w:rPr>
        <w:t xml:space="preserve">приоритетных </w:t>
      </w:r>
      <w:r w:rsidRPr="00D86C93">
        <w:rPr>
          <w:sz w:val="28"/>
          <w:szCs w:val="28"/>
        </w:rPr>
        <w:t>секторах экономики и на отдельных товарных рынках</w:t>
      </w:r>
      <w:r>
        <w:rPr>
          <w:sz w:val="28"/>
          <w:szCs w:val="28"/>
        </w:rPr>
        <w:t xml:space="preserve"> города</w:t>
      </w:r>
      <w:r w:rsidRPr="00D86C93">
        <w:rPr>
          <w:sz w:val="28"/>
          <w:szCs w:val="28"/>
        </w:rPr>
        <w:t>, рассмотрены основные проблемы их функционирования.</w:t>
      </w:r>
    </w:p>
    <w:p w:rsidR="00852BF2" w:rsidRPr="00EC07B4" w:rsidRDefault="00852BF2" w:rsidP="00852BF2">
      <w:pPr>
        <w:keepNext/>
        <w:keepLines/>
        <w:ind w:firstLine="720"/>
        <w:jc w:val="both"/>
        <w:rPr>
          <w:sz w:val="28"/>
          <w:szCs w:val="28"/>
        </w:rPr>
      </w:pPr>
    </w:p>
    <w:p w:rsidR="00852BF2" w:rsidRPr="00603C40" w:rsidRDefault="00852BF2" w:rsidP="00852BF2">
      <w:pPr>
        <w:ind w:firstLine="851"/>
        <w:jc w:val="both"/>
        <w:rPr>
          <w:b/>
          <w:sz w:val="32"/>
          <w:szCs w:val="32"/>
        </w:rPr>
      </w:pPr>
      <w:r w:rsidRPr="00EC07B4">
        <w:br w:type="page"/>
      </w:r>
      <w:bookmarkStart w:id="2" w:name="_Toc413427735"/>
      <w:bookmarkStart w:id="3" w:name="_Toc445301735"/>
      <w:r w:rsidRPr="00603C40">
        <w:rPr>
          <w:b/>
          <w:sz w:val="32"/>
          <w:szCs w:val="32"/>
        </w:rPr>
        <w:lastRenderedPageBreak/>
        <w:fldChar w:fldCharType="begin"/>
      </w:r>
      <w:r w:rsidRPr="00603C40">
        <w:rPr>
          <w:b/>
          <w:sz w:val="32"/>
          <w:szCs w:val="32"/>
        </w:rPr>
        <w:instrText xml:space="preserve"> HYPERLINK \l "_Toc445301735" </w:instrText>
      </w:r>
      <w:r w:rsidRPr="00603C40">
        <w:rPr>
          <w:b/>
          <w:sz w:val="32"/>
          <w:szCs w:val="32"/>
        </w:rPr>
      </w:r>
      <w:r w:rsidRPr="00603C40">
        <w:rPr>
          <w:b/>
          <w:sz w:val="32"/>
          <w:szCs w:val="32"/>
        </w:rPr>
        <w:fldChar w:fldCharType="separate"/>
      </w:r>
      <w:r w:rsidRPr="00603C40">
        <w:rPr>
          <w:rStyle w:val="af3"/>
          <w:b/>
          <w:color w:val="auto"/>
          <w:sz w:val="32"/>
          <w:szCs w:val="32"/>
          <w:u w:val="none"/>
        </w:rPr>
        <w:t xml:space="preserve">I. Мониторинг состояния конкурентной среды в муниципальном образовании город Бузулук Оренбургской области </w:t>
      </w:r>
      <w:r w:rsidRPr="00603C40">
        <w:rPr>
          <w:b/>
          <w:sz w:val="32"/>
          <w:szCs w:val="32"/>
        </w:rPr>
        <w:fldChar w:fldCharType="end"/>
      </w:r>
    </w:p>
    <w:p w:rsidR="00852BF2" w:rsidRPr="00603C40" w:rsidRDefault="00852BF2" w:rsidP="00852BF2">
      <w:pPr>
        <w:ind w:firstLine="851"/>
        <w:jc w:val="both"/>
        <w:rPr>
          <w:b/>
          <w:sz w:val="28"/>
          <w:szCs w:val="28"/>
        </w:rPr>
      </w:pPr>
      <w:hyperlink w:anchor="_Toc445301736" w:history="1">
        <w:r w:rsidRPr="00603C40">
          <w:rPr>
            <w:rStyle w:val="af3"/>
            <w:b/>
            <w:color w:val="auto"/>
            <w:sz w:val="28"/>
            <w:szCs w:val="28"/>
            <w:u w:val="none"/>
          </w:rPr>
          <w:t>1. Уполномоченный и совещательный орган по содействию развитию конкуренции в городе Бузулуке</w:t>
        </w:r>
      </w:hyperlink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Default="00852BF2" w:rsidP="00852BF2">
      <w:pPr>
        <w:pStyle w:val="ConsPlusTitle"/>
        <w:widowControl/>
        <w:tabs>
          <w:tab w:val="left" w:pos="2580"/>
        </w:tabs>
        <w:ind w:firstLine="851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B1CBF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П</w:t>
      </w:r>
      <w:r w:rsidRPr="006B1CBF">
        <w:rPr>
          <w:rFonts w:ascii="Times New Roman" w:hAnsi="Times New Roman" w:cs="Times New Roman"/>
          <w:b w:val="0"/>
          <w:iCs/>
          <w:sz w:val="28"/>
          <w:szCs w:val="28"/>
        </w:rPr>
        <w:t>остановление</w:t>
      </w:r>
      <w:r w:rsidRPr="006B1CBF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м</w:t>
      </w:r>
      <w:r w:rsidRPr="006B1CBF">
        <w:rPr>
          <w:rFonts w:ascii="Times New Roman" w:hAnsi="Times New Roman" w:cs="Times New Roman"/>
          <w:b w:val="0"/>
          <w:iCs/>
          <w:sz w:val="28"/>
          <w:szCs w:val="28"/>
        </w:rPr>
        <w:t xml:space="preserve"> администрации города Бузулука от 25.05.2016 </w:t>
      </w:r>
      <w:r w:rsidR="00603C40">
        <w:rPr>
          <w:rFonts w:ascii="Times New Roman" w:hAnsi="Times New Roman" w:cs="Times New Roman"/>
          <w:b w:val="0"/>
          <w:iCs/>
          <w:sz w:val="28"/>
          <w:szCs w:val="28"/>
        </w:rPr>
        <w:t xml:space="preserve"> </w:t>
      </w:r>
      <w:r w:rsidRPr="006B1CBF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       </w:t>
      </w:r>
      <w:r w:rsidRPr="006B1CBF">
        <w:rPr>
          <w:rFonts w:ascii="Times New Roman" w:hAnsi="Times New Roman" w:cs="Times New Roman"/>
          <w:b w:val="0"/>
          <w:iCs/>
          <w:sz w:val="28"/>
          <w:szCs w:val="28"/>
        </w:rPr>
        <w:t>№ 1176-п</w:t>
      </w:r>
      <w:r w:rsidRPr="006B1CBF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«</w:t>
      </w:r>
      <w:r w:rsidRPr="006B1CBF">
        <w:rPr>
          <w:rFonts w:ascii="Times New Roman" w:hAnsi="Times New Roman" w:cs="Times New Roman"/>
          <w:b w:val="0"/>
          <w:sz w:val="28"/>
          <w:szCs w:val="28"/>
        </w:rPr>
        <w:t xml:space="preserve">Об определении уполномоченного органа администрации города Бузулука </w:t>
      </w:r>
      <w:r w:rsidRPr="006B1CBF">
        <w:rPr>
          <w:rFonts w:ascii="Times New Roman" w:hAnsi="Times New Roman" w:cs="Times New Roman"/>
          <w:b w:val="0"/>
          <w:sz w:val="28"/>
          <w:szCs w:val="32"/>
        </w:rPr>
        <w:t>по содействию развитию конкуренции</w:t>
      </w:r>
      <w:r w:rsidRPr="006B1CBF">
        <w:rPr>
          <w:rFonts w:ascii="Times New Roman" w:hAnsi="Times New Roman" w:cs="Times New Roman"/>
          <w:b w:val="0"/>
          <w:bCs w:val="0"/>
          <w:iCs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iCs/>
          <w:sz w:val="28"/>
          <w:szCs w:val="28"/>
        </w:rPr>
        <w:t xml:space="preserve"> </w:t>
      </w:r>
      <w:r w:rsidRPr="006B1CBF">
        <w:rPr>
          <w:rFonts w:ascii="Times New Roman" w:hAnsi="Times New Roman" w:cs="Times New Roman"/>
          <w:b w:val="0"/>
          <w:sz w:val="28"/>
          <w:szCs w:val="28"/>
        </w:rPr>
        <w:t>Управление экономического развития и торговли администрации города Бузулука определено уполномоченным органом по содействию развитию конкуренции в МО г</w:t>
      </w:r>
      <w:r>
        <w:rPr>
          <w:rFonts w:ascii="Times New Roman" w:hAnsi="Times New Roman" w:cs="Times New Roman"/>
          <w:b w:val="0"/>
          <w:sz w:val="28"/>
          <w:szCs w:val="28"/>
        </w:rPr>
        <w:t>ород</w:t>
      </w:r>
      <w:r w:rsidRPr="006B1CBF">
        <w:rPr>
          <w:rFonts w:ascii="Times New Roman" w:hAnsi="Times New Roman" w:cs="Times New Roman"/>
          <w:b w:val="0"/>
          <w:sz w:val="28"/>
          <w:szCs w:val="28"/>
        </w:rPr>
        <w:t xml:space="preserve"> Бузулук Оренбургской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52BF2" w:rsidRDefault="00852BF2" w:rsidP="00852BF2">
      <w:pPr>
        <w:pStyle w:val="ConsPlusTitle"/>
        <w:widowControl/>
        <w:tabs>
          <w:tab w:val="left" w:pos="2580"/>
        </w:tabs>
        <w:ind w:firstLine="851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B1CBF">
        <w:rPr>
          <w:rFonts w:ascii="Times New Roman" w:hAnsi="Times New Roman" w:cs="Times New Roman"/>
          <w:b w:val="0"/>
          <w:sz w:val="28"/>
          <w:szCs w:val="28"/>
        </w:rPr>
        <w:t>Функции коллегиального органа по содействию развитию конкуренции в городе Бузулуке</w:t>
      </w:r>
      <w:r>
        <w:rPr>
          <w:rFonts w:ascii="Times New Roman" w:hAnsi="Times New Roman" w:cs="Times New Roman"/>
          <w:b w:val="0"/>
          <w:sz w:val="28"/>
          <w:szCs w:val="28"/>
        </w:rPr>
        <w:t>, согласно п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остановлению</w:t>
      </w:r>
      <w:r w:rsidRPr="006B1CBF">
        <w:rPr>
          <w:rFonts w:ascii="Times New Roman" w:hAnsi="Times New Roman" w:cs="Times New Roman"/>
          <w:b w:val="0"/>
          <w:iCs/>
          <w:sz w:val="28"/>
          <w:szCs w:val="28"/>
        </w:rPr>
        <w:t xml:space="preserve"> администрации города Бузулука от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17</w:t>
      </w:r>
      <w:r w:rsidRPr="006B1CBF">
        <w:rPr>
          <w:rFonts w:ascii="Times New Roman" w:hAnsi="Times New Roman" w:cs="Times New Roman"/>
          <w:b w:val="0"/>
          <w:iCs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2</w:t>
      </w:r>
      <w:r w:rsidRPr="006B1CBF">
        <w:rPr>
          <w:rFonts w:ascii="Times New Roman" w:hAnsi="Times New Roman" w:cs="Times New Roman"/>
          <w:b w:val="0"/>
          <w:iCs/>
          <w:sz w:val="28"/>
          <w:szCs w:val="28"/>
        </w:rPr>
        <w:t xml:space="preserve">.2016 № 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295</w:t>
      </w:r>
      <w:r w:rsidRPr="006B1CBF">
        <w:rPr>
          <w:rFonts w:ascii="Times New Roman" w:hAnsi="Times New Roman" w:cs="Times New Roman"/>
          <w:b w:val="0"/>
          <w:iCs/>
          <w:sz w:val="28"/>
          <w:szCs w:val="28"/>
        </w:rPr>
        <w:t>-п</w:t>
      </w:r>
      <w:r>
        <w:rPr>
          <w:rFonts w:ascii="Times New Roman" w:hAnsi="Times New Roman" w:cs="Times New Roman"/>
          <w:b w:val="0"/>
          <w:iCs/>
          <w:sz w:val="28"/>
          <w:szCs w:val="28"/>
        </w:rPr>
        <w:t>,</w:t>
      </w:r>
      <w:r w:rsidRPr="006B1CBF">
        <w:rPr>
          <w:rFonts w:ascii="Times New Roman" w:hAnsi="Times New Roman" w:cs="Times New Roman"/>
          <w:b w:val="0"/>
          <w:sz w:val="28"/>
          <w:szCs w:val="28"/>
        </w:rPr>
        <w:t xml:space="preserve"> делегированы Общественному Совету по инвестиционному климату и развитию малого и среднего предпринимательства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52BF2" w:rsidRPr="00FE3874" w:rsidRDefault="00852BF2" w:rsidP="00852BF2">
      <w:pPr>
        <w:pStyle w:val="ConsPlusTitle"/>
        <w:widowControl/>
        <w:tabs>
          <w:tab w:val="left" w:pos="2580"/>
        </w:tabs>
        <w:ind w:firstLine="851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E3874">
        <w:rPr>
          <w:rFonts w:ascii="Times New Roman" w:hAnsi="Times New Roman" w:cs="Times New Roman"/>
          <w:b w:val="0"/>
          <w:sz w:val="28"/>
          <w:szCs w:val="28"/>
        </w:rPr>
        <w:t>В целях формирования перечня приоритетных и  социально-значимых  рынков для содействия развитию конкуренции в  городе Бузулуке проведен мониторинг состояния и развития конкурентной среды на рынках товаров, работ, услуг города.</w:t>
      </w:r>
    </w:p>
    <w:p w:rsidR="00852BF2" w:rsidRPr="002F064D" w:rsidRDefault="00852BF2" w:rsidP="00852BF2">
      <w:pPr>
        <w:jc w:val="both"/>
        <w:rPr>
          <w:b/>
          <w:sz w:val="28"/>
          <w:szCs w:val="28"/>
        </w:rPr>
      </w:pPr>
    </w:p>
    <w:p w:rsidR="00852BF2" w:rsidRPr="00F23463" w:rsidRDefault="00852BF2" w:rsidP="00852BF2">
      <w:pPr>
        <w:ind w:firstLine="851"/>
        <w:jc w:val="both"/>
        <w:rPr>
          <w:b/>
          <w:sz w:val="28"/>
          <w:szCs w:val="28"/>
        </w:rPr>
      </w:pPr>
      <w:hyperlink w:anchor="_Toc445301737" w:history="1">
        <w:r w:rsidRPr="00F23463">
          <w:rPr>
            <w:rStyle w:val="af3"/>
            <w:b/>
            <w:color w:val="auto"/>
            <w:sz w:val="28"/>
            <w:szCs w:val="28"/>
            <w:u w:val="none"/>
          </w:rPr>
          <w:t>2. Источники данных для проведения мониторинга</w:t>
        </w:r>
      </w:hyperlink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FE3874">
        <w:rPr>
          <w:sz w:val="28"/>
          <w:szCs w:val="28"/>
        </w:rPr>
        <w:t xml:space="preserve">В целях выработки мероприятий </w:t>
      </w:r>
      <w:r>
        <w:rPr>
          <w:sz w:val="28"/>
          <w:szCs w:val="28"/>
        </w:rPr>
        <w:t xml:space="preserve">и </w:t>
      </w:r>
      <w:r w:rsidRPr="00FE3874">
        <w:rPr>
          <w:sz w:val="28"/>
          <w:szCs w:val="28"/>
        </w:rPr>
        <w:t>получения объективных данных о состоянии конкуренции на обязательных</w:t>
      </w:r>
      <w:r>
        <w:rPr>
          <w:sz w:val="28"/>
          <w:szCs w:val="28"/>
        </w:rPr>
        <w:t>,</w:t>
      </w:r>
      <w:r w:rsidRPr="00FE3874">
        <w:rPr>
          <w:sz w:val="28"/>
          <w:szCs w:val="28"/>
        </w:rPr>
        <w:t xml:space="preserve"> в соответствии со Стандартом рынках товаров,  работ и услуг в  городе </w:t>
      </w:r>
      <w:r>
        <w:rPr>
          <w:sz w:val="28"/>
          <w:szCs w:val="28"/>
        </w:rPr>
        <w:t>Бузулуке,</w:t>
      </w:r>
      <w:r w:rsidRPr="00FE3874">
        <w:rPr>
          <w:sz w:val="28"/>
          <w:szCs w:val="28"/>
        </w:rPr>
        <w:t xml:space="preserve"> были взяты за основу существующие статистические и аналитические </w:t>
      </w:r>
      <w:r>
        <w:rPr>
          <w:sz w:val="28"/>
          <w:szCs w:val="28"/>
        </w:rPr>
        <w:t>данные</w:t>
      </w:r>
      <w:r w:rsidRPr="00FE3874">
        <w:rPr>
          <w:sz w:val="28"/>
          <w:szCs w:val="28"/>
        </w:rPr>
        <w:t xml:space="preserve">: </w:t>
      </w:r>
    </w:p>
    <w:p w:rsidR="00852BF2" w:rsidRPr="00777AB5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7AB5">
        <w:rPr>
          <w:rFonts w:ascii="Times New Roman" w:hAnsi="Times New Roman" w:cs="Times New Roman"/>
          <w:sz w:val="28"/>
          <w:szCs w:val="28"/>
        </w:rPr>
        <w:t xml:space="preserve">- макроэкономические и статистические данные: </w:t>
      </w:r>
      <w:r w:rsidRPr="00777AB5">
        <w:rPr>
          <w:rFonts w:ascii="Times New Roman" w:hAnsi="Times New Roman" w:cs="Times New Roman"/>
          <w:color w:val="000000"/>
          <w:sz w:val="28"/>
          <w:szCs w:val="28"/>
        </w:rPr>
        <w:t>Стратегия развития муниципального образования город Бузулук Оренбургской области до 2020 года</w:t>
      </w:r>
      <w:r w:rsidRPr="00777AB5">
        <w:rPr>
          <w:rFonts w:ascii="Times New Roman" w:hAnsi="Times New Roman" w:cs="Times New Roman"/>
          <w:sz w:val="28"/>
          <w:szCs w:val="28"/>
        </w:rPr>
        <w:t>, Стратеги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77AB5">
        <w:rPr>
          <w:rFonts w:ascii="Times New Roman" w:hAnsi="Times New Roman" w:cs="Times New Roman"/>
          <w:sz w:val="28"/>
          <w:szCs w:val="28"/>
        </w:rPr>
        <w:t xml:space="preserve"> инвестиционного развития муниципального образования город Бузулук Оренбургской области до 2025 года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777AB5">
        <w:rPr>
          <w:rFonts w:ascii="Times New Roman" w:hAnsi="Times New Roman" w:cs="Times New Roman"/>
          <w:sz w:val="28"/>
          <w:szCs w:val="28"/>
        </w:rPr>
        <w:t>содержащ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777AB5">
        <w:rPr>
          <w:rFonts w:ascii="Times New Roman" w:hAnsi="Times New Roman" w:cs="Times New Roman"/>
          <w:sz w:val="28"/>
          <w:szCs w:val="28"/>
        </w:rPr>
        <w:t xml:space="preserve"> анализ инвестиционного и  экономического потенциала города;</w:t>
      </w:r>
    </w:p>
    <w:p w:rsidR="00852BF2" w:rsidRDefault="00852BF2" w:rsidP="00852BF2">
      <w:pPr>
        <w:ind w:firstLine="851"/>
        <w:contextualSpacing/>
        <w:jc w:val="both"/>
        <w:rPr>
          <w:sz w:val="28"/>
          <w:szCs w:val="28"/>
        </w:rPr>
      </w:pPr>
      <w:proofErr w:type="gramStart"/>
      <w:r w:rsidRPr="00FE3874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данные </w:t>
      </w:r>
      <w:r w:rsidRPr="00984109">
        <w:rPr>
          <w:color w:val="000000"/>
          <w:sz w:val="28"/>
          <w:szCs w:val="28"/>
        </w:rPr>
        <w:t xml:space="preserve">муниципальных программ, разрабатываемых в отраслевых </w:t>
      </w:r>
      <w:r>
        <w:rPr>
          <w:color w:val="000000"/>
          <w:sz w:val="28"/>
          <w:szCs w:val="28"/>
        </w:rPr>
        <w:t>(функциональных) органах администрации города</w:t>
      </w:r>
      <w:r w:rsidRPr="00984109">
        <w:rPr>
          <w:color w:val="000000"/>
          <w:sz w:val="28"/>
          <w:szCs w:val="28"/>
        </w:rPr>
        <w:t xml:space="preserve">, </w:t>
      </w:r>
      <w:r w:rsidRPr="00FE3874">
        <w:rPr>
          <w:sz w:val="28"/>
          <w:szCs w:val="28"/>
        </w:rPr>
        <w:t>содержа</w:t>
      </w:r>
      <w:r>
        <w:rPr>
          <w:sz w:val="28"/>
          <w:szCs w:val="28"/>
        </w:rPr>
        <w:t>щие</w:t>
      </w:r>
      <w:r w:rsidRPr="00FE3874">
        <w:rPr>
          <w:sz w:val="28"/>
          <w:szCs w:val="28"/>
        </w:rPr>
        <w:t xml:space="preserve"> мероприятия (взаимоувязанные по задачам, срокам осуществления и ресурсам) и инструменты </w:t>
      </w:r>
      <w:r>
        <w:rPr>
          <w:sz w:val="28"/>
          <w:szCs w:val="28"/>
        </w:rPr>
        <w:t>муниципаль</w:t>
      </w:r>
      <w:r w:rsidRPr="00FE3874">
        <w:rPr>
          <w:sz w:val="28"/>
          <w:szCs w:val="28"/>
        </w:rPr>
        <w:t xml:space="preserve">ной политики, обеспечивающие в рамках реализации ключевых </w:t>
      </w:r>
      <w:r>
        <w:rPr>
          <w:sz w:val="28"/>
          <w:szCs w:val="28"/>
        </w:rPr>
        <w:t>муниципальн</w:t>
      </w:r>
      <w:r w:rsidRPr="00FE3874">
        <w:rPr>
          <w:sz w:val="28"/>
          <w:szCs w:val="28"/>
        </w:rPr>
        <w:t xml:space="preserve">ых функций достижение приоритетов и целей </w:t>
      </w:r>
      <w:r>
        <w:rPr>
          <w:sz w:val="28"/>
          <w:szCs w:val="28"/>
        </w:rPr>
        <w:t>муниципаль</w:t>
      </w:r>
      <w:r w:rsidRPr="00FE3874">
        <w:rPr>
          <w:sz w:val="28"/>
          <w:szCs w:val="28"/>
        </w:rPr>
        <w:t>ной политики в сфере социально-экономического развития и безопасности</w:t>
      </w:r>
      <w:r>
        <w:rPr>
          <w:sz w:val="28"/>
          <w:szCs w:val="28"/>
        </w:rPr>
        <w:t>;</w:t>
      </w:r>
      <w:proofErr w:type="gramEnd"/>
    </w:p>
    <w:p w:rsidR="00852BF2" w:rsidRPr="00DC4204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DC4204">
        <w:rPr>
          <w:sz w:val="28"/>
          <w:szCs w:val="28"/>
        </w:rPr>
        <w:t xml:space="preserve">- данные </w:t>
      </w:r>
      <w:r>
        <w:rPr>
          <w:sz w:val="28"/>
          <w:szCs w:val="28"/>
        </w:rPr>
        <w:t xml:space="preserve">территориального </w:t>
      </w:r>
      <w:r w:rsidRPr="00DC4204">
        <w:rPr>
          <w:sz w:val="28"/>
          <w:szCs w:val="28"/>
        </w:rPr>
        <w:t>отдела государственной статистики в</w:t>
      </w:r>
      <w:r>
        <w:rPr>
          <w:sz w:val="28"/>
          <w:szCs w:val="28"/>
        </w:rPr>
        <w:t xml:space="preserve">                    </w:t>
      </w:r>
      <w:r w:rsidRPr="00DC4204">
        <w:rPr>
          <w:sz w:val="28"/>
          <w:szCs w:val="28"/>
        </w:rPr>
        <w:t xml:space="preserve"> </w:t>
      </w:r>
      <w:proofErr w:type="gramStart"/>
      <w:r w:rsidRPr="00DC4204">
        <w:rPr>
          <w:sz w:val="28"/>
          <w:szCs w:val="28"/>
        </w:rPr>
        <w:t>г</w:t>
      </w:r>
      <w:proofErr w:type="gramEnd"/>
      <w:r w:rsidRPr="00DC4204">
        <w:rPr>
          <w:sz w:val="28"/>
          <w:szCs w:val="28"/>
        </w:rPr>
        <w:t xml:space="preserve">. Оренбурге (г. Бузулук). </w:t>
      </w:r>
    </w:p>
    <w:p w:rsidR="00852BF2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FE3874">
        <w:rPr>
          <w:sz w:val="28"/>
          <w:szCs w:val="28"/>
        </w:rPr>
        <w:t>Для мониторинга и анализа существующих проблем и выработки, совместных с предпринимательским сообществом предложений</w:t>
      </w:r>
      <w:r>
        <w:rPr>
          <w:sz w:val="28"/>
          <w:szCs w:val="28"/>
        </w:rPr>
        <w:t xml:space="preserve"> по </w:t>
      </w:r>
      <w:r w:rsidRPr="00FE3874">
        <w:rPr>
          <w:sz w:val="28"/>
          <w:szCs w:val="28"/>
        </w:rPr>
        <w:t>дополнительным мероприятиям, направленны</w:t>
      </w:r>
      <w:r>
        <w:rPr>
          <w:sz w:val="28"/>
          <w:szCs w:val="28"/>
        </w:rPr>
        <w:t>м</w:t>
      </w:r>
      <w:r w:rsidRPr="00FE3874">
        <w:rPr>
          <w:sz w:val="28"/>
          <w:szCs w:val="28"/>
        </w:rPr>
        <w:t xml:space="preserve"> на развитие конкуренции и стимулирование предпринимательской активности в городе были использованы данные, полученные в рам</w:t>
      </w:r>
      <w:r>
        <w:rPr>
          <w:sz w:val="28"/>
          <w:szCs w:val="28"/>
        </w:rPr>
        <w:t>к</w:t>
      </w:r>
      <w:r w:rsidRPr="00FE3874">
        <w:rPr>
          <w:sz w:val="28"/>
          <w:szCs w:val="28"/>
        </w:rPr>
        <w:t xml:space="preserve">ах, действующих в городе  </w:t>
      </w:r>
      <w:r>
        <w:rPr>
          <w:sz w:val="28"/>
          <w:szCs w:val="28"/>
        </w:rPr>
        <w:t>форм</w:t>
      </w:r>
      <w:r w:rsidRPr="00FE3874">
        <w:rPr>
          <w:sz w:val="28"/>
          <w:szCs w:val="28"/>
        </w:rPr>
        <w:t xml:space="preserve"> </w:t>
      </w:r>
      <w:r w:rsidRPr="00FE3874">
        <w:rPr>
          <w:sz w:val="28"/>
          <w:szCs w:val="28"/>
        </w:rPr>
        <w:lastRenderedPageBreak/>
        <w:t xml:space="preserve">взаимодействия бизнеса и власти: </w:t>
      </w:r>
    </w:p>
    <w:p w:rsidR="00852BF2" w:rsidRPr="00F20AD5" w:rsidRDefault="00852BF2" w:rsidP="00852BF2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данные письменного анкетирования респондентов - </w:t>
      </w:r>
      <w:r w:rsidRPr="00F20AD5">
        <w:rPr>
          <w:sz w:val="28"/>
          <w:szCs w:val="28"/>
        </w:rPr>
        <w:t>потребителей товаров и услуг</w:t>
      </w:r>
      <w:r>
        <w:rPr>
          <w:sz w:val="28"/>
          <w:szCs w:val="28"/>
        </w:rPr>
        <w:t>;</w:t>
      </w:r>
    </w:p>
    <w:p w:rsidR="00852BF2" w:rsidRPr="00FE3874" w:rsidRDefault="00852BF2" w:rsidP="00852BF2">
      <w:pPr>
        <w:ind w:firstLine="851"/>
        <w:contextualSpacing/>
        <w:jc w:val="both"/>
        <w:rPr>
          <w:i/>
          <w:sz w:val="28"/>
          <w:szCs w:val="28"/>
        </w:rPr>
      </w:pPr>
      <w:r w:rsidRPr="00FE3874">
        <w:rPr>
          <w:sz w:val="28"/>
          <w:szCs w:val="28"/>
        </w:rPr>
        <w:t xml:space="preserve">- предложения, полученные в рамках информационного ресурса </w:t>
      </w:r>
      <w:r>
        <w:rPr>
          <w:sz w:val="28"/>
          <w:szCs w:val="28"/>
        </w:rPr>
        <w:t>- канала прямой связи инвесторов и руководства муниципального образования для оперативного решения возникающих в процессе инвестиционной деятельности проблем и вопросов;</w:t>
      </w:r>
    </w:p>
    <w:p w:rsidR="00852BF2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FE3874">
        <w:rPr>
          <w:sz w:val="28"/>
          <w:szCs w:val="28"/>
        </w:rPr>
        <w:t>- данные, полученные в рамках консультаций, оказываемых</w:t>
      </w:r>
      <w:r w:rsidRPr="00726D3C">
        <w:rPr>
          <w:b/>
          <w:bCs/>
          <w:sz w:val="28"/>
          <w:szCs w:val="28"/>
        </w:rPr>
        <w:t xml:space="preserve"> </w:t>
      </w:r>
      <w:r w:rsidRPr="00DE400A">
        <w:rPr>
          <w:bCs/>
          <w:sz w:val="28"/>
          <w:szCs w:val="28"/>
        </w:rPr>
        <w:t>специалистами</w:t>
      </w:r>
      <w:r>
        <w:rPr>
          <w:b/>
          <w:bCs/>
          <w:sz w:val="28"/>
          <w:szCs w:val="28"/>
        </w:rPr>
        <w:t xml:space="preserve"> </w:t>
      </w:r>
      <w:r w:rsidRPr="00726D3C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726D3C">
        <w:rPr>
          <w:bCs/>
          <w:sz w:val="28"/>
          <w:szCs w:val="28"/>
        </w:rPr>
        <w:t xml:space="preserve"> экономического развития и торговли администрации города Бузулука</w:t>
      </w:r>
      <w:r w:rsidRPr="00FE3874">
        <w:rPr>
          <w:sz w:val="28"/>
          <w:szCs w:val="28"/>
        </w:rPr>
        <w:t xml:space="preserve"> субъектам </w:t>
      </w:r>
      <w:r>
        <w:rPr>
          <w:sz w:val="28"/>
          <w:szCs w:val="28"/>
        </w:rPr>
        <w:t>малого и среднего предпринимательства</w:t>
      </w:r>
      <w:r w:rsidRPr="00FE3874">
        <w:rPr>
          <w:sz w:val="28"/>
          <w:szCs w:val="28"/>
        </w:rPr>
        <w:t xml:space="preserve"> и  физическим  лицам по существующим проблем</w:t>
      </w:r>
      <w:r>
        <w:rPr>
          <w:sz w:val="28"/>
          <w:szCs w:val="28"/>
        </w:rPr>
        <w:t>ны</w:t>
      </w:r>
      <w:r w:rsidRPr="00FE3874">
        <w:rPr>
          <w:sz w:val="28"/>
          <w:szCs w:val="28"/>
        </w:rPr>
        <w:t>м</w:t>
      </w:r>
      <w:r>
        <w:rPr>
          <w:sz w:val="28"/>
          <w:szCs w:val="28"/>
        </w:rPr>
        <w:t xml:space="preserve"> вопросам</w:t>
      </w:r>
      <w:r w:rsidRPr="00FE3874">
        <w:rPr>
          <w:sz w:val="28"/>
          <w:szCs w:val="28"/>
        </w:rPr>
        <w:t xml:space="preserve"> при открытии и ведении предпринимательской деятельности;</w:t>
      </w:r>
    </w:p>
    <w:p w:rsidR="00852BF2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FE3874">
        <w:rPr>
          <w:sz w:val="28"/>
          <w:szCs w:val="28"/>
        </w:rPr>
        <w:t xml:space="preserve"> - предложения, полученные в рамках обсуждения на публичных  мероприятиях </w:t>
      </w:r>
      <w:r>
        <w:rPr>
          <w:sz w:val="28"/>
          <w:szCs w:val="28"/>
        </w:rPr>
        <w:t xml:space="preserve">и  форумах: </w:t>
      </w:r>
    </w:p>
    <w:p w:rsidR="00852BF2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DC420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19625B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19625B">
        <w:rPr>
          <w:sz w:val="28"/>
          <w:szCs w:val="28"/>
        </w:rPr>
        <w:t xml:space="preserve"> бизнес - </w:t>
      </w:r>
      <w:proofErr w:type="gramStart"/>
      <w:r w:rsidRPr="0019625B">
        <w:rPr>
          <w:sz w:val="28"/>
          <w:szCs w:val="28"/>
        </w:rPr>
        <w:t>форум</w:t>
      </w:r>
      <w:r>
        <w:rPr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</w:t>
      </w:r>
      <w:r w:rsidRPr="0019625B">
        <w:rPr>
          <w:sz w:val="28"/>
          <w:szCs w:val="28"/>
        </w:rPr>
        <w:t>«Территория бизнеса - территория успеха»</w:t>
      </w:r>
      <w:r>
        <w:rPr>
          <w:sz w:val="28"/>
          <w:szCs w:val="28"/>
        </w:rPr>
        <w:t>;</w:t>
      </w:r>
    </w:p>
    <w:p w:rsidR="00852BF2" w:rsidRPr="00DC4204" w:rsidRDefault="00852BF2" w:rsidP="00852BF2">
      <w:pPr>
        <w:ind w:firstLine="851"/>
        <w:contextualSpacing/>
        <w:jc w:val="both"/>
        <w:rPr>
          <w:sz w:val="28"/>
          <w:szCs w:val="28"/>
        </w:rPr>
      </w:pPr>
      <w:r w:rsidRPr="00DC4204">
        <w:rPr>
          <w:sz w:val="28"/>
          <w:szCs w:val="28"/>
        </w:rPr>
        <w:t>- Международн</w:t>
      </w:r>
      <w:r>
        <w:rPr>
          <w:sz w:val="28"/>
          <w:szCs w:val="28"/>
        </w:rPr>
        <w:t xml:space="preserve">ом экономическом </w:t>
      </w:r>
      <w:proofErr w:type="gramStart"/>
      <w:r w:rsidRPr="00DC4204">
        <w:rPr>
          <w:sz w:val="28"/>
          <w:szCs w:val="28"/>
        </w:rPr>
        <w:t>форум</w:t>
      </w:r>
      <w:r>
        <w:rPr>
          <w:sz w:val="28"/>
          <w:szCs w:val="28"/>
        </w:rPr>
        <w:t>е</w:t>
      </w:r>
      <w:proofErr w:type="gramEnd"/>
      <w:r w:rsidRPr="00DC4204">
        <w:rPr>
          <w:sz w:val="28"/>
          <w:szCs w:val="28"/>
        </w:rPr>
        <w:t xml:space="preserve"> «Оренбуржье - сердце Евразии». </w:t>
      </w:r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F23463" w:rsidRDefault="00852BF2" w:rsidP="00852BF2">
      <w:pPr>
        <w:ind w:firstLine="851"/>
        <w:jc w:val="both"/>
        <w:rPr>
          <w:b/>
          <w:sz w:val="28"/>
          <w:szCs w:val="28"/>
        </w:rPr>
      </w:pPr>
      <w:hyperlink w:anchor="_Toc445301738" w:history="1">
        <w:r w:rsidRPr="00F23463">
          <w:rPr>
            <w:rStyle w:val="af3"/>
            <w:b/>
            <w:color w:val="auto"/>
            <w:sz w:val="28"/>
            <w:szCs w:val="28"/>
            <w:u w:val="none"/>
          </w:rPr>
          <w:t>3. Основные результаты мониторинга состояния и развития конкурентной  среды</w:t>
        </w:r>
      </w:hyperlink>
    </w:p>
    <w:p w:rsidR="00852BF2" w:rsidRDefault="00852BF2" w:rsidP="00852BF2">
      <w:pPr>
        <w:ind w:firstLine="851"/>
        <w:jc w:val="both"/>
        <w:rPr>
          <w:b/>
          <w:sz w:val="32"/>
          <w:szCs w:val="32"/>
        </w:rPr>
      </w:pPr>
    </w:p>
    <w:p w:rsidR="00852BF2" w:rsidRPr="00AF69CC" w:rsidRDefault="00852BF2" w:rsidP="00852BF2">
      <w:pPr>
        <w:pStyle w:val="aff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69CC">
        <w:rPr>
          <w:bCs/>
          <w:sz w:val="28"/>
          <w:szCs w:val="28"/>
        </w:rPr>
        <w:t>Управлением экономического развития и торговли администрации города Бузулука</w:t>
      </w:r>
      <w:r>
        <w:rPr>
          <w:sz w:val="28"/>
          <w:szCs w:val="28"/>
        </w:rPr>
        <w:t xml:space="preserve"> в сентябре-ноябре</w:t>
      </w:r>
      <w:r w:rsidRPr="00AF69CC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AF69CC">
        <w:rPr>
          <w:sz w:val="28"/>
          <w:szCs w:val="28"/>
        </w:rPr>
        <w:t xml:space="preserve"> года проведены опросы субъектов предпринимательской деятельности и потребителей товаров, работ и услуг. </w:t>
      </w:r>
    </w:p>
    <w:p w:rsidR="00852BF2" w:rsidRPr="00AF69CC" w:rsidRDefault="00852BF2" w:rsidP="00852BF2">
      <w:pPr>
        <w:pStyle w:val="aff1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AF69CC">
        <w:rPr>
          <w:sz w:val="28"/>
          <w:szCs w:val="28"/>
        </w:rPr>
        <w:t xml:space="preserve">Выборка проведенного опроса субъектов предпринимательской деятельности репрезентирует предпринимательское сообщество по критерию отраслевой принадлежности и размеру бизнеса - пропорционально их доле в соответствующих показателях по городу. Выборка проведенного опроса среди населения - по месту проживания и по месту работы. </w:t>
      </w:r>
    </w:p>
    <w:p w:rsidR="00852BF2" w:rsidRPr="00AF69CC" w:rsidRDefault="00852BF2" w:rsidP="00852BF2">
      <w:pPr>
        <w:ind w:firstLine="851"/>
        <w:jc w:val="both"/>
        <w:rPr>
          <w:sz w:val="28"/>
          <w:szCs w:val="28"/>
        </w:rPr>
      </w:pPr>
      <w:r w:rsidRPr="00AF69CC">
        <w:rPr>
          <w:sz w:val="28"/>
          <w:szCs w:val="28"/>
        </w:rPr>
        <w:t xml:space="preserve">В ходе опроса населения изучалось мнение потребителей относительно 21 рынка товаров и услуг. Респонденты ответили на вопросы о количестве организаций, представляющих товары и услуги, и их динамике;  уровне удовлетворенности качеством товаров и услуг на товарных рынках в городе Бузулуке и состоянием ценовой конкуренции; уровне удовлетворенности качеством услуг субъектов естественных монополий и качестве официальной информации о состоянии конкурентной среды на рынках товаров. </w:t>
      </w:r>
    </w:p>
    <w:p w:rsidR="00852BF2" w:rsidRPr="00AF69CC" w:rsidRDefault="00852BF2" w:rsidP="00852BF2">
      <w:pPr>
        <w:ind w:firstLine="851"/>
        <w:jc w:val="both"/>
        <w:rPr>
          <w:sz w:val="28"/>
          <w:szCs w:val="28"/>
        </w:rPr>
      </w:pPr>
      <w:r w:rsidRPr="00AF69CC">
        <w:rPr>
          <w:sz w:val="28"/>
          <w:szCs w:val="28"/>
        </w:rPr>
        <w:t xml:space="preserve">В рамках оценки конкурентоспособности был проведен опрос 3900 потребителей города Бузулука. </w:t>
      </w:r>
    </w:p>
    <w:p w:rsidR="00852BF2" w:rsidRPr="00AF69CC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AF69CC">
        <w:rPr>
          <w:color w:val="auto"/>
          <w:sz w:val="28"/>
          <w:szCs w:val="28"/>
        </w:rPr>
        <w:t xml:space="preserve">Распределение по </w:t>
      </w:r>
      <w:proofErr w:type="spellStart"/>
      <w:r w:rsidRPr="00AF69CC">
        <w:rPr>
          <w:color w:val="auto"/>
          <w:sz w:val="28"/>
          <w:szCs w:val="28"/>
        </w:rPr>
        <w:t>гендерному</w:t>
      </w:r>
      <w:proofErr w:type="spellEnd"/>
      <w:r w:rsidRPr="00AF69CC">
        <w:rPr>
          <w:color w:val="auto"/>
          <w:sz w:val="28"/>
          <w:szCs w:val="28"/>
        </w:rPr>
        <w:t xml:space="preserve"> признаку разделилось следующим образом: 1124 (28,8%) - мужчин; 2776 (71,2%) - женщин.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По структуре занятости преобладают работающие – 69,3% . Только 26,2 % опрошенных респондентов не имеют детей. </w:t>
      </w:r>
      <w:r>
        <w:rPr>
          <w:color w:val="auto"/>
          <w:sz w:val="28"/>
          <w:szCs w:val="28"/>
        </w:rPr>
        <w:t>По доходам на одного члена семьи респондента преобладают диапазоны «от 10 до 20 тысяч рублей» 1563 (40,1%) и «до 10 тысяч рублей» - 1623 (41,6%).</w:t>
      </w:r>
    </w:p>
    <w:p w:rsidR="00852BF2" w:rsidRDefault="00852BF2" w:rsidP="00852BF2">
      <w:pPr>
        <w:pStyle w:val="Default"/>
        <w:widowControl w:val="0"/>
        <w:jc w:val="both"/>
        <w:rPr>
          <w:color w:val="auto"/>
          <w:sz w:val="28"/>
          <w:szCs w:val="28"/>
        </w:rPr>
      </w:pPr>
      <w:r>
        <w:rPr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>
            <wp:extent cx="6154420" cy="7855585"/>
            <wp:effectExtent l="19050" t="0" r="0" b="0"/>
            <wp:docPr id="1" name="Диаграмма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17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rcRect r="-31" b="-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7855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F2" w:rsidRDefault="00852BF2" w:rsidP="00852BF2">
      <w:pPr>
        <w:pStyle w:val="Default"/>
        <w:widowControl w:val="0"/>
        <w:jc w:val="center"/>
        <w:rPr>
          <w:bCs/>
          <w:iCs/>
          <w:color w:val="auto"/>
          <w:sz w:val="28"/>
          <w:szCs w:val="28"/>
        </w:rPr>
      </w:pPr>
      <w:r>
        <w:rPr>
          <w:bCs/>
          <w:iCs/>
          <w:color w:val="auto"/>
          <w:sz w:val="28"/>
          <w:szCs w:val="28"/>
        </w:rPr>
        <w:t>Рисунок 1 - Оценка потребителями количества организаций на исследуемых рынках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Наиболее широкое распространение, по мнению респондентов, имеют предприятия розничной торговли, 23,4% респондентов охарактеризовали наличие данной сферы как избыточное, 48 % как достаточное. По мнению 63% респондентов достаточное количество организаций представлено на рынке услуг связи. Мало организаций, представлено на рынке услуг в сфере культуры, так считает 43,5% респондентов, у 45% респондентов возникло затруднение с определением количества организаций на рынке IT.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Самыми неразвитыми, по количеству участников, являются рынки услуг в сфере культуры  и услуг психолого-педагогического сопровождения детей с ограниченными возможностями здоровья. </w:t>
      </w:r>
    </w:p>
    <w:p w:rsidR="00852BF2" w:rsidRDefault="00852BF2" w:rsidP="00852BF2">
      <w:pPr>
        <w:pStyle w:val="Default"/>
        <w:widowControl w:val="0"/>
        <w:jc w:val="both"/>
        <w:rPr>
          <w:color w:val="auto"/>
          <w:sz w:val="28"/>
          <w:szCs w:val="28"/>
        </w:rPr>
      </w:pPr>
      <w:r>
        <w:rPr>
          <w:noProof/>
          <w:color w:val="auto"/>
          <w:sz w:val="28"/>
          <w:szCs w:val="28"/>
          <w:lang w:eastAsia="ru-RU"/>
        </w:rPr>
        <w:drawing>
          <wp:inline distT="0" distB="0" distL="0" distR="0">
            <wp:extent cx="6003290" cy="6726555"/>
            <wp:effectExtent l="19050" t="0" r="0" b="0"/>
            <wp:docPr id="2" name="Диаграмма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0"/>
                    <pic:cNvPicPr>
                      <a:picLocks noChangeArrowheads="1"/>
                    </pic:cNvPicPr>
                  </pic:nvPicPr>
                  <pic:blipFill>
                    <a:blip r:embed="rId9" cstate="print"/>
                    <a:srcRect r="-31" b="-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3290" cy="6726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F2" w:rsidRDefault="00852BF2" w:rsidP="00852BF2">
      <w:pPr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Рисунок 2 – Оценка удовлетворенности характеристиками товаров и услуг на рынках города по критерию: уровень цен</w:t>
      </w:r>
    </w:p>
    <w:p w:rsidR="00F23463" w:rsidRDefault="00F23463" w:rsidP="00852BF2">
      <w:pPr>
        <w:ind w:firstLine="851"/>
        <w:jc w:val="center"/>
        <w:rPr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19,9% респондентов удовлетворены уровнем цен, предложенным на рынке туристических и рекреационных услуг. Скорее удовлетворены уровнем цен рынка услуг связи 43,4% респондентов, скорее не удовлетворены уровнем цен рынка медицинских услуг 40,7% респондентов, не удовлетворены уровнем цен услуг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– коммунального хозяйства 33,2% респондентов, у 45,3% респондентов возникли затруднения при определении уровня цен предложенных на рынке IT.  </w:t>
      </w:r>
    </w:p>
    <w:p w:rsidR="00852BF2" w:rsidRDefault="00852BF2" w:rsidP="00852BF2">
      <w:pPr>
        <w:jc w:val="both"/>
        <w:rPr>
          <w:sz w:val="28"/>
          <w:szCs w:val="28"/>
        </w:rPr>
      </w:pPr>
    </w:p>
    <w:p w:rsidR="00852BF2" w:rsidRDefault="00852BF2" w:rsidP="00852BF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54420" cy="6177915"/>
            <wp:effectExtent l="19050" t="0" r="0" b="0"/>
            <wp:docPr id="3" name="Диаграмма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3"/>
                    <pic:cNvPicPr>
                      <a:picLocks noChangeArrowheads="1"/>
                    </pic:cNvPicPr>
                  </pic:nvPicPr>
                  <pic:blipFill>
                    <a:blip r:embed="rId10" cstate="print"/>
                    <a:srcRect r="-31" b="-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6177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F2" w:rsidRDefault="00852BF2" w:rsidP="00852BF2">
      <w:pPr>
        <w:pStyle w:val="Default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Рисунок 3 – Оценка удовлетворенности характеристиками товаров и услуг на рынках города по критерию: качество</w:t>
      </w:r>
    </w:p>
    <w:p w:rsidR="00852BF2" w:rsidRDefault="00852BF2" w:rsidP="00852BF2">
      <w:pPr>
        <w:pStyle w:val="Default"/>
        <w:ind w:firstLine="851"/>
        <w:jc w:val="center"/>
        <w:rPr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17,6% респондентов </w:t>
      </w:r>
      <w:proofErr w:type="gramStart"/>
      <w:r>
        <w:rPr>
          <w:sz w:val="28"/>
          <w:szCs w:val="28"/>
        </w:rPr>
        <w:t>удовлетворены</w:t>
      </w:r>
      <w:proofErr w:type="gramEnd"/>
      <w:r>
        <w:rPr>
          <w:sz w:val="28"/>
          <w:szCs w:val="28"/>
        </w:rPr>
        <w:t xml:space="preserve"> качеством, предложенным на рынке туристических и рекреационных услуг. Скорее удовлетворены качеством рынка услуг связи 38,8% респондентов, скорее не удовлетворены качеством рынка медицинских услуг 37,7 % респондентов, не удовлетворены качеством услуг </w:t>
      </w:r>
      <w:proofErr w:type="spellStart"/>
      <w:r>
        <w:rPr>
          <w:sz w:val="28"/>
          <w:szCs w:val="28"/>
        </w:rPr>
        <w:t>жилищно</w:t>
      </w:r>
      <w:proofErr w:type="spellEnd"/>
      <w:r>
        <w:rPr>
          <w:sz w:val="28"/>
          <w:szCs w:val="28"/>
        </w:rPr>
        <w:t xml:space="preserve"> – коммунального хозяйства 25 % респондентов, у 28,0% респондентов возникли затруднения при определении качества услуг предложенных на рынке IT.  </w:t>
      </w:r>
    </w:p>
    <w:p w:rsidR="00852BF2" w:rsidRDefault="00852BF2" w:rsidP="00852BF2">
      <w:pPr>
        <w:pStyle w:val="Default"/>
        <w:ind w:firstLine="851"/>
        <w:jc w:val="center"/>
        <w:rPr>
          <w:color w:val="auto"/>
          <w:sz w:val="28"/>
          <w:szCs w:val="28"/>
        </w:rPr>
      </w:pPr>
    </w:p>
    <w:p w:rsidR="00852BF2" w:rsidRDefault="00852BF2" w:rsidP="00852BF2">
      <w:pPr>
        <w:pStyle w:val="Default"/>
        <w:jc w:val="both"/>
        <w:rPr>
          <w:color w:val="auto"/>
          <w:sz w:val="28"/>
          <w:szCs w:val="28"/>
        </w:rPr>
      </w:pPr>
      <w:r>
        <w:rPr>
          <w:noProof/>
          <w:color w:val="auto"/>
          <w:sz w:val="28"/>
          <w:szCs w:val="28"/>
          <w:lang w:eastAsia="ru-RU"/>
        </w:rPr>
        <w:lastRenderedPageBreak/>
        <w:drawing>
          <wp:inline distT="0" distB="0" distL="0" distR="0">
            <wp:extent cx="6154420" cy="3275965"/>
            <wp:effectExtent l="19050" t="0" r="0" b="0"/>
            <wp:docPr id="4" name="Диаграмма 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39"/>
                    <pic:cNvPicPr>
                      <a:picLocks noChangeArrowheads="1"/>
                    </pic:cNvPicPr>
                  </pic:nvPicPr>
                  <pic:blipFill>
                    <a:blip r:embed="rId11" cstate="print"/>
                    <a:srcRect r="-31" b="-1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420" cy="3275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F2" w:rsidRDefault="00852BF2" w:rsidP="00852BF2">
      <w:pPr>
        <w:pStyle w:val="Default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Рисунок 4 – Оценка качества услуг субъектов естественных монополий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Результаты проведенного опроса по оценке качества услуг субъектов естественных монополий показали, что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- 29 %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(1129) респондентов удовлетворены качеством услуг телефонной связи,</w:t>
      </w:r>
      <w:proofErr w:type="gramEnd"/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- 34,1%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(1331) скорее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13,1% </w:t>
      </w:r>
      <w:r>
        <w:rPr>
          <w:sz w:val="28"/>
          <w:szCs w:val="28"/>
        </w:rPr>
        <w:t xml:space="preserve">(510) скорее не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- 15 % (584) не удовлетворены вовсе,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 346 респондентов возникли затруднения при ответе.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втором месте по удовлетворенности  - электроснабжение: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- 25,5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(993) </w:t>
      </w:r>
      <w:proofErr w:type="gramStart"/>
      <w:r>
        <w:rPr>
          <w:sz w:val="28"/>
          <w:szCs w:val="28"/>
        </w:rPr>
        <w:t>опрошенных</w:t>
      </w:r>
      <w:proofErr w:type="gramEnd"/>
      <w:r>
        <w:rPr>
          <w:sz w:val="28"/>
          <w:szCs w:val="28"/>
        </w:rPr>
        <w:t xml:space="preserve"> заявили об удовлетворенности услугами данного вида,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- 40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>(1558) ответили, что скорее удовлетворены,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9,9% </w:t>
      </w:r>
      <w:r>
        <w:rPr>
          <w:sz w:val="28"/>
          <w:szCs w:val="28"/>
        </w:rPr>
        <w:t>(386) – скорее не удовлетворены,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- 10,6% вовсе не удовлетворены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 550 респондентов возникли затруднения при ответе.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третьем месте теплоснабжение, где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- 24,1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(938) </w:t>
      </w:r>
      <w:proofErr w:type="gramStart"/>
      <w:r>
        <w:rPr>
          <w:sz w:val="28"/>
          <w:szCs w:val="28"/>
        </w:rPr>
        <w:t>удовлетворены</w:t>
      </w:r>
      <w:proofErr w:type="gramEnd"/>
      <w:r>
        <w:rPr>
          <w:sz w:val="28"/>
          <w:szCs w:val="28"/>
        </w:rPr>
        <w:t xml:space="preserve"> качеством услуг,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- 36,5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(1424) скорее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- 20,9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>(813) скорее не удовлетворены,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- 10,2% (399) не удовлетворены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 326 респондентов возникли затруднения при ответе.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Отзывы опрошенного населения о качестве услуг субъектов естественных монополии по предоставлению услуг в сфере водоочистку следующие: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- 25,4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(992) сообщили об удовлетворенности качеством предоставляемой услуги,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- 25,2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(981) скорее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18% </w:t>
      </w:r>
      <w:r>
        <w:rPr>
          <w:sz w:val="28"/>
          <w:szCs w:val="28"/>
        </w:rPr>
        <w:t xml:space="preserve">(701) – скорее не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- 19,8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(773) – не удовлетворены качеством услуги субъекта естественных монополий,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 453 респондентов возникли затруднения при ответе.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Далее по количеству положительных отзывов газоснабжение. Оценки качества предоставляемой услуги представлены следующим образом: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- 19,9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>(778) удовлетворены,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- 47,1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>(1835) скорее удовлетворены,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- 9,9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(385) скорее не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- 11,3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(439) не </w:t>
      </w:r>
      <w:proofErr w:type="gramStart"/>
      <w:r>
        <w:rPr>
          <w:sz w:val="28"/>
          <w:szCs w:val="28"/>
        </w:rPr>
        <w:t>удовлетворены</w:t>
      </w:r>
      <w:proofErr w:type="gramEnd"/>
      <w:r>
        <w:rPr>
          <w:sz w:val="28"/>
          <w:szCs w:val="28"/>
        </w:rPr>
        <w:t xml:space="preserve"> качеством услуг,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 463 респондентов возникли затруднения при ответе.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последнем месте по количеству удовлетворенных потребителей </w:t>
      </w:r>
      <w:proofErr w:type="gramStart"/>
      <w:r>
        <w:rPr>
          <w:sz w:val="28"/>
          <w:szCs w:val="28"/>
        </w:rPr>
        <w:t>-в</w:t>
      </w:r>
      <w:proofErr w:type="gramEnd"/>
      <w:r>
        <w:rPr>
          <w:sz w:val="28"/>
          <w:szCs w:val="28"/>
        </w:rPr>
        <w:t xml:space="preserve">одоснабжение и водоотведение: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- 19,2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(747) </w:t>
      </w:r>
      <w:proofErr w:type="gramStart"/>
      <w:r>
        <w:rPr>
          <w:sz w:val="28"/>
          <w:szCs w:val="28"/>
        </w:rPr>
        <w:t>удовлетворены</w:t>
      </w:r>
      <w:proofErr w:type="gramEnd"/>
      <w:r>
        <w:rPr>
          <w:sz w:val="28"/>
          <w:szCs w:val="28"/>
        </w:rPr>
        <w:t xml:space="preserve"> данными услугами,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- 42,7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(1667) скорее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- 18,7</w:t>
      </w:r>
      <w:r>
        <w:rPr>
          <w:bCs/>
          <w:sz w:val="28"/>
          <w:szCs w:val="28"/>
        </w:rPr>
        <w:t xml:space="preserve">% </w:t>
      </w:r>
      <w:r>
        <w:rPr>
          <w:sz w:val="28"/>
          <w:szCs w:val="28"/>
        </w:rPr>
        <w:t xml:space="preserve">(731) скорее не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11,9% </w:t>
      </w:r>
      <w:r>
        <w:rPr>
          <w:sz w:val="28"/>
          <w:szCs w:val="28"/>
        </w:rPr>
        <w:t xml:space="preserve">(465) не удовлетворены, </w:t>
      </w:r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 290 респондентов возникли затруднения при ответе.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Официальную информацию о состоянии конкурентной среды на рынках товаров и услуг города Бузулука, размещаемую в открытом доступе большинство респондентов оценивают положительно.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Качество информации респонденты оценивали по трем критериям: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уровень доступности;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уровень понятности;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удобство получения.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Доступность информации, размещаемой на официальных сайтах в открытом доступе, 25,6</w:t>
      </w:r>
      <w:r>
        <w:rPr>
          <w:bCs/>
          <w:color w:val="auto"/>
          <w:sz w:val="28"/>
          <w:szCs w:val="28"/>
        </w:rPr>
        <w:t>% респондентов</w:t>
      </w:r>
      <w:r>
        <w:rPr>
          <w:color w:val="auto"/>
          <w:sz w:val="28"/>
          <w:szCs w:val="28"/>
        </w:rPr>
        <w:t xml:space="preserve"> оценили удовлетворительно, 42,4 % оказались скорее удовлетворены, 16,2</w:t>
      </w:r>
      <w:r>
        <w:rPr>
          <w:bCs/>
          <w:color w:val="auto"/>
          <w:sz w:val="28"/>
          <w:szCs w:val="28"/>
        </w:rPr>
        <w:t xml:space="preserve">%  </w:t>
      </w:r>
      <w:proofErr w:type="gramStart"/>
      <w:r>
        <w:rPr>
          <w:color w:val="auto"/>
          <w:sz w:val="28"/>
          <w:szCs w:val="28"/>
        </w:rPr>
        <w:t>остались  скорее не удовлетворены</w:t>
      </w:r>
      <w:proofErr w:type="gramEnd"/>
      <w:r>
        <w:rPr>
          <w:color w:val="auto"/>
          <w:sz w:val="28"/>
          <w:szCs w:val="28"/>
        </w:rPr>
        <w:t xml:space="preserve">, 6,5% не удовлетворены и у 9,3% респондентов данный вопрос вызвал затруднения.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Схожие ситуации с уровнем понятности и удобством получения официальной информации. Так, уровень понятности оценили положительно 28,7</w:t>
      </w:r>
      <w:r>
        <w:rPr>
          <w:bCs/>
          <w:color w:val="auto"/>
          <w:sz w:val="28"/>
          <w:szCs w:val="28"/>
        </w:rPr>
        <w:t>% респондентов</w:t>
      </w:r>
      <w:r>
        <w:rPr>
          <w:color w:val="auto"/>
          <w:sz w:val="28"/>
          <w:szCs w:val="28"/>
        </w:rPr>
        <w:t>. Скорее удовлетворенным оказались 34</w:t>
      </w:r>
      <w:r>
        <w:rPr>
          <w:bCs/>
          <w:color w:val="auto"/>
          <w:sz w:val="28"/>
          <w:szCs w:val="28"/>
        </w:rPr>
        <w:t>%, скорее не удовлетворены, оказались 19,5%</w:t>
      </w:r>
      <w:r>
        <w:rPr>
          <w:color w:val="auto"/>
          <w:sz w:val="28"/>
          <w:szCs w:val="28"/>
        </w:rPr>
        <w:t xml:space="preserve">, не удовлетворенными остались 7,7%, и у 10,1% респондентов данный вопрос вызвал затруднения.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Удобство получения информации отмечают </w:t>
      </w:r>
      <w:r>
        <w:rPr>
          <w:bCs/>
          <w:color w:val="auto"/>
          <w:sz w:val="28"/>
          <w:szCs w:val="28"/>
        </w:rPr>
        <w:t xml:space="preserve">26,6% </w:t>
      </w:r>
      <w:r>
        <w:rPr>
          <w:color w:val="auto"/>
          <w:sz w:val="28"/>
          <w:szCs w:val="28"/>
        </w:rPr>
        <w:t>респондентов, скорее удовлетворенными оказались 33,7%. Скорее не удовлетворенными оказались 19,5</w:t>
      </w:r>
      <w:r>
        <w:rPr>
          <w:bCs/>
          <w:color w:val="auto"/>
          <w:sz w:val="28"/>
          <w:szCs w:val="28"/>
        </w:rPr>
        <w:t xml:space="preserve">% </w:t>
      </w:r>
      <w:r>
        <w:rPr>
          <w:color w:val="auto"/>
          <w:sz w:val="28"/>
          <w:szCs w:val="28"/>
        </w:rPr>
        <w:t xml:space="preserve">опрошенных. Совсем неудовлетворенными остались 9,2%,  и у 10,9% респондентов данный вопрос вызвал затруднения. </w:t>
      </w:r>
    </w:p>
    <w:p w:rsidR="00852BF2" w:rsidRDefault="00852BF2" w:rsidP="00852BF2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На этом основании можно утверждать, что для большинства респондентов информация доступна, удобна для получения и визуально легко воспринимается. </w:t>
      </w:r>
      <w:proofErr w:type="gramStart"/>
      <w:r>
        <w:rPr>
          <w:color w:val="auto"/>
          <w:sz w:val="28"/>
          <w:szCs w:val="28"/>
        </w:rPr>
        <w:t xml:space="preserve">Однако среди всех респондентов есть и те, кто не может ознакомиться с материалами о состоянии конкурентной среды в городе Бузулуке (ввиду отсутствия технических возможностей, знаний (ограниченных возможностью здоровья, возраста). </w:t>
      </w:r>
      <w:proofErr w:type="gramEnd"/>
    </w:p>
    <w:p w:rsidR="00852BF2" w:rsidRDefault="00852BF2" w:rsidP="00852BF2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основных задач по развитию конкуренции в муниципальном образовании является повышение </w:t>
      </w:r>
      <w:proofErr w:type="gramStart"/>
      <w:r>
        <w:rPr>
          <w:sz w:val="28"/>
          <w:szCs w:val="28"/>
        </w:rPr>
        <w:t>уровня информационной открытости деятельности органов местного самоуправления</w:t>
      </w:r>
      <w:proofErr w:type="gramEnd"/>
      <w:r>
        <w:rPr>
          <w:sz w:val="28"/>
          <w:szCs w:val="28"/>
        </w:rPr>
        <w:t xml:space="preserve">. 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определении качества официальной информации о состоянии конкурентной среды на рынках товаров и услуг, респондентами оценивались уровень доступности, понятности и удобства ее получения. 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По показателю доступности официальной информации о состоянии конкурентной среды на рынках товаров и услуг результаты мониторинга показали  следующее: </w:t>
      </w:r>
      <w:r>
        <w:rPr>
          <w:b/>
          <w:sz w:val="28"/>
          <w:szCs w:val="28"/>
        </w:rPr>
        <w:t>49,7%</w:t>
      </w:r>
      <w:r>
        <w:rPr>
          <w:sz w:val="28"/>
          <w:szCs w:val="28"/>
        </w:rPr>
        <w:t xml:space="preserve"> (174) считают, что уровень доступности «скорее удовлетворительный», </w:t>
      </w:r>
      <w:r>
        <w:rPr>
          <w:b/>
          <w:sz w:val="28"/>
          <w:szCs w:val="28"/>
        </w:rPr>
        <w:t xml:space="preserve">40% </w:t>
      </w:r>
      <w:r>
        <w:rPr>
          <w:sz w:val="28"/>
          <w:szCs w:val="28"/>
        </w:rPr>
        <w:t xml:space="preserve">(140) считают, что уровень доступности «удовлетворительный», к мнению, что уровень доступности информации «скорее неудовлетворительный» склоняется </w:t>
      </w:r>
      <w:r>
        <w:rPr>
          <w:b/>
          <w:sz w:val="28"/>
          <w:szCs w:val="28"/>
        </w:rPr>
        <w:t>7,7%</w:t>
      </w:r>
      <w:r>
        <w:rPr>
          <w:sz w:val="28"/>
          <w:szCs w:val="28"/>
        </w:rPr>
        <w:t xml:space="preserve"> (27), лишь  </w:t>
      </w:r>
      <w:r>
        <w:rPr>
          <w:b/>
          <w:sz w:val="28"/>
          <w:szCs w:val="28"/>
        </w:rPr>
        <w:t>2,6%</w:t>
      </w:r>
      <w:r>
        <w:rPr>
          <w:sz w:val="28"/>
          <w:szCs w:val="28"/>
        </w:rPr>
        <w:t xml:space="preserve"> (9)  считают уровень доступности официальной информации о состоянии конкурентной среды на рынках товаров и</w:t>
      </w:r>
      <w:proofErr w:type="gramEnd"/>
      <w:r>
        <w:rPr>
          <w:sz w:val="28"/>
          <w:szCs w:val="28"/>
        </w:rPr>
        <w:t xml:space="preserve"> услуг города Бузулука  неудовлетворительный или вовсе затрудняются дать ответ на поставленный вопрос.</w:t>
      </w:r>
    </w:p>
    <w:p w:rsidR="00852BF2" w:rsidRDefault="00852BF2" w:rsidP="00852BF2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5955665" cy="2417445"/>
            <wp:effectExtent l="19050" t="0" r="6985" b="0"/>
            <wp:docPr id="5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иаграмма 2"/>
                    <pic:cNvPicPr>
                      <a:picLocks noChangeArrowheads="1"/>
                    </pic:cNvPicPr>
                  </pic:nvPicPr>
                  <pic:blipFill>
                    <a:blip r:embed="rId12" cstate="print"/>
                    <a:srcRect l="1300" t="4337" r="1302" b="106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665" cy="2417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F2" w:rsidRDefault="00852BF2" w:rsidP="00852BF2">
      <w:pPr>
        <w:jc w:val="center"/>
        <w:rPr>
          <w:sz w:val="28"/>
          <w:szCs w:val="28"/>
        </w:rPr>
      </w:pPr>
    </w:p>
    <w:p w:rsidR="00852BF2" w:rsidRDefault="00852BF2" w:rsidP="00852BF2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5 - Уровень доступности официальной информации о состоянии конкурентной среды на рынках товаров и услуг города Бузулука</w:t>
      </w:r>
    </w:p>
    <w:p w:rsidR="00852BF2" w:rsidRDefault="00852BF2" w:rsidP="00852BF2">
      <w:pPr>
        <w:jc w:val="center"/>
        <w:rPr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показателю «понятности официальной информации о состоянии конкурентной среды на рынках товаров и услуг» результаты мониторинга показали  следующие результаты: </w:t>
      </w:r>
      <w:r>
        <w:rPr>
          <w:b/>
          <w:sz w:val="28"/>
          <w:szCs w:val="28"/>
        </w:rPr>
        <w:t xml:space="preserve"> 43,4%</w:t>
      </w:r>
      <w:r>
        <w:rPr>
          <w:sz w:val="28"/>
          <w:szCs w:val="28"/>
        </w:rPr>
        <w:t xml:space="preserve"> (152) считают, что уровень доступности «удовлетворительный», </w:t>
      </w:r>
      <w:r>
        <w:rPr>
          <w:b/>
          <w:sz w:val="28"/>
          <w:szCs w:val="28"/>
        </w:rPr>
        <w:t xml:space="preserve">44% </w:t>
      </w:r>
      <w:r>
        <w:rPr>
          <w:sz w:val="28"/>
          <w:szCs w:val="28"/>
        </w:rPr>
        <w:t xml:space="preserve">(154) считают, что уровень доступности «скорее удовлетворительный», к мнению, что уровень доступности информации «скорее неудовлетворительный» склоняется </w:t>
      </w:r>
      <w:r>
        <w:rPr>
          <w:b/>
          <w:sz w:val="28"/>
          <w:szCs w:val="28"/>
        </w:rPr>
        <w:t xml:space="preserve"> 7,1 %</w:t>
      </w:r>
      <w:r>
        <w:rPr>
          <w:sz w:val="28"/>
          <w:szCs w:val="28"/>
        </w:rPr>
        <w:t xml:space="preserve"> (25), лишь  </w:t>
      </w:r>
      <w:r>
        <w:rPr>
          <w:b/>
          <w:sz w:val="28"/>
          <w:szCs w:val="28"/>
        </w:rPr>
        <w:t>5,4 %</w:t>
      </w:r>
      <w:r>
        <w:rPr>
          <w:sz w:val="28"/>
          <w:szCs w:val="28"/>
        </w:rPr>
        <w:t xml:space="preserve"> респондентов (19)  считают уровень доступности официальной информации о состоянии конкурентной среды на рынках</w:t>
      </w:r>
      <w:proofErr w:type="gramEnd"/>
      <w:r>
        <w:rPr>
          <w:sz w:val="28"/>
          <w:szCs w:val="28"/>
        </w:rPr>
        <w:t xml:space="preserve"> товаров и услуг города Бузулука  неудовлетворительный или вовсе затрудняются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Одним из основных негативных факторов, препятствующих развитию конкуренции, являются административные барьеры (ограничения ведения предпринимательской деятельности и входа на рынок новых участников, создаваемые органами государственной власти иными организациями, наделенными аналогичными правами), снижающие стимулы входа на рынки новых участников, повышающие непроизводственные издержки. </w:t>
      </w:r>
    </w:p>
    <w:p w:rsidR="00852BF2" w:rsidRPr="00AF69CC" w:rsidRDefault="00852BF2" w:rsidP="00852BF2">
      <w:pPr>
        <w:ind w:firstLine="851"/>
        <w:jc w:val="both"/>
        <w:rPr>
          <w:sz w:val="28"/>
          <w:szCs w:val="28"/>
        </w:rPr>
      </w:pPr>
      <w:r w:rsidRPr="00AF69CC">
        <w:rPr>
          <w:sz w:val="28"/>
          <w:szCs w:val="28"/>
        </w:rPr>
        <w:t>Наиболее серьезными административными барьерами для ведения текущей деятельности или открытия нового бизнеса предприниматели  назвали:</w:t>
      </w:r>
    </w:p>
    <w:p w:rsidR="00852BF2" w:rsidRPr="00AF69CC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AF69CC">
        <w:rPr>
          <w:sz w:val="28"/>
          <w:szCs w:val="28"/>
        </w:rPr>
        <w:t>естабильность российского законодательства, регулирующего предпринимательскую деятельность – 85,1% (298) предпринимателей;</w:t>
      </w:r>
    </w:p>
    <w:p w:rsidR="00852BF2" w:rsidRPr="00AF69CC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AF69CC">
        <w:rPr>
          <w:sz w:val="28"/>
          <w:szCs w:val="28"/>
        </w:rPr>
        <w:t>ысокие налоги – 83,7% (293);</w:t>
      </w:r>
    </w:p>
    <w:p w:rsidR="00852BF2" w:rsidRPr="00AF69CC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с</w:t>
      </w:r>
      <w:r w:rsidRPr="00AF69CC">
        <w:rPr>
          <w:sz w:val="28"/>
          <w:szCs w:val="28"/>
        </w:rPr>
        <w:t xml:space="preserve">ложность/ </w:t>
      </w:r>
      <w:proofErr w:type="spellStart"/>
      <w:r w:rsidRPr="00AF69CC">
        <w:rPr>
          <w:sz w:val="28"/>
          <w:szCs w:val="28"/>
        </w:rPr>
        <w:t>затянутость</w:t>
      </w:r>
      <w:proofErr w:type="spellEnd"/>
      <w:r w:rsidRPr="00AF69CC">
        <w:rPr>
          <w:sz w:val="28"/>
          <w:szCs w:val="28"/>
        </w:rPr>
        <w:t xml:space="preserve"> процедуры получения лицензий – 60% (210).</w:t>
      </w:r>
    </w:p>
    <w:p w:rsidR="00852BF2" w:rsidRDefault="00852BF2" w:rsidP="00852BF2">
      <w:pPr>
        <w:tabs>
          <w:tab w:val="left" w:pos="1136"/>
        </w:tabs>
        <w:ind w:right="-144" w:firstLine="851"/>
        <w:jc w:val="both"/>
        <w:rPr>
          <w:sz w:val="28"/>
          <w:szCs w:val="28"/>
        </w:rPr>
      </w:pPr>
      <w:r>
        <w:rPr>
          <w:sz w:val="28"/>
          <w:szCs w:val="28"/>
        </w:rPr>
        <w:t>Более подробный перечень административных барьеров присутствующих на рынке города Бузулука, по мнению респондентов, представлен в таблице.</w:t>
      </w:r>
    </w:p>
    <w:p w:rsidR="00852BF2" w:rsidRDefault="00852BF2" w:rsidP="00852BF2">
      <w:pPr>
        <w:tabs>
          <w:tab w:val="left" w:pos="1136"/>
        </w:tabs>
        <w:ind w:right="139"/>
        <w:jc w:val="center"/>
        <w:rPr>
          <w:b/>
          <w:sz w:val="28"/>
          <w:szCs w:val="28"/>
        </w:rPr>
      </w:pPr>
    </w:p>
    <w:p w:rsidR="00852BF2" w:rsidRDefault="00852BF2" w:rsidP="00852BF2">
      <w:pPr>
        <w:tabs>
          <w:tab w:val="left" w:pos="1136"/>
        </w:tabs>
        <w:ind w:right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Наиболее существенные административные</w:t>
      </w:r>
    </w:p>
    <w:p w:rsidR="00852BF2" w:rsidRDefault="00852BF2" w:rsidP="00852BF2">
      <w:pPr>
        <w:tabs>
          <w:tab w:val="left" w:pos="1136"/>
        </w:tabs>
        <w:ind w:right="1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барьеры на рынках товаров, работ и услуг города Бузулука</w:t>
      </w:r>
    </w:p>
    <w:tbl>
      <w:tblPr>
        <w:tblW w:w="9796" w:type="dxa"/>
        <w:tblInd w:w="93" w:type="dxa"/>
        <w:tblLook w:val="04A0"/>
      </w:tblPr>
      <w:tblGrid>
        <w:gridCol w:w="7953"/>
        <w:gridCol w:w="1843"/>
      </w:tblGrid>
      <w:tr w:rsidR="00852BF2" w:rsidRPr="00CE5B21" w:rsidTr="00847873">
        <w:trPr>
          <w:trHeight w:val="682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sz w:val="28"/>
                <w:szCs w:val="28"/>
              </w:rPr>
              <w:tab/>
            </w:r>
            <w:r w:rsidRPr="00CE5B21">
              <w:rPr>
                <w:b/>
                <w:bCs/>
                <w:color w:val="000000"/>
                <w:sz w:val="26"/>
                <w:szCs w:val="26"/>
              </w:rPr>
              <w:t xml:space="preserve">Административные барьеры, являющиеся наиболее существенными для ведения текущей деятельности или открытия нового бизнеса на рынке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b/>
                <w:bCs/>
                <w:color w:val="000000"/>
                <w:sz w:val="26"/>
                <w:szCs w:val="26"/>
              </w:rPr>
            </w:pPr>
            <w:r w:rsidRPr="00CE5B21">
              <w:rPr>
                <w:b/>
                <w:bCs/>
                <w:color w:val="000000"/>
                <w:sz w:val="26"/>
                <w:szCs w:val="26"/>
              </w:rPr>
              <w:t>Количество респондентов</w:t>
            </w:r>
          </w:p>
        </w:tc>
      </w:tr>
      <w:tr w:rsidR="00852BF2" w:rsidRPr="00CE5B21" w:rsidTr="00847873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Нестабильность российского законодательства, регулирующего предпринимательскую деятельность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298</w:t>
            </w:r>
          </w:p>
        </w:tc>
      </w:tr>
      <w:tr w:rsidR="00852BF2" w:rsidRPr="00CE5B21" w:rsidTr="00847873">
        <w:trPr>
          <w:trHeight w:val="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Высокие налоги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293</w:t>
            </w:r>
          </w:p>
        </w:tc>
      </w:tr>
      <w:tr w:rsidR="00852BF2" w:rsidRPr="00CE5B21" w:rsidTr="00847873">
        <w:trPr>
          <w:trHeight w:val="7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 xml:space="preserve">Сложность/ </w:t>
            </w:r>
            <w:proofErr w:type="spellStart"/>
            <w:r w:rsidRPr="00CE5B21">
              <w:rPr>
                <w:color w:val="000000"/>
                <w:sz w:val="26"/>
                <w:szCs w:val="26"/>
              </w:rPr>
              <w:t>затянутость</w:t>
            </w:r>
            <w:proofErr w:type="spellEnd"/>
            <w:r w:rsidRPr="00CE5B21">
              <w:rPr>
                <w:color w:val="000000"/>
                <w:sz w:val="26"/>
                <w:szCs w:val="26"/>
              </w:rPr>
              <w:t xml:space="preserve"> процедуры получения лицензий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210</w:t>
            </w:r>
          </w:p>
        </w:tc>
      </w:tr>
      <w:tr w:rsidR="00852BF2" w:rsidRPr="00CE5B21" w:rsidTr="00847873">
        <w:trPr>
          <w:trHeight w:val="31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 xml:space="preserve">Ограничение/ сложность доступа к закупкам компаний с </w:t>
            </w:r>
            <w:proofErr w:type="spellStart"/>
            <w:r w:rsidRPr="00CE5B21">
              <w:rPr>
                <w:color w:val="000000"/>
                <w:sz w:val="26"/>
                <w:szCs w:val="26"/>
              </w:rPr>
              <w:t>госучастием</w:t>
            </w:r>
            <w:proofErr w:type="spellEnd"/>
            <w:r w:rsidRPr="00CE5B21">
              <w:rPr>
                <w:color w:val="000000"/>
                <w:sz w:val="26"/>
                <w:szCs w:val="26"/>
              </w:rPr>
              <w:t xml:space="preserve"> и субъектов естественных монополий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49</w:t>
            </w:r>
          </w:p>
        </w:tc>
      </w:tr>
      <w:tr w:rsidR="00852BF2" w:rsidRPr="00CE5B21" w:rsidTr="00847873">
        <w:trPr>
          <w:trHeight w:val="630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Необходимость установления партнерских отношений с органами власти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34</w:t>
            </w:r>
          </w:p>
        </w:tc>
      </w:tr>
      <w:tr w:rsidR="00852BF2" w:rsidRPr="00CE5B21" w:rsidTr="00847873">
        <w:trPr>
          <w:trHeight w:val="315"/>
        </w:trPr>
        <w:tc>
          <w:tcPr>
            <w:tcW w:w="7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Иные действия/ давление со стороны органов власти, препятствующие ведению бизнеса на рынке или входу на рынок новых участников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22</w:t>
            </w:r>
          </w:p>
        </w:tc>
      </w:tr>
      <w:tr w:rsidR="00852BF2" w:rsidRPr="00CE5B21" w:rsidTr="00847873">
        <w:trPr>
          <w:trHeight w:val="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Нет ограничений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8</w:t>
            </w:r>
          </w:p>
        </w:tc>
      </w:tr>
      <w:tr w:rsidR="00852BF2" w:rsidRPr="00CE5B21" w:rsidTr="00847873">
        <w:trPr>
          <w:trHeight w:val="63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 xml:space="preserve">Ограничение/ сложность доступа к поставкам товаров, оказанию услуг и выполнению работ в рамках </w:t>
            </w:r>
            <w:proofErr w:type="spellStart"/>
            <w:r w:rsidRPr="00CE5B21">
              <w:rPr>
                <w:color w:val="000000"/>
                <w:sz w:val="26"/>
                <w:szCs w:val="26"/>
              </w:rPr>
              <w:t>госзакупок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5</w:t>
            </w:r>
          </w:p>
        </w:tc>
      </w:tr>
      <w:tr w:rsidR="00852BF2" w:rsidRPr="00CE5B21" w:rsidTr="00847873">
        <w:trPr>
          <w:trHeight w:val="7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 xml:space="preserve"> Введение электронных касс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2</w:t>
            </w:r>
          </w:p>
        </w:tc>
      </w:tr>
      <w:tr w:rsidR="00852BF2" w:rsidRPr="00CE5B21" w:rsidTr="00847873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Сложность получения доступа к земельным участкам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1</w:t>
            </w:r>
          </w:p>
        </w:tc>
      </w:tr>
      <w:tr w:rsidR="00852BF2" w:rsidRPr="00CE5B21" w:rsidTr="00847873">
        <w:trPr>
          <w:trHeight w:val="315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Коррупция (включая взятки, предоставление преференций отдельным участникам на заведомо неравных условиях)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1</w:t>
            </w:r>
          </w:p>
        </w:tc>
      </w:tr>
      <w:tr w:rsidR="00852BF2" w:rsidRPr="00CE5B21" w:rsidTr="00847873">
        <w:trPr>
          <w:trHeight w:val="630"/>
        </w:trPr>
        <w:tc>
          <w:tcPr>
            <w:tcW w:w="79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Ограничение органами власти инициатив по организации совместной деятельности малых предприятий (например, в части создания совместных предприятий, кооперативов и др.)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BF2" w:rsidRPr="00CE5B21" w:rsidRDefault="00852BF2" w:rsidP="00847873">
            <w:pPr>
              <w:jc w:val="center"/>
              <w:rPr>
                <w:color w:val="000000"/>
                <w:sz w:val="26"/>
                <w:szCs w:val="26"/>
              </w:rPr>
            </w:pPr>
            <w:r w:rsidRPr="00CE5B21">
              <w:rPr>
                <w:color w:val="000000"/>
                <w:sz w:val="26"/>
                <w:szCs w:val="26"/>
              </w:rPr>
              <w:t>2</w:t>
            </w:r>
          </w:p>
        </w:tc>
      </w:tr>
    </w:tbl>
    <w:p w:rsidR="00852BF2" w:rsidRDefault="00852BF2" w:rsidP="00852BF2">
      <w:pPr>
        <w:pStyle w:val="a4"/>
        <w:tabs>
          <w:tab w:val="left" w:pos="1300"/>
          <w:tab w:val="left" w:pos="2391"/>
          <w:tab w:val="left" w:pos="3920"/>
          <w:tab w:val="left" w:pos="5013"/>
          <w:tab w:val="left" w:pos="7566"/>
          <w:tab w:val="left" w:pos="8903"/>
        </w:tabs>
        <w:spacing w:before="216"/>
        <w:ind w:right="143" w:firstLine="709"/>
      </w:pPr>
      <w:r>
        <w:t>В оценке деятельности органов власти на рынке, который является основным для бизнеса респондентов, мнения опрашиваемых  разделились следующим</w:t>
      </w:r>
      <w:r>
        <w:rPr>
          <w:spacing w:val="-12"/>
        </w:rPr>
        <w:t xml:space="preserve"> </w:t>
      </w:r>
      <w:r>
        <w:t>образом:</w:t>
      </w:r>
    </w:p>
    <w:p w:rsidR="00852BF2" w:rsidRDefault="00852BF2" w:rsidP="00852BF2">
      <w:pPr>
        <w:pStyle w:val="a8"/>
        <w:numPr>
          <w:ilvl w:val="0"/>
          <w:numId w:val="25"/>
        </w:numPr>
        <w:tabs>
          <w:tab w:val="left" w:pos="1275"/>
        </w:tabs>
        <w:autoSpaceDE/>
        <w:autoSpaceDN/>
        <w:spacing w:line="321" w:lineRule="exact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органы власти помогают бизнесу своими действиями –</w:t>
      </w:r>
      <w:r>
        <w:rPr>
          <w:spacing w:val="-16"/>
          <w:sz w:val="28"/>
          <w:szCs w:val="28"/>
        </w:rPr>
        <w:t xml:space="preserve"> </w:t>
      </w:r>
      <w:r>
        <w:rPr>
          <w:b/>
          <w:sz w:val="28"/>
          <w:szCs w:val="28"/>
        </w:rPr>
        <w:t>35%</w:t>
      </w:r>
      <w:r>
        <w:rPr>
          <w:sz w:val="28"/>
          <w:szCs w:val="28"/>
        </w:rPr>
        <w:t>;</w:t>
      </w:r>
    </w:p>
    <w:p w:rsidR="00852BF2" w:rsidRDefault="00852BF2" w:rsidP="00852BF2">
      <w:pPr>
        <w:pStyle w:val="a8"/>
        <w:numPr>
          <w:ilvl w:val="0"/>
          <w:numId w:val="25"/>
        </w:numPr>
        <w:tabs>
          <w:tab w:val="left" w:pos="1275"/>
        </w:tabs>
        <w:autoSpaceDE/>
        <w:autoSpaceDN/>
        <w:spacing w:line="322" w:lineRule="exact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органы власти  не предпринимают каких-либо действий, но их участие необходимо–</w:t>
      </w:r>
      <w:r>
        <w:rPr>
          <w:b/>
          <w:sz w:val="28"/>
          <w:szCs w:val="28"/>
        </w:rPr>
        <w:t>28,9%</w:t>
      </w:r>
      <w:r>
        <w:rPr>
          <w:sz w:val="28"/>
          <w:szCs w:val="28"/>
        </w:rPr>
        <w:t>;</w:t>
      </w:r>
    </w:p>
    <w:p w:rsidR="00852BF2" w:rsidRDefault="00852BF2" w:rsidP="00852BF2">
      <w:pPr>
        <w:pStyle w:val="a8"/>
        <w:numPr>
          <w:ilvl w:val="0"/>
          <w:numId w:val="25"/>
        </w:numPr>
        <w:tabs>
          <w:tab w:val="left" w:pos="1275"/>
        </w:tabs>
        <w:autoSpaceDE/>
        <w:autoSpaceDN/>
        <w:spacing w:line="322" w:lineRule="exact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органы власти  ничего не предпринимают, что и требуется–</w:t>
      </w:r>
      <w:r>
        <w:rPr>
          <w:spacing w:val="-16"/>
          <w:sz w:val="28"/>
          <w:szCs w:val="28"/>
        </w:rPr>
        <w:t xml:space="preserve"> </w:t>
      </w:r>
      <w:r>
        <w:rPr>
          <w:b/>
          <w:sz w:val="28"/>
          <w:szCs w:val="28"/>
        </w:rPr>
        <w:t>15%</w:t>
      </w:r>
      <w:r>
        <w:rPr>
          <w:sz w:val="28"/>
          <w:szCs w:val="28"/>
        </w:rPr>
        <w:t>;</w:t>
      </w:r>
    </w:p>
    <w:p w:rsidR="00852BF2" w:rsidRDefault="00852BF2" w:rsidP="00852BF2">
      <w:pPr>
        <w:pStyle w:val="a8"/>
        <w:numPr>
          <w:ilvl w:val="0"/>
          <w:numId w:val="25"/>
        </w:numPr>
        <w:tabs>
          <w:tab w:val="left" w:pos="1275"/>
        </w:tabs>
        <w:autoSpaceDE/>
        <w:autoSpaceDN/>
        <w:ind w:left="0" w:right="14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в чем-то органы власти помогают, в чем-то мешают –</w:t>
      </w:r>
      <w:r>
        <w:rPr>
          <w:spacing w:val="-4"/>
          <w:sz w:val="28"/>
          <w:szCs w:val="28"/>
        </w:rPr>
        <w:t xml:space="preserve"> </w:t>
      </w:r>
      <w:r>
        <w:rPr>
          <w:b/>
          <w:sz w:val="28"/>
          <w:szCs w:val="28"/>
        </w:rPr>
        <w:t>14%</w:t>
      </w:r>
      <w:r>
        <w:rPr>
          <w:sz w:val="28"/>
          <w:szCs w:val="28"/>
        </w:rPr>
        <w:t>;</w:t>
      </w:r>
    </w:p>
    <w:p w:rsidR="00852BF2" w:rsidRDefault="00852BF2" w:rsidP="00852BF2">
      <w:pPr>
        <w:pStyle w:val="a8"/>
        <w:numPr>
          <w:ilvl w:val="0"/>
          <w:numId w:val="25"/>
        </w:numPr>
        <w:tabs>
          <w:tab w:val="left" w:pos="1275"/>
          <w:tab w:val="left" w:pos="2174"/>
          <w:tab w:val="left" w:pos="4680"/>
          <w:tab w:val="left" w:pos="5900"/>
          <w:tab w:val="left" w:pos="7917"/>
          <w:tab w:val="left" w:pos="8986"/>
        </w:tabs>
        <w:autoSpaceDE/>
        <w:autoSpaceDN/>
        <w:spacing w:line="322" w:lineRule="exact"/>
        <w:ind w:left="0" w:right="148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органы власти только мешают бизнесу своими действиями–</w:t>
      </w:r>
      <w:r>
        <w:rPr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3%</w:t>
      </w:r>
      <w:r>
        <w:rPr>
          <w:sz w:val="28"/>
          <w:szCs w:val="28"/>
        </w:rPr>
        <w:t>;</w:t>
      </w:r>
    </w:p>
    <w:p w:rsidR="00852BF2" w:rsidRDefault="00852BF2" w:rsidP="00852BF2">
      <w:pPr>
        <w:pStyle w:val="a8"/>
        <w:numPr>
          <w:ilvl w:val="0"/>
          <w:numId w:val="25"/>
        </w:numPr>
        <w:tabs>
          <w:tab w:val="left" w:pos="1275"/>
        </w:tabs>
        <w:autoSpaceDE/>
        <w:autoSpaceDN/>
        <w:spacing w:line="318" w:lineRule="exact"/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затрудняюсь ответить –</w:t>
      </w:r>
      <w:r>
        <w:rPr>
          <w:b/>
          <w:sz w:val="28"/>
          <w:szCs w:val="28"/>
        </w:rPr>
        <w:t>4,1%</w:t>
      </w:r>
      <w:r>
        <w:rPr>
          <w:sz w:val="28"/>
          <w:szCs w:val="28"/>
        </w:rPr>
        <w:t>.</w:t>
      </w:r>
    </w:p>
    <w:p w:rsidR="00852BF2" w:rsidRDefault="00852BF2" w:rsidP="00852BF2">
      <w:pPr>
        <w:tabs>
          <w:tab w:val="left" w:pos="1275"/>
        </w:tabs>
        <w:jc w:val="both"/>
        <w:rPr>
          <w:sz w:val="28"/>
          <w:szCs w:val="28"/>
        </w:rPr>
      </w:pPr>
    </w:p>
    <w:p w:rsidR="00852BF2" w:rsidRDefault="00852BF2" w:rsidP="00852BF2">
      <w:pPr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1535" cy="2440940"/>
            <wp:effectExtent l="19050" t="0" r="0" b="0"/>
            <wp:docPr id="6" name="Рисунок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2440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BF2" w:rsidRDefault="00852BF2" w:rsidP="00852BF2">
      <w:pPr>
        <w:tabs>
          <w:tab w:val="left" w:pos="94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Рисунок 6 - Характеристика деятельности органов власти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вопрос о том, насколько преодолимы административные барьеры для ведения текущей деятельности и открытия нового бизнеса на рынке, основном для бизнеса, который представляют респонденты, мнение </w:t>
      </w:r>
      <w:proofErr w:type="gramStart"/>
      <w:r>
        <w:rPr>
          <w:sz w:val="28"/>
          <w:szCs w:val="28"/>
        </w:rPr>
        <w:t>опрашиваемых</w:t>
      </w:r>
      <w:proofErr w:type="gramEnd"/>
      <w:r>
        <w:rPr>
          <w:sz w:val="28"/>
          <w:szCs w:val="28"/>
        </w:rPr>
        <w:t xml:space="preserve"> разделилось следующим образом: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административные барьеры есть, но они преодолимы без особых затрат - </w:t>
      </w:r>
      <w:r>
        <w:rPr>
          <w:b/>
          <w:sz w:val="28"/>
          <w:szCs w:val="28"/>
        </w:rPr>
        <w:t>58%;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административные барьеры  преодолимы при  осуществлении </w:t>
      </w:r>
      <w:proofErr w:type="gramStart"/>
      <w:r>
        <w:rPr>
          <w:sz w:val="28"/>
          <w:szCs w:val="28"/>
        </w:rPr>
        <w:t>значительных</w:t>
      </w:r>
      <w:proofErr w:type="gramEnd"/>
      <w:r>
        <w:rPr>
          <w:sz w:val="28"/>
          <w:szCs w:val="28"/>
        </w:rPr>
        <w:t xml:space="preserve">  затрат-</w:t>
      </w:r>
      <w:r>
        <w:rPr>
          <w:b/>
          <w:sz w:val="28"/>
          <w:szCs w:val="28"/>
        </w:rPr>
        <w:t>19%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нет административных барьеров-</w:t>
      </w:r>
      <w:r>
        <w:rPr>
          <w:b/>
          <w:sz w:val="28"/>
          <w:szCs w:val="28"/>
        </w:rPr>
        <w:t>9</w:t>
      </w:r>
      <w:r>
        <w:rPr>
          <w:sz w:val="28"/>
          <w:szCs w:val="28"/>
        </w:rPr>
        <w:t>%;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есть </w:t>
      </w:r>
      <w:proofErr w:type="gramStart"/>
      <w:r>
        <w:rPr>
          <w:sz w:val="28"/>
          <w:szCs w:val="28"/>
        </w:rPr>
        <w:t>непреодолимые</w:t>
      </w:r>
      <w:proofErr w:type="gramEnd"/>
      <w:r>
        <w:rPr>
          <w:sz w:val="28"/>
          <w:szCs w:val="28"/>
        </w:rPr>
        <w:t xml:space="preserve"> административные барьеры-</w:t>
      </w:r>
      <w:r>
        <w:rPr>
          <w:b/>
          <w:sz w:val="28"/>
          <w:szCs w:val="28"/>
        </w:rPr>
        <w:t>8%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затрудняюсь ответить- </w:t>
      </w:r>
      <w:r>
        <w:rPr>
          <w:b/>
          <w:sz w:val="28"/>
          <w:szCs w:val="28"/>
        </w:rPr>
        <w:t>6%</w:t>
      </w:r>
      <w:r>
        <w:rPr>
          <w:sz w:val="28"/>
          <w:szCs w:val="28"/>
        </w:rPr>
        <w:t>.</w:t>
      </w:r>
    </w:p>
    <w:p w:rsidR="00852BF2" w:rsidRDefault="00852BF2" w:rsidP="00852BF2">
      <w:pPr>
        <w:pStyle w:val="a8"/>
        <w:tabs>
          <w:tab w:val="left" w:pos="0"/>
        </w:tabs>
        <w:jc w:val="both"/>
        <w:rPr>
          <w:sz w:val="28"/>
          <w:szCs w:val="28"/>
        </w:rPr>
      </w:pPr>
    </w:p>
    <w:p w:rsidR="00852BF2" w:rsidRDefault="00852BF2" w:rsidP="00852BF2">
      <w:pPr>
        <w:pStyle w:val="a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административных барьеров</w:t>
      </w:r>
    </w:p>
    <w:p w:rsidR="00852BF2" w:rsidRDefault="00852BF2" w:rsidP="00852BF2">
      <w:pPr>
        <w:pStyle w:val="a4"/>
        <w:tabs>
          <w:tab w:val="left" w:pos="1300"/>
          <w:tab w:val="left" w:pos="2391"/>
          <w:tab w:val="left" w:pos="3920"/>
          <w:tab w:val="left" w:pos="5013"/>
          <w:tab w:val="left" w:pos="7566"/>
          <w:tab w:val="left" w:pos="8903"/>
        </w:tabs>
        <w:ind w:left="142" w:right="143" w:firstLine="707"/>
      </w:pPr>
    </w:p>
    <w:p w:rsidR="00852BF2" w:rsidRDefault="00852BF2" w:rsidP="00852BF2">
      <w:pPr>
        <w:pStyle w:val="a4"/>
        <w:tabs>
          <w:tab w:val="left" w:pos="1300"/>
          <w:tab w:val="left" w:pos="2391"/>
          <w:tab w:val="left" w:pos="3920"/>
          <w:tab w:val="left" w:pos="5013"/>
          <w:tab w:val="left" w:pos="7566"/>
          <w:tab w:val="left" w:pos="8903"/>
        </w:tabs>
        <w:ind w:right="143" w:firstLine="849"/>
      </w:pPr>
      <w:r>
        <w:t>В оценке изменения уровня административных барьеров  на рынках  города Бузулука за последние 3 года мнения респондентов разделились следующим образом: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бизнесу стало проще преодолевать административные барьеры – </w:t>
      </w:r>
      <w:r>
        <w:rPr>
          <w:b/>
          <w:sz w:val="28"/>
          <w:szCs w:val="28"/>
        </w:rPr>
        <w:t>36%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бизнесу стало сложнее преодолевать административные барьеры, чем раньше – </w:t>
      </w:r>
      <w:r>
        <w:rPr>
          <w:b/>
          <w:sz w:val="28"/>
          <w:szCs w:val="28"/>
        </w:rPr>
        <w:t>20%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уровень и количество административных барьеров не  изменились  – </w:t>
      </w:r>
      <w:r>
        <w:rPr>
          <w:b/>
          <w:sz w:val="28"/>
          <w:szCs w:val="28"/>
        </w:rPr>
        <w:t>19%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административные барьеры были полностью устранены– </w:t>
      </w:r>
      <w:r>
        <w:rPr>
          <w:b/>
          <w:sz w:val="28"/>
          <w:szCs w:val="28"/>
        </w:rPr>
        <w:t>9%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ранее  административные барьеры отсутствовали, однако сейчас появились – </w:t>
      </w:r>
      <w:r>
        <w:rPr>
          <w:b/>
          <w:sz w:val="28"/>
          <w:szCs w:val="28"/>
        </w:rPr>
        <w:t>7%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затрудняюсь ответить– </w:t>
      </w:r>
      <w:r>
        <w:rPr>
          <w:b/>
          <w:sz w:val="28"/>
          <w:szCs w:val="28"/>
        </w:rPr>
        <w:t>5%</w:t>
      </w:r>
      <w:r>
        <w:rPr>
          <w:sz w:val="28"/>
          <w:szCs w:val="28"/>
        </w:rPr>
        <w:t>;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административные барьеры отсутствуют, как и ранее- </w:t>
      </w:r>
      <w:r>
        <w:rPr>
          <w:b/>
          <w:sz w:val="28"/>
          <w:szCs w:val="28"/>
        </w:rPr>
        <w:t>4%</w:t>
      </w:r>
      <w:r>
        <w:rPr>
          <w:sz w:val="28"/>
          <w:szCs w:val="28"/>
        </w:rPr>
        <w:t>.</w:t>
      </w:r>
    </w:p>
    <w:p w:rsidR="00852BF2" w:rsidRDefault="00852BF2" w:rsidP="00852BF2">
      <w:pPr>
        <w:rPr>
          <w:noProof/>
          <w:sz w:val="28"/>
          <w:szCs w:val="28"/>
        </w:rPr>
      </w:pPr>
    </w:p>
    <w:p w:rsidR="00852BF2" w:rsidRDefault="00852BF2" w:rsidP="00852BF2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6122670" cy="2854325"/>
            <wp:effectExtent l="0" t="0" r="0" b="0"/>
            <wp:docPr id="7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52BF2" w:rsidRDefault="00852BF2" w:rsidP="00852BF2">
      <w:pPr>
        <w:rPr>
          <w:sz w:val="28"/>
          <w:szCs w:val="28"/>
        </w:rPr>
      </w:pPr>
    </w:p>
    <w:p w:rsidR="00852BF2" w:rsidRDefault="00852BF2" w:rsidP="00852BF2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7 - Оценка уровня административных барьеров  на рынках  города Бузулука</w:t>
      </w:r>
    </w:p>
    <w:p w:rsidR="00852BF2" w:rsidRDefault="00852BF2" w:rsidP="00852BF2">
      <w:pPr>
        <w:tabs>
          <w:tab w:val="left" w:pos="3030"/>
        </w:tabs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6177915" cy="2417445"/>
            <wp:effectExtent l="0" t="0" r="0" b="0"/>
            <wp:docPr id="8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52BF2" w:rsidRDefault="00852BF2" w:rsidP="00852BF2">
      <w:pPr>
        <w:pStyle w:val="a4"/>
        <w:spacing w:before="115"/>
        <w:ind w:right="143" w:firstLine="849"/>
        <w:jc w:val="center"/>
      </w:pPr>
      <w:r>
        <w:t xml:space="preserve">Рисунок 8 - Оценка изменения уровня административных барьеров  на рынках  города Бузулука за </w:t>
      </w:r>
      <w:proofErr w:type="gramStart"/>
      <w:r>
        <w:t>три последние года</w:t>
      </w:r>
      <w:proofErr w:type="gramEnd"/>
    </w:p>
    <w:p w:rsidR="00852BF2" w:rsidRDefault="00852BF2" w:rsidP="00852BF2">
      <w:pPr>
        <w:pStyle w:val="a4"/>
        <w:spacing w:before="115"/>
        <w:ind w:right="143" w:firstLine="849"/>
      </w:pPr>
    </w:p>
    <w:p w:rsidR="00852BF2" w:rsidRDefault="00852BF2" w:rsidP="00852BF2">
      <w:pPr>
        <w:pStyle w:val="a4"/>
        <w:spacing w:before="115"/>
        <w:ind w:right="143" w:firstLine="849"/>
      </w:pPr>
      <w:r>
        <w:t>Удовлетворенность субъектов предпринимательской деятельности услугами естественных монополий оценивалась по срокам получения доступа, сложности (количеству) процедур подключения, а также стоимости подключения к услугам.</w:t>
      </w:r>
    </w:p>
    <w:p w:rsidR="00852BF2" w:rsidRDefault="00852BF2" w:rsidP="00852BF2">
      <w:pPr>
        <w:ind w:firstLine="849"/>
        <w:jc w:val="both"/>
        <w:rPr>
          <w:sz w:val="28"/>
          <w:szCs w:val="28"/>
        </w:rPr>
      </w:pPr>
      <w:r>
        <w:rPr>
          <w:sz w:val="28"/>
          <w:szCs w:val="28"/>
        </w:rPr>
        <w:t>При рассмотрении в разрезе отдельных рынков услуг естественных монополий, мнение респондентов сложилось следующим образом.</w:t>
      </w:r>
    </w:p>
    <w:p w:rsidR="00852BF2" w:rsidRDefault="00852BF2" w:rsidP="00852BF2">
      <w:pPr>
        <w:ind w:firstLine="709"/>
        <w:jc w:val="both"/>
        <w:rPr>
          <w:szCs w:val="28"/>
        </w:rPr>
      </w:pPr>
    </w:p>
    <w:p w:rsidR="00852BF2" w:rsidRDefault="00852BF2" w:rsidP="00852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Рынок услуг по водоснабжению и водоотведению в городе Бузулуке</w:t>
      </w:r>
    </w:p>
    <w:p w:rsidR="00852BF2" w:rsidRDefault="00852BF2" w:rsidP="00852BF2">
      <w:pPr>
        <w:ind w:firstLine="709"/>
        <w:jc w:val="both"/>
        <w:rPr>
          <w:sz w:val="28"/>
          <w:szCs w:val="28"/>
        </w:rPr>
      </w:pPr>
    </w:p>
    <w:p w:rsidR="00852BF2" w:rsidRDefault="00852BF2" w:rsidP="00852B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«сроки получения доступа» </w:t>
      </w:r>
      <w:r>
        <w:rPr>
          <w:b/>
          <w:sz w:val="28"/>
          <w:szCs w:val="28"/>
        </w:rPr>
        <w:t>76,3%</w:t>
      </w:r>
      <w:r>
        <w:rPr>
          <w:sz w:val="28"/>
          <w:szCs w:val="28"/>
        </w:rPr>
        <w:t xml:space="preserve"> (267) респондентов «удовлетворены» или «скорее удовлетворены» сроками получения доступа по услугам водоснабжения и водоотведения, </w:t>
      </w:r>
      <w:r>
        <w:rPr>
          <w:b/>
          <w:sz w:val="28"/>
          <w:szCs w:val="28"/>
        </w:rPr>
        <w:t>20,3%</w:t>
      </w:r>
      <w:r>
        <w:rPr>
          <w:sz w:val="28"/>
          <w:szCs w:val="28"/>
        </w:rPr>
        <w:t xml:space="preserve"> (71) респондентов отзываются «неудовлетворительно» или «скорее неудовлетворительно» о сроках получения доступа к подключению водоснабжения и водоотведения и лишь </w:t>
      </w:r>
      <w:r>
        <w:rPr>
          <w:b/>
          <w:sz w:val="28"/>
          <w:szCs w:val="28"/>
        </w:rPr>
        <w:t>3,4%</w:t>
      </w:r>
      <w:r>
        <w:rPr>
          <w:sz w:val="28"/>
          <w:szCs w:val="28"/>
        </w:rPr>
        <w:t xml:space="preserve"> (12) респондентов затруднились дать ответ на поставленный </w:t>
      </w:r>
      <w:r>
        <w:rPr>
          <w:sz w:val="28"/>
          <w:szCs w:val="28"/>
        </w:rPr>
        <w:lastRenderedPageBreak/>
        <w:t>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«сложность (количество) процедур подключения» </w:t>
      </w:r>
      <w:r>
        <w:rPr>
          <w:b/>
          <w:sz w:val="28"/>
          <w:szCs w:val="28"/>
        </w:rPr>
        <w:t>85,1%</w:t>
      </w:r>
      <w:r>
        <w:rPr>
          <w:sz w:val="28"/>
          <w:szCs w:val="28"/>
        </w:rPr>
        <w:t xml:space="preserve"> (298) респондентов считают, что сложность процедуры подключения к сетям водоотведения и водоснабжения является «низкой» или «скорее низкой», </w:t>
      </w:r>
      <w:r>
        <w:rPr>
          <w:b/>
          <w:sz w:val="28"/>
          <w:szCs w:val="28"/>
        </w:rPr>
        <w:t>13,7%</w:t>
      </w:r>
      <w:r>
        <w:rPr>
          <w:sz w:val="28"/>
          <w:szCs w:val="28"/>
        </w:rPr>
        <w:t xml:space="preserve"> (48) респондентов говорят о «высоком» или «скорее высоком» уровне сложности процедур подключения , </w:t>
      </w:r>
      <w:r>
        <w:rPr>
          <w:b/>
          <w:sz w:val="28"/>
          <w:szCs w:val="28"/>
        </w:rPr>
        <w:t>1,2%</w:t>
      </w:r>
      <w:r>
        <w:rPr>
          <w:sz w:val="28"/>
          <w:szCs w:val="28"/>
        </w:rPr>
        <w:t xml:space="preserve"> (4)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Стоимостью услуг водоснабжения и водоотведения при подключении </w:t>
      </w:r>
      <w:proofErr w:type="gramStart"/>
      <w:r>
        <w:rPr>
          <w:sz w:val="28"/>
          <w:szCs w:val="28"/>
        </w:rPr>
        <w:t>недовольны</w:t>
      </w:r>
      <w:proofErr w:type="gramEnd"/>
      <w:r>
        <w:rPr>
          <w:sz w:val="28"/>
          <w:szCs w:val="28"/>
        </w:rPr>
        <w:t xml:space="preserve"> оказались </w:t>
      </w:r>
      <w:r>
        <w:rPr>
          <w:b/>
          <w:sz w:val="28"/>
          <w:szCs w:val="28"/>
        </w:rPr>
        <w:t xml:space="preserve">51,1% </w:t>
      </w:r>
      <w:r>
        <w:rPr>
          <w:sz w:val="28"/>
          <w:szCs w:val="28"/>
        </w:rPr>
        <w:t>(179)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предпринимателей. На «скорее низкую» стоимость услуги указали респондентов </w:t>
      </w:r>
      <w:r>
        <w:rPr>
          <w:b/>
          <w:sz w:val="28"/>
          <w:szCs w:val="28"/>
        </w:rPr>
        <w:t>39,7%</w:t>
      </w:r>
      <w:r>
        <w:rPr>
          <w:sz w:val="28"/>
          <w:szCs w:val="28"/>
        </w:rPr>
        <w:t xml:space="preserve"> (139), на «низкую» - </w:t>
      </w:r>
      <w:r>
        <w:rPr>
          <w:b/>
          <w:sz w:val="28"/>
          <w:szCs w:val="28"/>
        </w:rPr>
        <w:t xml:space="preserve">7,1% </w:t>
      </w:r>
      <w:r>
        <w:rPr>
          <w:sz w:val="28"/>
          <w:szCs w:val="28"/>
        </w:rPr>
        <w:t xml:space="preserve">(25), </w:t>
      </w:r>
      <w:r>
        <w:rPr>
          <w:b/>
          <w:sz w:val="28"/>
          <w:szCs w:val="28"/>
        </w:rPr>
        <w:t>2%</w:t>
      </w:r>
      <w:r>
        <w:rPr>
          <w:sz w:val="28"/>
          <w:szCs w:val="28"/>
        </w:rPr>
        <w:t xml:space="preserve"> (7) респондентов затруднились дать ответ на поставленный вопрос.</w:t>
      </w:r>
    </w:p>
    <w:p w:rsidR="00852BF2" w:rsidRDefault="00852BF2" w:rsidP="00852BF2">
      <w:pPr>
        <w:jc w:val="center"/>
        <w:rPr>
          <w:b/>
          <w:bCs/>
          <w:sz w:val="28"/>
          <w:szCs w:val="28"/>
        </w:rPr>
      </w:pPr>
    </w:p>
    <w:p w:rsidR="00852BF2" w:rsidRDefault="00852BF2" w:rsidP="00852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Рынок услуг газоснабжения в городе Бузулуке</w:t>
      </w:r>
    </w:p>
    <w:p w:rsidR="00852BF2" w:rsidRDefault="00852BF2" w:rsidP="00852BF2">
      <w:pPr>
        <w:jc w:val="both"/>
        <w:rPr>
          <w:b/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«сроки получения доступа» </w:t>
      </w:r>
      <w:r>
        <w:rPr>
          <w:b/>
          <w:sz w:val="28"/>
          <w:szCs w:val="28"/>
        </w:rPr>
        <w:t>76,6%</w:t>
      </w:r>
      <w:r>
        <w:rPr>
          <w:sz w:val="28"/>
          <w:szCs w:val="28"/>
        </w:rPr>
        <w:t xml:space="preserve"> (268) респондентов удовлетворены или скорее удовлетворены сроками получения доступа по услугам газоснабжения, </w:t>
      </w:r>
      <w:r>
        <w:rPr>
          <w:b/>
          <w:sz w:val="28"/>
          <w:szCs w:val="28"/>
        </w:rPr>
        <w:t>21,4%</w:t>
      </w:r>
      <w:r>
        <w:rPr>
          <w:sz w:val="28"/>
          <w:szCs w:val="28"/>
        </w:rPr>
        <w:t xml:space="preserve"> (75) респондентов отзываются «неудовлетворительно» или «скорее неудовлетворительно» о сроках получения доступа к подключению к водоснабжению и водоотведению, также </w:t>
      </w:r>
      <w:r>
        <w:rPr>
          <w:b/>
          <w:sz w:val="28"/>
          <w:szCs w:val="28"/>
        </w:rPr>
        <w:t>2%</w:t>
      </w:r>
      <w:r>
        <w:rPr>
          <w:sz w:val="28"/>
          <w:szCs w:val="28"/>
        </w:rPr>
        <w:t xml:space="preserve"> (7)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«сложность (количество) процедур подключения» </w:t>
      </w:r>
      <w:r>
        <w:rPr>
          <w:b/>
          <w:sz w:val="28"/>
          <w:szCs w:val="28"/>
        </w:rPr>
        <w:t>78%</w:t>
      </w:r>
      <w:r>
        <w:rPr>
          <w:sz w:val="28"/>
          <w:szCs w:val="28"/>
        </w:rPr>
        <w:t xml:space="preserve"> (273) респондентов считают, что сложность процедуры подключения к сетям газоснабжения  является  «низкой» или «скорее низкой», </w:t>
      </w:r>
      <w:r>
        <w:rPr>
          <w:b/>
          <w:sz w:val="28"/>
          <w:szCs w:val="28"/>
        </w:rPr>
        <w:t>19,4%</w:t>
      </w:r>
      <w:r>
        <w:rPr>
          <w:sz w:val="28"/>
          <w:szCs w:val="28"/>
        </w:rPr>
        <w:t xml:space="preserve"> (68) респондентов говорят о «высоком» или «скорее высоком» уровне сложности процедур подключения, </w:t>
      </w:r>
      <w:r>
        <w:rPr>
          <w:b/>
          <w:sz w:val="28"/>
          <w:szCs w:val="28"/>
        </w:rPr>
        <w:t>2,6%</w:t>
      </w:r>
      <w:r>
        <w:rPr>
          <w:sz w:val="28"/>
          <w:szCs w:val="28"/>
        </w:rPr>
        <w:t xml:space="preserve"> (9)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Стоимостью услуг газоснабжения при подключении </w:t>
      </w:r>
      <w:proofErr w:type="gramStart"/>
      <w:r>
        <w:rPr>
          <w:sz w:val="28"/>
          <w:szCs w:val="28"/>
        </w:rPr>
        <w:t>недовольны</w:t>
      </w:r>
      <w:proofErr w:type="gramEnd"/>
      <w:r>
        <w:rPr>
          <w:sz w:val="28"/>
          <w:szCs w:val="28"/>
        </w:rPr>
        <w:t xml:space="preserve"> оказались </w:t>
      </w:r>
      <w:r>
        <w:rPr>
          <w:b/>
          <w:sz w:val="28"/>
          <w:szCs w:val="28"/>
        </w:rPr>
        <w:t xml:space="preserve">59,7% </w:t>
      </w:r>
      <w:r>
        <w:rPr>
          <w:sz w:val="28"/>
          <w:szCs w:val="28"/>
        </w:rPr>
        <w:t>(209)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предпринимателей. На «скорее низкую» стоимость услуги указали респондентов </w:t>
      </w:r>
      <w:r>
        <w:rPr>
          <w:b/>
          <w:sz w:val="28"/>
          <w:szCs w:val="28"/>
        </w:rPr>
        <w:t>26,6%</w:t>
      </w:r>
      <w:r>
        <w:rPr>
          <w:sz w:val="28"/>
          <w:szCs w:val="28"/>
        </w:rPr>
        <w:t xml:space="preserve"> (93), на «низкую» - </w:t>
      </w:r>
      <w:r>
        <w:rPr>
          <w:b/>
          <w:sz w:val="28"/>
          <w:szCs w:val="28"/>
        </w:rPr>
        <w:t xml:space="preserve">12,3% </w:t>
      </w:r>
      <w:r>
        <w:rPr>
          <w:sz w:val="28"/>
          <w:szCs w:val="28"/>
        </w:rPr>
        <w:t xml:space="preserve">(46), </w:t>
      </w:r>
      <w:r>
        <w:rPr>
          <w:b/>
          <w:sz w:val="28"/>
          <w:szCs w:val="28"/>
        </w:rPr>
        <w:t>1,4%</w:t>
      </w:r>
      <w:r>
        <w:rPr>
          <w:sz w:val="28"/>
          <w:szCs w:val="28"/>
        </w:rPr>
        <w:t xml:space="preserve"> (2) респондентов затруднились дать ответ на поставленный вопрос.</w:t>
      </w:r>
    </w:p>
    <w:p w:rsidR="00852BF2" w:rsidRDefault="00852BF2" w:rsidP="00852BF2">
      <w:pPr>
        <w:jc w:val="center"/>
        <w:rPr>
          <w:b/>
          <w:sz w:val="28"/>
          <w:szCs w:val="28"/>
        </w:rPr>
      </w:pPr>
    </w:p>
    <w:p w:rsidR="00852BF2" w:rsidRDefault="00852BF2" w:rsidP="00852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Рынок услуг электроснабжения в городе Бузулуке</w:t>
      </w:r>
    </w:p>
    <w:p w:rsidR="00852BF2" w:rsidRDefault="00852BF2" w:rsidP="00852BF2">
      <w:pPr>
        <w:jc w:val="both"/>
        <w:rPr>
          <w:b/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«сроки получения доступа» </w:t>
      </w:r>
      <w:r w:rsidRPr="00717269">
        <w:rPr>
          <w:b/>
          <w:sz w:val="28"/>
          <w:szCs w:val="28"/>
        </w:rPr>
        <w:t>82,3%</w:t>
      </w:r>
      <w:r>
        <w:rPr>
          <w:sz w:val="28"/>
          <w:szCs w:val="28"/>
        </w:rPr>
        <w:t xml:space="preserve"> (288) респондентов «удовлетворены» или «скорее удовлетворены» сроками получения доступа по услугам электроснабжения, </w:t>
      </w:r>
      <w:r>
        <w:rPr>
          <w:b/>
          <w:sz w:val="28"/>
          <w:szCs w:val="28"/>
        </w:rPr>
        <w:t>19,1%</w:t>
      </w:r>
      <w:r>
        <w:rPr>
          <w:sz w:val="28"/>
          <w:szCs w:val="28"/>
        </w:rPr>
        <w:t xml:space="preserve"> (67) респондентов отзываются «неудовлетворительно» или «скорее неудовлетворительно» о сроках получения доступа к подключению к электроснабжению, также </w:t>
      </w:r>
      <w:r>
        <w:rPr>
          <w:b/>
          <w:sz w:val="28"/>
          <w:szCs w:val="28"/>
        </w:rPr>
        <w:t>1,4%</w:t>
      </w:r>
      <w:r>
        <w:rPr>
          <w:sz w:val="28"/>
          <w:szCs w:val="28"/>
        </w:rPr>
        <w:t xml:space="preserve"> (5)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«сложность (количество) процедур подключения» </w:t>
      </w:r>
      <w:r>
        <w:rPr>
          <w:b/>
          <w:sz w:val="28"/>
          <w:szCs w:val="28"/>
        </w:rPr>
        <w:t>73,1%</w:t>
      </w:r>
      <w:r>
        <w:rPr>
          <w:sz w:val="28"/>
          <w:szCs w:val="28"/>
        </w:rPr>
        <w:t xml:space="preserve"> (256) респондентов считают, что сложность процедуры подключения к сетям электроснабжения  является  «низкой» или «скорее низкой», </w:t>
      </w:r>
      <w:r>
        <w:rPr>
          <w:b/>
          <w:sz w:val="28"/>
          <w:szCs w:val="28"/>
        </w:rPr>
        <w:t>26,3%</w:t>
      </w:r>
      <w:r>
        <w:rPr>
          <w:sz w:val="28"/>
          <w:szCs w:val="28"/>
        </w:rPr>
        <w:t xml:space="preserve"> (92) респондентов говорят о «высоком» или «скорее высоком» уровне сложности процедур подключения, </w:t>
      </w:r>
      <w:r w:rsidRPr="00A27B7F">
        <w:rPr>
          <w:b/>
          <w:sz w:val="28"/>
          <w:szCs w:val="28"/>
        </w:rPr>
        <w:t>0,</w:t>
      </w:r>
      <w:r>
        <w:rPr>
          <w:b/>
          <w:sz w:val="28"/>
          <w:szCs w:val="28"/>
        </w:rPr>
        <w:t>6%</w:t>
      </w:r>
      <w:r>
        <w:rPr>
          <w:sz w:val="28"/>
          <w:szCs w:val="28"/>
        </w:rPr>
        <w:t xml:space="preserve"> (2)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Стоимостью услуг электроснабжения при подключении удовлетворены и считают ее «скорее низкой» или «низкой» </w:t>
      </w:r>
      <w:r>
        <w:rPr>
          <w:b/>
          <w:sz w:val="28"/>
          <w:szCs w:val="28"/>
        </w:rPr>
        <w:t xml:space="preserve">63,1% </w:t>
      </w:r>
      <w:r>
        <w:rPr>
          <w:sz w:val="28"/>
          <w:szCs w:val="28"/>
        </w:rPr>
        <w:t>(221)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предприниматель. На «скорее высокую» стоимость услуги указали </w:t>
      </w:r>
      <w:r>
        <w:rPr>
          <w:sz w:val="28"/>
          <w:szCs w:val="28"/>
        </w:rPr>
        <w:lastRenderedPageBreak/>
        <w:t xml:space="preserve">респондентов </w:t>
      </w:r>
      <w:r>
        <w:rPr>
          <w:b/>
          <w:sz w:val="28"/>
          <w:szCs w:val="28"/>
        </w:rPr>
        <w:t>35,1%</w:t>
      </w:r>
      <w:r>
        <w:rPr>
          <w:sz w:val="28"/>
          <w:szCs w:val="28"/>
        </w:rPr>
        <w:t xml:space="preserve"> (123), на «высокую» - </w:t>
      </w:r>
      <w:r>
        <w:rPr>
          <w:b/>
          <w:sz w:val="28"/>
          <w:szCs w:val="28"/>
        </w:rPr>
        <w:t xml:space="preserve">1,4% </w:t>
      </w:r>
      <w:r>
        <w:rPr>
          <w:sz w:val="28"/>
          <w:szCs w:val="28"/>
        </w:rPr>
        <w:t xml:space="preserve">(5), еще </w:t>
      </w:r>
      <w:r>
        <w:rPr>
          <w:b/>
          <w:sz w:val="28"/>
          <w:szCs w:val="28"/>
        </w:rPr>
        <w:t>0,4%</w:t>
      </w:r>
      <w:r>
        <w:rPr>
          <w:sz w:val="28"/>
          <w:szCs w:val="28"/>
        </w:rPr>
        <w:t xml:space="preserve"> (1) респондентов затруднились дать ответ на поставленный вопрос.</w:t>
      </w:r>
    </w:p>
    <w:p w:rsidR="00852BF2" w:rsidRDefault="00852BF2" w:rsidP="00852BF2">
      <w:pPr>
        <w:jc w:val="center"/>
        <w:rPr>
          <w:b/>
          <w:sz w:val="28"/>
          <w:szCs w:val="28"/>
        </w:rPr>
      </w:pPr>
    </w:p>
    <w:p w:rsidR="00852BF2" w:rsidRDefault="00852BF2" w:rsidP="00852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Рынок услуг теплоснабжения в городе Бузулуке</w:t>
      </w:r>
    </w:p>
    <w:p w:rsidR="00852BF2" w:rsidRDefault="00852BF2" w:rsidP="00852BF2">
      <w:pPr>
        <w:jc w:val="both"/>
        <w:rPr>
          <w:b/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«сроки получения доступа» </w:t>
      </w:r>
      <w:r>
        <w:rPr>
          <w:b/>
          <w:sz w:val="28"/>
          <w:szCs w:val="28"/>
        </w:rPr>
        <w:t>73,4%</w:t>
      </w:r>
      <w:r>
        <w:rPr>
          <w:sz w:val="28"/>
          <w:szCs w:val="28"/>
        </w:rPr>
        <w:t xml:space="preserve"> (257) респондентов «удовлетворены» или «скорее удовлетворены» сроками получения доступа по услугам теплоснабжения, </w:t>
      </w:r>
      <w:r>
        <w:rPr>
          <w:b/>
          <w:sz w:val="28"/>
          <w:szCs w:val="28"/>
        </w:rPr>
        <w:t>20,3%</w:t>
      </w:r>
      <w:r>
        <w:rPr>
          <w:sz w:val="28"/>
          <w:szCs w:val="28"/>
        </w:rPr>
        <w:t xml:space="preserve"> (71) респондентов отзываются «неудовлетворительно» или «скорее неудовлетворительно» о сроках получения доступа подключения к теплоснабжению, также </w:t>
      </w:r>
      <w:r>
        <w:rPr>
          <w:b/>
          <w:sz w:val="28"/>
          <w:szCs w:val="28"/>
        </w:rPr>
        <w:t>6,3%</w:t>
      </w:r>
      <w:r>
        <w:rPr>
          <w:sz w:val="28"/>
          <w:szCs w:val="28"/>
        </w:rPr>
        <w:t xml:space="preserve"> (22)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«сложность (количество) процедур подключения» </w:t>
      </w:r>
      <w:r>
        <w:rPr>
          <w:b/>
          <w:sz w:val="28"/>
          <w:szCs w:val="28"/>
        </w:rPr>
        <w:t>69,1%</w:t>
      </w:r>
      <w:r>
        <w:rPr>
          <w:sz w:val="28"/>
          <w:szCs w:val="28"/>
        </w:rPr>
        <w:t xml:space="preserve"> (242) респондента считают, что сложность процедуры подключения к сетям теплоснабжения  является  «низкой» или «скорее низкой», </w:t>
      </w:r>
      <w:r>
        <w:rPr>
          <w:b/>
          <w:sz w:val="28"/>
          <w:szCs w:val="28"/>
        </w:rPr>
        <w:t>26,3%</w:t>
      </w:r>
      <w:r>
        <w:rPr>
          <w:sz w:val="28"/>
          <w:szCs w:val="28"/>
        </w:rPr>
        <w:t xml:space="preserve"> (92) респондента говорят о «высоком» или «скорее высоком» уровне сложности процедур подключения , 4,6</w:t>
      </w:r>
      <w:r>
        <w:rPr>
          <w:b/>
          <w:sz w:val="28"/>
          <w:szCs w:val="28"/>
        </w:rPr>
        <w:t>%</w:t>
      </w:r>
      <w:r>
        <w:rPr>
          <w:sz w:val="28"/>
          <w:szCs w:val="28"/>
        </w:rPr>
        <w:t xml:space="preserve"> (16)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Стоимостью услуг теплоснабжения при подключении удовлетворены и считают ее «скорее низкой» или «низкой» </w:t>
      </w:r>
      <w:r>
        <w:rPr>
          <w:b/>
          <w:sz w:val="28"/>
          <w:szCs w:val="28"/>
        </w:rPr>
        <w:t xml:space="preserve">52,6% </w:t>
      </w:r>
      <w:r>
        <w:rPr>
          <w:sz w:val="28"/>
          <w:szCs w:val="28"/>
        </w:rPr>
        <w:t>(184)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предпринимателя. На «скорее высокую» стоимость услуги указали респондентов </w:t>
      </w:r>
      <w:r>
        <w:rPr>
          <w:b/>
          <w:sz w:val="28"/>
          <w:szCs w:val="28"/>
        </w:rPr>
        <w:t>33,1</w:t>
      </w:r>
      <w:r>
        <w:rPr>
          <w:sz w:val="28"/>
          <w:szCs w:val="28"/>
        </w:rPr>
        <w:t xml:space="preserve">% (116), на «высокую» - </w:t>
      </w:r>
      <w:r>
        <w:rPr>
          <w:b/>
          <w:sz w:val="28"/>
          <w:szCs w:val="28"/>
        </w:rPr>
        <w:t xml:space="preserve">11,4% </w:t>
      </w:r>
      <w:r>
        <w:rPr>
          <w:sz w:val="28"/>
          <w:szCs w:val="28"/>
        </w:rPr>
        <w:t xml:space="preserve">(40), еще </w:t>
      </w:r>
      <w:r>
        <w:rPr>
          <w:b/>
          <w:sz w:val="28"/>
          <w:szCs w:val="28"/>
        </w:rPr>
        <w:t>2,9%</w:t>
      </w:r>
      <w:r>
        <w:rPr>
          <w:sz w:val="28"/>
          <w:szCs w:val="28"/>
        </w:rPr>
        <w:t xml:space="preserve"> (16) респондентов затруднились дать ответ на поставленный вопрос.</w:t>
      </w:r>
    </w:p>
    <w:p w:rsidR="00852BF2" w:rsidRDefault="00852BF2" w:rsidP="00852BF2">
      <w:pPr>
        <w:jc w:val="center"/>
        <w:rPr>
          <w:b/>
          <w:bCs/>
          <w:sz w:val="28"/>
          <w:szCs w:val="28"/>
        </w:rPr>
      </w:pPr>
    </w:p>
    <w:p w:rsidR="00852BF2" w:rsidRDefault="00852BF2" w:rsidP="00852BF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Рынок услуг телефонной связи в городе Бузулуке</w:t>
      </w:r>
    </w:p>
    <w:p w:rsidR="00852BF2" w:rsidRDefault="00852BF2" w:rsidP="00852BF2">
      <w:pPr>
        <w:jc w:val="both"/>
        <w:rPr>
          <w:b/>
          <w:sz w:val="28"/>
          <w:szCs w:val="28"/>
        </w:rPr>
      </w:pP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«сроки получения доступа» </w:t>
      </w:r>
      <w:r>
        <w:rPr>
          <w:b/>
          <w:sz w:val="28"/>
          <w:szCs w:val="28"/>
        </w:rPr>
        <w:t>83,7%</w:t>
      </w:r>
      <w:r>
        <w:rPr>
          <w:sz w:val="28"/>
          <w:szCs w:val="28"/>
        </w:rPr>
        <w:t xml:space="preserve"> (293) респондента «удовлетворены» или «скорее удовлетворены» сроками получения доступа по услугам телефонной связи, </w:t>
      </w:r>
      <w:r>
        <w:rPr>
          <w:b/>
          <w:sz w:val="28"/>
          <w:szCs w:val="28"/>
        </w:rPr>
        <w:t>13,4%</w:t>
      </w:r>
      <w:r>
        <w:rPr>
          <w:sz w:val="28"/>
          <w:szCs w:val="28"/>
        </w:rPr>
        <w:t xml:space="preserve"> (47) респондентов отзываются «неудовлетворительно» или «скорее неудовлетворительно» о сроках получения доступа подключения к телефонной связи, также </w:t>
      </w:r>
      <w:r>
        <w:rPr>
          <w:b/>
          <w:sz w:val="28"/>
          <w:szCs w:val="28"/>
        </w:rPr>
        <w:t>2,9%</w:t>
      </w:r>
      <w:r>
        <w:rPr>
          <w:sz w:val="28"/>
          <w:szCs w:val="28"/>
        </w:rPr>
        <w:t xml:space="preserve"> (10)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показателю «сложность (количество) процедур подключения» </w:t>
      </w:r>
      <w:r>
        <w:rPr>
          <w:b/>
          <w:sz w:val="28"/>
          <w:szCs w:val="28"/>
        </w:rPr>
        <w:t>82,9%</w:t>
      </w:r>
      <w:r>
        <w:rPr>
          <w:sz w:val="28"/>
          <w:szCs w:val="28"/>
        </w:rPr>
        <w:t xml:space="preserve"> (290) респондентов считают, что сложность процедуры подключения к телефонным сетям является  «низкой» или «скорее низкой», </w:t>
      </w:r>
      <w:r>
        <w:rPr>
          <w:b/>
          <w:sz w:val="28"/>
          <w:szCs w:val="28"/>
        </w:rPr>
        <w:t>9,7%</w:t>
      </w:r>
      <w:r>
        <w:rPr>
          <w:sz w:val="28"/>
          <w:szCs w:val="28"/>
        </w:rPr>
        <w:t xml:space="preserve"> (34) респондента говорят о «высоком» или «скорее высоком» уровне сложности процедур подключения , </w:t>
      </w:r>
      <w:r>
        <w:rPr>
          <w:b/>
          <w:sz w:val="28"/>
          <w:szCs w:val="28"/>
        </w:rPr>
        <w:t xml:space="preserve">7,4% </w:t>
      </w:r>
      <w:r>
        <w:rPr>
          <w:sz w:val="28"/>
          <w:szCs w:val="28"/>
        </w:rPr>
        <w:t>(26)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Стоимостью услуг телефонной связи при подключении удовлетворены и считают ее «скорее низкой» или «низкой» </w:t>
      </w:r>
      <w:r>
        <w:rPr>
          <w:b/>
          <w:sz w:val="28"/>
          <w:szCs w:val="28"/>
        </w:rPr>
        <w:t xml:space="preserve">76% </w:t>
      </w:r>
      <w:r>
        <w:rPr>
          <w:sz w:val="28"/>
          <w:szCs w:val="28"/>
        </w:rPr>
        <w:t>(266)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предпринимателей. На «скорее высокую» стоимость услуги указали </w:t>
      </w:r>
      <w:r>
        <w:rPr>
          <w:b/>
          <w:sz w:val="28"/>
          <w:szCs w:val="28"/>
        </w:rPr>
        <w:t>18,3</w:t>
      </w:r>
      <w:r>
        <w:rPr>
          <w:sz w:val="28"/>
          <w:szCs w:val="28"/>
        </w:rPr>
        <w:t xml:space="preserve">% (64), на «высокую» - </w:t>
      </w:r>
      <w:r>
        <w:rPr>
          <w:b/>
          <w:sz w:val="28"/>
          <w:szCs w:val="28"/>
        </w:rPr>
        <w:t xml:space="preserve">3,1% </w:t>
      </w:r>
      <w:r>
        <w:rPr>
          <w:sz w:val="28"/>
          <w:szCs w:val="28"/>
        </w:rPr>
        <w:t xml:space="preserve">(11), еще </w:t>
      </w:r>
      <w:r>
        <w:rPr>
          <w:b/>
          <w:sz w:val="28"/>
          <w:szCs w:val="28"/>
        </w:rPr>
        <w:t>2,6%</w:t>
      </w:r>
      <w:r>
        <w:rPr>
          <w:sz w:val="28"/>
          <w:szCs w:val="28"/>
        </w:rPr>
        <w:t xml:space="preserve"> (9) респондентов затруднились дать ответ на поставленный вопрос.</w:t>
      </w:r>
    </w:p>
    <w:p w:rsidR="00852BF2" w:rsidRDefault="00852BF2" w:rsidP="00852BF2">
      <w:pPr>
        <w:ind w:firstLine="851"/>
        <w:jc w:val="both"/>
        <w:rPr>
          <w:szCs w:val="28"/>
        </w:rPr>
      </w:pPr>
      <w:r>
        <w:rPr>
          <w:sz w:val="28"/>
          <w:szCs w:val="28"/>
        </w:rPr>
        <w:t>Респонденты также сообщили информацию о количестве процедур  и сроках получения подключения к электросетям, к сетям водоснабжения и водоотведения, к тепловым сетям, телефонной сети, а также получения доступа к земельному участку</w:t>
      </w:r>
      <w:r>
        <w:rPr>
          <w:szCs w:val="28"/>
        </w:rPr>
        <w:t>.</w:t>
      </w:r>
    </w:p>
    <w:p w:rsidR="00852BF2" w:rsidRDefault="00852BF2" w:rsidP="00852BF2">
      <w:pPr>
        <w:ind w:firstLine="851"/>
        <w:jc w:val="both"/>
        <w:rPr>
          <w:b/>
          <w:sz w:val="32"/>
          <w:szCs w:val="32"/>
        </w:rPr>
      </w:pPr>
    </w:p>
    <w:p w:rsidR="00852BF2" w:rsidRPr="00F23463" w:rsidRDefault="00852BF2" w:rsidP="00852BF2">
      <w:pPr>
        <w:ind w:firstLine="851"/>
        <w:jc w:val="both"/>
        <w:rPr>
          <w:b/>
          <w:sz w:val="32"/>
          <w:szCs w:val="32"/>
        </w:rPr>
      </w:pPr>
      <w:hyperlink w:anchor="_Toc445301741" w:history="1">
        <w:r w:rsidRPr="00F23463">
          <w:rPr>
            <w:rStyle w:val="af3"/>
            <w:b/>
            <w:color w:val="auto"/>
            <w:sz w:val="32"/>
            <w:szCs w:val="32"/>
            <w:u w:val="none"/>
          </w:rPr>
          <w:t>II. Состояние и развитие конкурентной среды на рынках товаров и услуг муниципального образования город Бузулук Оренбургской области</w:t>
        </w:r>
      </w:hyperlink>
    </w:p>
    <w:p w:rsidR="00852BF2" w:rsidRPr="00F23463" w:rsidRDefault="00852BF2" w:rsidP="00852BF2">
      <w:pPr>
        <w:ind w:firstLine="851"/>
        <w:jc w:val="both"/>
        <w:rPr>
          <w:b/>
          <w:sz w:val="28"/>
          <w:szCs w:val="28"/>
        </w:rPr>
      </w:pPr>
      <w:hyperlink w:anchor="_Toc445301742" w:history="1">
        <w:r w:rsidRPr="00F23463">
          <w:rPr>
            <w:rStyle w:val="af3"/>
            <w:b/>
            <w:color w:val="auto"/>
            <w:sz w:val="28"/>
            <w:szCs w:val="28"/>
            <w:u w:val="none"/>
          </w:rPr>
          <w:t>1. Состояние и развитие конкурентной среды в сфере услуг дошкольного образования</w:t>
        </w:r>
      </w:hyperlink>
    </w:p>
    <w:p w:rsidR="00852BF2" w:rsidRPr="00F23463" w:rsidRDefault="00852BF2" w:rsidP="00852BF2">
      <w:pPr>
        <w:pStyle w:val="aff8"/>
        <w:tabs>
          <w:tab w:val="left" w:pos="851"/>
        </w:tabs>
        <w:ind w:left="0" w:right="0" w:firstLine="851"/>
        <w:rPr>
          <w:color w:val="auto"/>
          <w:szCs w:val="28"/>
        </w:rPr>
      </w:pPr>
    </w:p>
    <w:p w:rsidR="00852BF2" w:rsidRPr="00AA515A" w:rsidRDefault="00852BF2" w:rsidP="00852BF2">
      <w:pPr>
        <w:pStyle w:val="aff8"/>
        <w:tabs>
          <w:tab w:val="left" w:pos="851"/>
        </w:tabs>
        <w:ind w:left="0" w:right="0" w:firstLine="851"/>
        <w:rPr>
          <w:color w:val="auto"/>
          <w:szCs w:val="28"/>
        </w:rPr>
      </w:pPr>
      <w:r w:rsidRPr="009E761C">
        <w:rPr>
          <w:color w:val="auto"/>
          <w:szCs w:val="28"/>
        </w:rPr>
        <w:t>Система дошкольного образования города Бузулука представлена 24 дошкольными учреждениями, которые посещают 6</w:t>
      </w:r>
      <w:r w:rsidRPr="00AA515A">
        <w:rPr>
          <w:color w:val="auto"/>
          <w:szCs w:val="28"/>
        </w:rPr>
        <w:t>0</w:t>
      </w:r>
      <w:r>
        <w:rPr>
          <w:color w:val="auto"/>
          <w:szCs w:val="28"/>
        </w:rPr>
        <w:t>71 ребенок</w:t>
      </w:r>
      <w:r w:rsidRPr="00AA515A">
        <w:rPr>
          <w:color w:val="auto"/>
          <w:szCs w:val="28"/>
        </w:rPr>
        <w:t xml:space="preserve"> в возрасте от 1,5 до 7 лет. Численность детей, получающих дошкольное образование, выросла на </w:t>
      </w:r>
      <w:r>
        <w:rPr>
          <w:color w:val="auto"/>
          <w:szCs w:val="28"/>
        </w:rPr>
        <w:t xml:space="preserve">1,2 </w:t>
      </w:r>
      <w:r w:rsidRPr="00AA515A">
        <w:rPr>
          <w:color w:val="auto"/>
          <w:szCs w:val="28"/>
        </w:rPr>
        <w:t>% (</w:t>
      </w:r>
      <w:r>
        <w:rPr>
          <w:color w:val="auto"/>
          <w:szCs w:val="28"/>
        </w:rPr>
        <w:t>5996</w:t>
      </w:r>
      <w:r w:rsidRPr="00AA515A">
        <w:rPr>
          <w:color w:val="auto"/>
          <w:szCs w:val="28"/>
        </w:rPr>
        <w:t xml:space="preserve"> человек в 201</w:t>
      </w:r>
      <w:r>
        <w:rPr>
          <w:color w:val="auto"/>
          <w:szCs w:val="28"/>
        </w:rPr>
        <w:t>8</w:t>
      </w:r>
      <w:r w:rsidRPr="00AA515A">
        <w:rPr>
          <w:color w:val="auto"/>
          <w:szCs w:val="28"/>
        </w:rPr>
        <w:t xml:space="preserve"> году). Процент охвата детей дошкольным образованием от общего числа детей, проживающих на территории города Бузулука, составляет </w:t>
      </w:r>
      <w:r>
        <w:rPr>
          <w:color w:val="auto"/>
          <w:szCs w:val="28"/>
        </w:rPr>
        <w:t>84</w:t>
      </w:r>
      <w:r w:rsidRPr="00AA515A">
        <w:rPr>
          <w:color w:val="auto"/>
          <w:szCs w:val="28"/>
        </w:rPr>
        <w:t>% (в 20</w:t>
      </w:r>
      <w:r>
        <w:rPr>
          <w:color w:val="auto"/>
          <w:szCs w:val="28"/>
        </w:rPr>
        <w:t>18</w:t>
      </w:r>
      <w:r w:rsidRPr="00AA515A">
        <w:rPr>
          <w:color w:val="auto"/>
          <w:szCs w:val="28"/>
        </w:rPr>
        <w:t xml:space="preserve"> – </w:t>
      </w:r>
      <w:r>
        <w:rPr>
          <w:color w:val="auto"/>
          <w:szCs w:val="28"/>
        </w:rPr>
        <w:t>83,6</w:t>
      </w:r>
      <w:r w:rsidRPr="00AA515A">
        <w:rPr>
          <w:color w:val="auto"/>
          <w:szCs w:val="28"/>
        </w:rPr>
        <w:t xml:space="preserve">%). </w:t>
      </w:r>
    </w:p>
    <w:p w:rsidR="00852BF2" w:rsidRPr="00AA515A" w:rsidRDefault="00852BF2" w:rsidP="00852BF2">
      <w:pPr>
        <w:pStyle w:val="aff8"/>
        <w:tabs>
          <w:tab w:val="left" w:pos="851"/>
        </w:tabs>
        <w:ind w:left="0" w:right="0" w:firstLine="851"/>
        <w:rPr>
          <w:b/>
          <w:color w:val="auto"/>
          <w:szCs w:val="28"/>
        </w:rPr>
      </w:pPr>
      <w:r w:rsidRPr="00AA515A">
        <w:rPr>
          <w:color w:val="auto"/>
          <w:szCs w:val="28"/>
        </w:rPr>
        <w:t xml:space="preserve">В детских дошкольных организациях города функционирует </w:t>
      </w:r>
      <w:r>
        <w:rPr>
          <w:color w:val="auto"/>
          <w:szCs w:val="28"/>
        </w:rPr>
        <w:t xml:space="preserve">27 групп для </w:t>
      </w:r>
      <w:r w:rsidRPr="00AA515A">
        <w:rPr>
          <w:color w:val="auto"/>
          <w:szCs w:val="28"/>
        </w:rPr>
        <w:t>детей с ограниченными возможностями здоровья, обучающихся по адаптированной образовательной программе.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 w:rsidRPr="00AA515A">
        <w:rPr>
          <w:spacing w:val="-4"/>
          <w:sz w:val="28"/>
          <w:szCs w:val="28"/>
        </w:rPr>
        <w:t>3 индивидуальных предпринимателя осуществляют присмотр и уход в</w:t>
      </w:r>
      <w:r>
        <w:rPr>
          <w:spacing w:val="-4"/>
          <w:sz w:val="28"/>
          <w:szCs w:val="28"/>
        </w:rPr>
        <w:t>:</w:t>
      </w:r>
      <w:r w:rsidRPr="00AA515A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1 - </w:t>
      </w:r>
      <w:r w:rsidRPr="00AA515A">
        <w:rPr>
          <w:spacing w:val="-4"/>
          <w:sz w:val="28"/>
          <w:szCs w:val="28"/>
        </w:rPr>
        <w:t xml:space="preserve">режиме полного дня (12 – </w:t>
      </w:r>
      <w:proofErr w:type="gramStart"/>
      <w:r w:rsidRPr="00AA515A">
        <w:rPr>
          <w:spacing w:val="-4"/>
          <w:sz w:val="28"/>
          <w:szCs w:val="28"/>
        </w:rPr>
        <w:t>часовое</w:t>
      </w:r>
      <w:proofErr w:type="gramEnd"/>
      <w:r w:rsidRPr="00AA515A">
        <w:rPr>
          <w:spacing w:val="-4"/>
          <w:sz w:val="28"/>
          <w:szCs w:val="28"/>
        </w:rPr>
        <w:t>) и 2 - кратковременного пребывания (до 5 часов)</w:t>
      </w:r>
      <w:r w:rsidRPr="00AA515A">
        <w:rPr>
          <w:sz w:val="28"/>
          <w:szCs w:val="28"/>
        </w:rPr>
        <w:t xml:space="preserve">. </w:t>
      </w:r>
    </w:p>
    <w:p w:rsidR="00852BF2" w:rsidRPr="00AA515A" w:rsidRDefault="00852BF2" w:rsidP="00852BF2">
      <w:pPr>
        <w:jc w:val="both"/>
      </w:pPr>
    </w:p>
    <w:p w:rsidR="00852BF2" w:rsidRPr="009E761C" w:rsidRDefault="00852BF2" w:rsidP="00852BF2">
      <w:pPr>
        <w:jc w:val="both"/>
        <w:rPr>
          <w:sz w:val="28"/>
          <w:szCs w:val="28"/>
        </w:rPr>
      </w:pPr>
      <w:r w:rsidRPr="009E761C">
        <w:rPr>
          <w:sz w:val="28"/>
          <w:szCs w:val="28"/>
        </w:rPr>
        <w:t>Таблица 2 - Статистические показатели уровня квалификации педагогических работников ДОО</w:t>
      </w:r>
    </w:p>
    <w:p w:rsidR="00852BF2" w:rsidRPr="009E761C" w:rsidRDefault="00852BF2" w:rsidP="00852BF2">
      <w:pPr>
        <w:jc w:val="both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2268"/>
        <w:gridCol w:w="2268"/>
        <w:gridCol w:w="2694"/>
      </w:tblGrid>
      <w:tr w:rsidR="00852BF2" w:rsidRPr="009E761C" w:rsidTr="00847873">
        <w:trPr>
          <w:trHeight w:val="74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Уровень квалификационной подготовки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2017 год</w:t>
            </w:r>
          </w:p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412 руководящих и педагогических кадров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2018 год</w:t>
            </w:r>
          </w:p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408 руководящих и педагогических кадров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201</w:t>
            </w:r>
            <w:r>
              <w:rPr>
                <w:sz w:val="26"/>
                <w:szCs w:val="26"/>
              </w:rPr>
              <w:t>9</w:t>
            </w:r>
            <w:r w:rsidRPr="009E761C">
              <w:rPr>
                <w:sz w:val="26"/>
                <w:szCs w:val="26"/>
              </w:rPr>
              <w:t xml:space="preserve"> год</w:t>
            </w:r>
          </w:p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</w:t>
            </w:r>
            <w:r w:rsidRPr="009E761C">
              <w:rPr>
                <w:sz w:val="26"/>
                <w:szCs w:val="26"/>
              </w:rPr>
              <w:t xml:space="preserve"> руководящих и педагогических кадров</w:t>
            </w:r>
          </w:p>
        </w:tc>
      </w:tr>
      <w:tr w:rsidR="00852BF2" w:rsidRPr="009E761C" w:rsidTr="00847873">
        <w:trPr>
          <w:trHeight w:val="29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Высшая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 xml:space="preserve">56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>. – 13,6%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 xml:space="preserve">63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>. – 16,4%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  <w:r w:rsidRPr="009E761C">
              <w:rPr>
                <w:sz w:val="26"/>
                <w:szCs w:val="26"/>
              </w:rPr>
              <w:t xml:space="preserve">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 xml:space="preserve">. – </w:t>
            </w:r>
            <w:r>
              <w:rPr>
                <w:sz w:val="26"/>
                <w:szCs w:val="26"/>
              </w:rPr>
              <w:t>17</w:t>
            </w:r>
            <w:r w:rsidRPr="009E761C">
              <w:rPr>
                <w:sz w:val="26"/>
                <w:szCs w:val="26"/>
              </w:rPr>
              <w:t>%</w:t>
            </w:r>
          </w:p>
        </w:tc>
      </w:tr>
      <w:tr w:rsidR="00852BF2" w:rsidRPr="009E761C" w:rsidTr="00847873">
        <w:trPr>
          <w:trHeight w:val="37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Первая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 xml:space="preserve">307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>.- 74,5%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 xml:space="preserve">273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>.- 71%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282</w:t>
            </w:r>
            <w:r w:rsidRPr="009E761C">
              <w:rPr>
                <w:sz w:val="26"/>
                <w:szCs w:val="26"/>
              </w:rPr>
              <w:t xml:space="preserve">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 xml:space="preserve">.- </w:t>
            </w:r>
            <w:r>
              <w:rPr>
                <w:sz w:val="26"/>
                <w:szCs w:val="26"/>
              </w:rPr>
              <w:t>67</w:t>
            </w:r>
            <w:r w:rsidRPr="009E761C">
              <w:rPr>
                <w:sz w:val="26"/>
                <w:szCs w:val="26"/>
              </w:rPr>
              <w:t>%</w:t>
            </w:r>
          </w:p>
        </w:tc>
      </w:tr>
      <w:tr w:rsidR="00852BF2" w:rsidRPr="009E761C" w:rsidTr="00847873">
        <w:trPr>
          <w:trHeight w:val="258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>Не аттестованы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 xml:space="preserve">20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>. – 4,8%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9E761C">
              <w:rPr>
                <w:sz w:val="26"/>
                <w:szCs w:val="26"/>
              </w:rPr>
              <w:t xml:space="preserve">37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>. – 9,6%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9E761C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39 </w:t>
            </w:r>
            <w:proofErr w:type="spellStart"/>
            <w:r w:rsidRPr="009E761C">
              <w:rPr>
                <w:sz w:val="26"/>
                <w:szCs w:val="26"/>
              </w:rPr>
              <w:t>пед</w:t>
            </w:r>
            <w:proofErr w:type="spellEnd"/>
            <w:r w:rsidRPr="009E761C">
              <w:rPr>
                <w:sz w:val="26"/>
                <w:szCs w:val="26"/>
              </w:rPr>
              <w:t xml:space="preserve">. – </w:t>
            </w:r>
            <w:r>
              <w:rPr>
                <w:sz w:val="26"/>
                <w:szCs w:val="26"/>
              </w:rPr>
              <w:t>9</w:t>
            </w:r>
            <w:r w:rsidRPr="009E761C">
              <w:rPr>
                <w:sz w:val="26"/>
                <w:szCs w:val="26"/>
              </w:rPr>
              <w:t>%</w:t>
            </w:r>
          </w:p>
        </w:tc>
      </w:tr>
    </w:tbl>
    <w:p w:rsidR="00852BF2" w:rsidRPr="009E761C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Pr="009E761C" w:rsidRDefault="00852BF2" w:rsidP="00852BF2">
      <w:pPr>
        <w:ind w:firstLine="708"/>
        <w:jc w:val="both"/>
        <w:rPr>
          <w:sz w:val="28"/>
          <w:szCs w:val="28"/>
        </w:rPr>
      </w:pPr>
      <w:r w:rsidRPr="009E761C">
        <w:rPr>
          <w:sz w:val="28"/>
          <w:szCs w:val="28"/>
        </w:rPr>
        <w:t xml:space="preserve">Развитию и повышению качества муниципальной системы дошкольного образования способствует конкурсное движение: отбор педагогов и детских садов, активно внедряющих инновационные образовательные программы. </w:t>
      </w:r>
    </w:p>
    <w:p w:rsidR="00852BF2" w:rsidRPr="009E761C" w:rsidRDefault="00852BF2" w:rsidP="00852BF2">
      <w:pPr>
        <w:ind w:firstLine="708"/>
        <w:jc w:val="both"/>
        <w:rPr>
          <w:sz w:val="28"/>
          <w:szCs w:val="28"/>
        </w:rPr>
      </w:pPr>
    </w:p>
    <w:p w:rsidR="00852BF2" w:rsidRPr="009E761C" w:rsidRDefault="00852BF2" w:rsidP="00852BF2">
      <w:pPr>
        <w:ind w:firstLine="708"/>
        <w:jc w:val="both"/>
        <w:rPr>
          <w:sz w:val="28"/>
          <w:szCs w:val="28"/>
        </w:rPr>
      </w:pPr>
      <w:r w:rsidRPr="009E761C">
        <w:rPr>
          <w:sz w:val="28"/>
          <w:szCs w:val="28"/>
        </w:rPr>
        <w:t xml:space="preserve">Таблица 3 - Система конкурсного движения муниципальных дошкольных образовательных учреждениях города Бузулука </w:t>
      </w:r>
    </w:p>
    <w:p w:rsidR="00852BF2" w:rsidRPr="009E761C" w:rsidRDefault="00852BF2" w:rsidP="00852BF2">
      <w:pPr>
        <w:ind w:firstLine="851"/>
        <w:jc w:val="both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5"/>
        <w:gridCol w:w="1976"/>
        <w:gridCol w:w="1794"/>
        <w:gridCol w:w="1742"/>
        <w:gridCol w:w="2016"/>
        <w:gridCol w:w="1293"/>
      </w:tblGrid>
      <w:tr w:rsidR="00852BF2" w:rsidRPr="009E761C" w:rsidTr="00847873">
        <w:tc>
          <w:tcPr>
            <w:tcW w:w="428" w:type="pct"/>
          </w:tcPr>
          <w:p w:rsidR="00852BF2" w:rsidRPr="009E761C" w:rsidRDefault="00852BF2" w:rsidP="00847873">
            <w:pPr>
              <w:jc w:val="both"/>
            </w:pPr>
            <w:r w:rsidRPr="009E761C">
              <w:t> ДОУ №</w:t>
            </w:r>
          </w:p>
        </w:tc>
        <w:tc>
          <w:tcPr>
            <w:tcW w:w="1024" w:type="pct"/>
          </w:tcPr>
          <w:p w:rsidR="00852BF2" w:rsidRPr="009E761C" w:rsidRDefault="00852BF2" w:rsidP="00847873">
            <w:pPr>
              <w:jc w:val="both"/>
            </w:pPr>
            <w:r w:rsidRPr="009E761C">
              <w:t>Международный уровень</w:t>
            </w:r>
          </w:p>
        </w:tc>
        <w:tc>
          <w:tcPr>
            <w:tcW w:w="930" w:type="pct"/>
          </w:tcPr>
          <w:p w:rsidR="00852BF2" w:rsidRPr="009E761C" w:rsidRDefault="00852BF2" w:rsidP="00847873">
            <w:pPr>
              <w:jc w:val="both"/>
            </w:pPr>
            <w:r w:rsidRPr="009E761C">
              <w:t>Всероссийский уровень</w:t>
            </w:r>
          </w:p>
        </w:tc>
        <w:tc>
          <w:tcPr>
            <w:tcW w:w="903" w:type="pct"/>
          </w:tcPr>
          <w:p w:rsidR="00852BF2" w:rsidRPr="009E761C" w:rsidRDefault="00852BF2" w:rsidP="00847873">
            <w:pPr>
              <w:jc w:val="both"/>
            </w:pPr>
            <w:r w:rsidRPr="009E761C">
              <w:t>Региональный уровень</w:t>
            </w:r>
          </w:p>
        </w:tc>
        <w:tc>
          <w:tcPr>
            <w:tcW w:w="1045" w:type="pct"/>
          </w:tcPr>
          <w:p w:rsidR="00852BF2" w:rsidRPr="009E761C" w:rsidRDefault="00852BF2" w:rsidP="00847873">
            <w:pPr>
              <w:jc w:val="both"/>
            </w:pPr>
            <w:r w:rsidRPr="009E761C">
              <w:t>Муниципальный уровень</w:t>
            </w:r>
          </w:p>
        </w:tc>
        <w:tc>
          <w:tcPr>
            <w:tcW w:w="670" w:type="pct"/>
          </w:tcPr>
          <w:p w:rsidR="00852BF2" w:rsidRPr="009E761C" w:rsidRDefault="00852BF2" w:rsidP="00847873">
            <w:pPr>
              <w:jc w:val="center"/>
            </w:pPr>
            <w:r w:rsidRPr="009E761C">
              <w:t>Всего, чел.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6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7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12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27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6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12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19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10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13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10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5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6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10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6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5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10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7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10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17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9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12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6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14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7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8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lastRenderedPageBreak/>
              <w:t>17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7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13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18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25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5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33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19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18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10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33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20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9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11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24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21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bookmarkStart w:id="4" w:name="RANGE!B16"/>
            <w:r w:rsidRPr="00956E1F">
              <w:t>0</w:t>
            </w:r>
            <w:bookmarkEnd w:id="4"/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5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22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  <w:vAlign w:val="bottom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23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5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8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18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25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8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12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26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7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28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16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11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24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29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9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 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10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30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6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32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4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2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5</w:t>
            </w:r>
          </w:p>
        </w:tc>
        <w:tc>
          <w:tcPr>
            <w:tcW w:w="670" w:type="pct"/>
          </w:tcPr>
          <w:p w:rsidR="00852BF2" w:rsidRPr="00956E1F" w:rsidRDefault="00852BF2" w:rsidP="00847873">
            <w:pPr>
              <w:contextualSpacing/>
            </w:pPr>
            <w:r w:rsidRPr="00956E1F">
              <w:t>12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</w:pPr>
            <w:r w:rsidRPr="00956E1F">
              <w:t>33</w:t>
            </w:r>
          </w:p>
        </w:tc>
        <w:tc>
          <w:tcPr>
            <w:tcW w:w="1024" w:type="pct"/>
          </w:tcPr>
          <w:p w:rsidR="00852BF2" w:rsidRPr="00956E1F" w:rsidRDefault="00852BF2" w:rsidP="00847873">
            <w:pPr>
              <w:contextualSpacing/>
            </w:pPr>
            <w:r w:rsidRPr="00956E1F">
              <w:t>0</w:t>
            </w:r>
          </w:p>
        </w:tc>
        <w:tc>
          <w:tcPr>
            <w:tcW w:w="930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903" w:type="pct"/>
          </w:tcPr>
          <w:p w:rsidR="00852BF2" w:rsidRPr="00956E1F" w:rsidRDefault="00852BF2" w:rsidP="00847873">
            <w:pPr>
              <w:contextualSpacing/>
            </w:pPr>
            <w:r w:rsidRPr="00956E1F">
              <w:t>1</w:t>
            </w:r>
          </w:p>
        </w:tc>
        <w:tc>
          <w:tcPr>
            <w:tcW w:w="1045" w:type="pct"/>
          </w:tcPr>
          <w:p w:rsidR="00852BF2" w:rsidRPr="00956E1F" w:rsidRDefault="00852BF2" w:rsidP="00847873">
            <w:pPr>
              <w:contextualSpacing/>
            </w:pPr>
            <w:r w:rsidRPr="00956E1F">
              <w:t>3</w:t>
            </w:r>
          </w:p>
        </w:tc>
        <w:tc>
          <w:tcPr>
            <w:tcW w:w="670" w:type="pct"/>
          </w:tcPr>
          <w:p w:rsidR="00852BF2" w:rsidRPr="000B1CD8" w:rsidRDefault="00852BF2" w:rsidP="00847873">
            <w:pPr>
              <w:contextualSpacing/>
              <w:rPr>
                <w:bCs/>
              </w:rPr>
            </w:pPr>
            <w:r w:rsidRPr="000B1CD8">
              <w:rPr>
                <w:bCs/>
              </w:rPr>
              <w:t>5</w:t>
            </w:r>
          </w:p>
        </w:tc>
      </w:tr>
      <w:tr w:rsidR="00852BF2" w:rsidRPr="009E761C" w:rsidTr="00847873">
        <w:tc>
          <w:tcPr>
            <w:tcW w:w="428" w:type="pct"/>
          </w:tcPr>
          <w:p w:rsidR="00852BF2" w:rsidRPr="00956E1F" w:rsidRDefault="00852BF2" w:rsidP="00847873">
            <w:pPr>
              <w:contextualSpacing/>
              <w:rPr>
                <w:b/>
              </w:rPr>
            </w:pPr>
            <w:r w:rsidRPr="00956E1F">
              <w:rPr>
                <w:b/>
              </w:rPr>
              <w:t xml:space="preserve">Всего </w:t>
            </w:r>
          </w:p>
        </w:tc>
        <w:tc>
          <w:tcPr>
            <w:tcW w:w="1024" w:type="pct"/>
            <w:vAlign w:val="bottom"/>
          </w:tcPr>
          <w:p w:rsidR="00852BF2" w:rsidRPr="00956E1F" w:rsidRDefault="00852BF2" w:rsidP="00847873">
            <w:pPr>
              <w:contextualSpacing/>
            </w:pPr>
            <w:r w:rsidRPr="00956E1F">
              <w:t>97</w:t>
            </w:r>
          </w:p>
        </w:tc>
        <w:tc>
          <w:tcPr>
            <w:tcW w:w="930" w:type="pct"/>
            <w:vAlign w:val="bottom"/>
          </w:tcPr>
          <w:p w:rsidR="00852BF2" w:rsidRPr="00956E1F" w:rsidRDefault="00852BF2" w:rsidP="00847873">
            <w:pPr>
              <w:contextualSpacing/>
            </w:pPr>
            <w:r w:rsidRPr="00956E1F">
              <w:t>122</w:t>
            </w:r>
          </w:p>
        </w:tc>
        <w:tc>
          <w:tcPr>
            <w:tcW w:w="903" w:type="pct"/>
            <w:vAlign w:val="bottom"/>
          </w:tcPr>
          <w:p w:rsidR="00852BF2" w:rsidRPr="00956E1F" w:rsidRDefault="00852BF2" w:rsidP="00847873">
            <w:pPr>
              <w:contextualSpacing/>
            </w:pPr>
            <w:r w:rsidRPr="00956E1F">
              <w:t>20</w:t>
            </w:r>
          </w:p>
        </w:tc>
        <w:tc>
          <w:tcPr>
            <w:tcW w:w="1045" w:type="pct"/>
            <w:vAlign w:val="bottom"/>
          </w:tcPr>
          <w:p w:rsidR="00852BF2" w:rsidRPr="00956E1F" w:rsidRDefault="00852BF2" w:rsidP="00847873">
            <w:pPr>
              <w:contextualSpacing/>
            </w:pPr>
            <w:r w:rsidRPr="00956E1F">
              <w:t>96</w:t>
            </w:r>
          </w:p>
        </w:tc>
        <w:tc>
          <w:tcPr>
            <w:tcW w:w="670" w:type="pct"/>
            <w:vAlign w:val="bottom"/>
          </w:tcPr>
          <w:p w:rsidR="00852BF2" w:rsidRPr="00956E1F" w:rsidRDefault="00852BF2" w:rsidP="00847873">
            <w:pPr>
              <w:contextualSpacing/>
            </w:pPr>
            <w:r w:rsidRPr="00956E1F">
              <w:t>328</w:t>
            </w:r>
          </w:p>
        </w:tc>
      </w:tr>
    </w:tbl>
    <w:p w:rsidR="00852BF2" w:rsidRPr="009E761C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F23463" w:rsidRDefault="00852BF2" w:rsidP="00852BF2">
      <w:pPr>
        <w:jc w:val="center"/>
        <w:rPr>
          <w:b/>
          <w:sz w:val="28"/>
          <w:szCs w:val="28"/>
        </w:rPr>
      </w:pPr>
      <w:hyperlink r:id="rId16" w:anchor="_Toc445301744" w:history="1">
        <w:r w:rsidRPr="00F23463">
          <w:rPr>
            <w:rStyle w:val="af3"/>
            <w:color w:val="auto"/>
            <w:sz w:val="28"/>
            <w:szCs w:val="28"/>
            <w:u w:val="none"/>
          </w:rPr>
          <w:t>2. Состояние и развитие конкурентной среды в сфере услуг дополнительного образования детей</w:t>
        </w:r>
      </w:hyperlink>
    </w:p>
    <w:p w:rsidR="00852BF2" w:rsidRPr="00E33B84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9E761C" w:rsidRDefault="00852BF2" w:rsidP="00852BF2">
      <w:pPr>
        <w:ind w:firstLine="851"/>
        <w:jc w:val="both"/>
        <w:rPr>
          <w:sz w:val="28"/>
          <w:szCs w:val="28"/>
        </w:rPr>
      </w:pPr>
      <w:r w:rsidRPr="009E761C">
        <w:rPr>
          <w:sz w:val="28"/>
          <w:szCs w:val="28"/>
        </w:rPr>
        <w:t>В городе функционирует два учреждения дополнительного образования для детей (ЦДОД «Содружество»,</w:t>
      </w:r>
      <w:r>
        <w:rPr>
          <w:sz w:val="28"/>
          <w:szCs w:val="28"/>
        </w:rPr>
        <w:t xml:space="preserve"> ЦДТ «Радуга»), 3 домовых клуба</w:t>
      </w:r>
      <w:r w:rsidRPr="009E761C">
        <w:rPr>
          <w:sz w:val="28"/>
          <w:szCs w:val="28"/>
        </w:rPr>
        <w:t xml:space="preserve"> («Романтик», «Веселые ребята», «Затейник»), один загородный детский оздоровительный лагерь ДОЛ «Буревестник», который в мае 2018 года стал структурным подразделением ЦДОД «Содружество». </w:t>
      </w:r>
    </w:p>
    <w:p w:rsidR="00852BF2" w:rsidRPr="009E761C" w:rsidRDefault="00852BF2" w:rsidP="00852BF2">
      <w:pPr>
        <w:ind w:firstLine="851"/>
        <w:jc w:val="both"/>
        <w:rPr>
          <w:sz w:val="28"/>
          <w:szCs w:val="28"/>
        </w:rPr>
      </w:pPr>
      <w:r w:rsidRPr="009E761C">
        <w:rPr>
          <w:sz w:val="28"/>
          <w:szCs w:val="28"/>
        </w:rPr>
        <w:t>Численность контингента воспитанников творческих объединений в 2019 году - 6090 человек, что составляет</w:t>
      </w:r>
      <w:r>
        <w:rPr>
          <w:sz w:val="28"/>
          <w:szCs w:val="28"/>
        </w:rPr>
        <w:t xml:space="preserve"> 58</w:t>
      </w:r>
      <w:r w:rsidRPr="009E761C">
        <w:rPr>
          <w:sz w:val="28"/>
          <w:szCs w:val="28"/>
        </w:rPr>
        <w:t xml:space="preserve"> % от общего числа учащихся общеобразовательных учреждений.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 w:rsidRPr="009E761C">
        <w:rPr>
          <w:sz w:val="28"/>
          <w:szCs w:val="28"/>
        </w:rPr>
        <w:t xml:space="preserve">В 2019 году функционировало 370 творческих объединений по </w:t>
      </w:r>
      <w:r>
        <w:rPr>
          <w:sz w:val="28"/>
          <w:szCs w:val="28"/>
        </w:rPr>
        <w:t>7</w:t>
      </w:r>
      <w:r w:rsidRPr="009E761C">
        <w:rPr>
          <w:sz w:val="28"/>
          <w:szCs w:val="28"/>
        </w:rPr>
        <w:t xml:space="preserve"> направлениям (2018 – 370).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Pr="00AA515A" w:rsidRDefault="00852BF2" w:rsidP="00852BF2">
      <w:pPr>
        <w:jc w:val="both"/>
        <w:rPr>
          <w:sz w:val="28"/>
          <w:szCs w:val="28"/>
        </w:rPr>
      </w:pPr>
      <w:r w:rsidRPr="00AA515A">
        <w:rPr>
          <w:sz w:val="28"/>
          <w:szCs w:val="28"/>
        </w:rPr>
        <w:t>Таблица 4 - Итоговые данные по направлениям функционирования конкурентной среды в сфере услуг дополнительного образования детей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04"/>
        <w:gridCol w:w="3402"/>
      </w:tblGrid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Направления функционирования конкурентной среды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Число воспитанников</w:t>
            </w:r>
          </w:p>
        </w:tc>
      </w:tr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техническое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1035</w:t>
            </w:r>
          </w:p>
        </w:tc>
      </w:tr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спортивно-техническое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225</w:t>
            </w:r>
          </w:p>
        </w:tc>
      </w:tr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туристско-краеведческое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435</w:t>
            </w:r>
          </w:p>
        </w:tc>
      </w:tr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художественное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1140</w:t>
            </w:r>
          </w:p>
        </w:tc>
      </w:tr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proofErr w:type="spellStart"/>
            <w:proofErr w:type="gramStart"/>
            <w:r w:rsidRPr="00AA515A">
              <w:rPr>
                <w:sz w:val="26"/>
                <w:szCs w:val="26"/>
              </w:rPr>
              <w:t>естественно-научное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510</w:t>
            </w:r>
          </w:p>
        </w:tc>
      </w:tr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социально-педагогическое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2190</w:t>
            </w:r>
          </w:p>
        </w:tc>
      </w:tr>
      <w:tr w:rsidR="00852BF2" w:rsidRPr="00AA515A" w:rsidTr="00847873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BF2" w:rsidRPr="00AA515A" w:rsidRDefault="00852BF2" w:rsidP="00847873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спортивное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BF2" w:rsidRPr="00AA515A" w:rsidRDefault="00852BF2" w:rsidP="00847873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AA515A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5</w:t>
            </w:r>
            <w:r w:rsidRPr="00AA515A">
              <w:rPr>
                <w:sz w:val="26"/>
                <w:szCs w:val="26"/>
              </w:rPr>
              <w:t>5</w:t>
            </w:r>
          </w:p>
        </w:tc>
      </w:tr>
    </w:tbl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Pr="00F23463" w:rsidRDefault="00852BF2" w:rsidP="00852BF2">
      <w:pPr>
        <w:jc w:val="center"/>
        <w:rPr>
          <w:b/>
          <w:sz w:val="28"/>
          <w:szCs w:val="28"/>
        </w:rPr>
      </w:pPr>
      <w:hyperlink r:id="rId17" w:anchor="_Toc445301746" w:history="1">
        <w:r w:rsidRPr="00F23463">
          <w:rPr>
            <w:rStyle w:val="af3"/>
            <w:color w:val="auto"/>
            <w:sz w:val="28"/>
            <w:szCs w:val="28"/>
            <w:u w:val="none"/>
          </w:rPr>
          <w:t>3. Состояние и развитие конкурентной среды в сфере услуг психолого-педагогического сопровождения детей с ограниченными возможностями</w:t>
        </w:r>
      </w:hyperlink>
    </w:p>
    <w:p w:rsidR="00852BF2" w:rsidRPr="00AA515A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школах города 265</w:t>
      </w:r>
      <w:r w:rsidRPr="00AA515A">
        <w:rPr>
          <w:sz w:val="28"/>
          <w:szCs w:val="28"/>
        </w:rPr>
        <w:t xml:space="preserve"> детей - инвалидов и детей с ограниченными возможностями, из которых 1</w:t>
      </w:r>
      <w:r>
        <w:rPr>
          <w:sz w:val="28"/>
          <w:szCs w:val="28"/>
        </w:rPr>
        <w:t>84</w:t>
      </w:r>
      <w:r w:rsidRPr="00AA515A">
        <w:rPr>
          <w:sz w:val="28"/>
          <w:szCs w:val="28"/>
        </w:rPr>
        <w:t xml:space="preserve"> детей с инвалидностью.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 w:rsidRPr="00AA515A">
        <w:rPr>
          <w:sz w:val="28"/>
          <w:szCs w:val="28"/>
        </w:rPr>
        <w:t>Из 26</w:t>
      </w:r>
      <w:r>
        <w:rPr>
          <w:sz w:val="28"/>
          <w:szCs w:val="28"/>
        </w:rPr>
        <w:t>5</w:t>
      </w:r>
      <w:r w:rsidRPr="00AA515A">
        <w:rPr>
          <w:sz w:val="28"/>
          <w:szCs w:val="28"/>
        </w:rPr>
        <w:t xml:space="preserve"> обучающихся: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- 52</w:t>
      </w:r>
      <w:r w:rsidRPr="00AA515A">
        <w:rPr>
          <w:sz w:val="28"/>
          <w:szCs w:val="28"/>
        </w:rPr>
        <w:t xml:space="preserve">  обучающихся с задержкой психического развития здоровья, из </w:t>
      </w:r>
      <w:r w:rsidRPr="00AA515A">
        <w:rPr>
          <w:sz w:val="28"/>
          <w:szCs w:val="28"/>
        </w:rPr>
        <w:lastRenderedPageBreak/>
        <w:t xml:space="preserve">которых </w:t>
      </w:r>
      <w:r>
        <w:rPr>
          <w:sz w:val="28"/>
          <w:szCs w:val="28"/>
        </w:rPr>
        <w:t>14</w:t>
      </w:r>
      <w:r w:rsidRPr="00AA515A">
        <w:rPr>
          <w:sz w:val="28"/>
          <w:szCs w:val="28"/>
        </w:rPr>
        <w:t xml:space="preserve"> человек учатся в коррекционных классах ООШ № 9, </w:t>
      </w:r>
      <w:r>
        <w:rPr>
          <w:sz w:val="28"/>
          <w:szCs w:val="28"/>
        </w:rPr>
        <w:t>38</w:t>
      </w:r>
      <w:r w:rsidRPr="00AA515A">
        <w:rPr>
          <w:sz w:val="28"/>
          <w:szCs w:val="28"/>
        </w:rPr>
        <w:t xml:space="preserve"> человек  - в инклюзивных классах;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- 115</w:t>
      </w:r>
      <w:r w:rsidRPr="00AA515A">
        <w:rPr>
          <w:sz w:val="28"/>
          <w:szCs w:val="28"/>
        </w:rPr>
        <w:t xml:space="preserve"> обучающихся с умстве</w:t>
      </w:r>
      <w:r>
        <w:rPr>
          <w:sz w:val="28"/>
          <w:szCs w:val="28"/>
        </w:rPr>
        <w:t>нной отсталостью, из которых  все 115</w:t>
      </w:r>
      <w:r w:rsidRPr="00AA515A">
        <w:rPr>
          <w:sz w:val="28"/>
          <w:szCs w:val="28"/>
        </w:rPr>
        <w:t xml:space="preserve"> человек учатся в коррекционных классах ООШ № 5;</w:t>
      </w:r>
      <w:proofErr w:type="gramEnd"/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- 16</w:t>
      </w:r>
      <w:r w:rsidRPr="00AA515A">
        <w:rPr>
          <w:sz w:val="28"/>
          <w:szCs w:val="28"/>
        </w:rPr>
        <w:t xml:space="preserve"> </w:t>
      </w:r>
      <w:proofErr w:type="gramStart"/>
      <w:r w:rsidRPr="00AA515A">
        <w:rPr>
          <w:sz w:val="28"/>
          <w:szCs w:val="28"/>
        </w:rPr>
        <w:t>обучающихся</w:t>
      </w:r>
      <w:proofErr w:type="gramEnd"/>
      <w:r w:rsidRPr="00AA515A">
        <w:rPr>
          <w:sz w:val="28"/>
          <w:szCs w:val="28"/>
        </w:rPr>
        <w:t xml:space="preserve"> с нарушениями опорно-двигательного аппарата;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- 12</w:t>
      </w:r>
      <w:r w:rsidRPr="00AA515A">
        <w:rPr>
          <w:sz w:val="28"/>
          <w:szCs w:val="28"/>
        </w:rPr>
        <w:t xml:space="preserve"> </w:t>
      </w:r>
      <w:proofErr w:type="gramStart"/>
      <w:r w:rsidRPr="00AA515A">
        <w:rPr>
          <w:sz w:val="28"/>
          <w:szCs w:val="28"/>
        </w:rPr>
        <w:t>обучающихся</w:t>
      </w:r>
      <w:proofErr w:type="gramEnd"/>
      <w:r w:rsidRPr="00AA515A">
        <w:rPr>
          <w:sz w:val="28"/>
          <w:szCs w:val="28"/>
        </w:rPr>
        <w:t xml:space="preserve"> с нарушениями зрения;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- 2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с нарушением речи;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- 14 обучающихся с расстройством </w:t>
      </w:r>
      <w:proofErr w:type="spellStart"/>
      <w:r>
        <w:rPr>
          <w:sz w:val="28"/>
          <w:szCs w:val="28"/>
        </w:rPr>
        <w:t>аутистического</w:t>
      </w:r>
      <w:proofErr w:type="spellEnd"/>
      <w:r>
        <w:rPr>
          <w:sz w:val="28"/>
          <w:szCs w:val="28"/>
        </w:rPr>
        <w:t xml:space="preserve"> спектра, </w:t>
      </w:r>
      <w:proofErr w:type="gramStart"/>
      <w:r>
        <w:rPr>
          <w:sz w:val="28"/>
          <w:szCs w:val="28"/>
        </w:rPr>
        <w:t>из</w:t>
      </w:r>
      <w:proofErr w:type="gramEnd"/>
      <w:r>
        <w:rPr>
          <w:sz w:val="28"/>
          <w:szCs w:val="28"/>
        </w:rPr>
        <w:t xml:space="preserve"> которых 2 обучающихся  в общеобразовательных школах (на дому).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- 54</w:t>
      </w:r>
      <w:r w:rsidRPr="00AA515A">
        <w:rPr>
          <w:sz w:val="28"/>
          <w:szCs w:val="28"/>
        </w:rPr>
        <w:t xml:space="preserve"> </w:t>
      </w:r>
      <w:proofErr w:type="gramStart"/>
      <w:r w:rsidRPr="00AA515A">
        <w:rPr>
          <w:sz w:val="28"/>
          <w:szCs w:val="28"/>
        </w:rPr>
        <w:t>обучающихся</w:t>
      </w:r>
      <w:proofErr w:type="gramEnd"/>
      <w:r w:rsidRPr="00AA515A">
        <w:rPr>
          <w:sz w:val="28"/>
          <w:szCs w:val="28"/>
        </w:rPr>
        <w:t xml:space="preserve">  с соматическими заболеваниями.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 w:rsidRPr="00AA515A">
        <w:rPr>
          <w:sz w:val="28"/>
          <w:szCs w:val="28"/>
        </w:rPr>
        <w:t xml:space="preserve"> В четырех школах города созданы кабинеты, в которых сосредоточено оборудование, позволяющее создать условия для детей с нарушением зрения, нарушением слуха, с нарушением опорно-двигательного аппарата, сенсорная комната.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proofErr w:type="gramStart"/>
      <w:r w:rsidRPr="00AA515A">
        <w:rPr>
          <w:sz w:val="28"/>
          <w:szCs w:val="28"/>
        </w:rPr>
        <w:t>В мае 201</w:t>
      </w:r>
      <w:r>
        <w:rPr>
          <w:sz w:val="28"/>
          <w:szCs w:val="28"/>
        </w:rPr>
        <w:t>5</w:t>
      </w:r>
      <w:r w:rsidRPr="00AA515A">
        <w:rPr>
          <w:sz w:val="28"/>
          <w:szCs w:val="28"/>
        </w:rPr>
        <w:t xml:space="preserve"> года издан приказ Управления образования администрации города Бузулука «О создании организационно-управленческих условий введения федерального государственного образовательного стандарта начального общего образования обучающихся с ограниченными возможностями здоровья и федерального государственного образовательного стандарта образования, обучающихся с умственной отсталостью (интеллектуальными нарушениями)», которым определена рабочая группа по введению ФГОС ОВЗ,  разработан план мероприятий по введению и реализации стандарта  образования, обучающихся с ограниченными</w:t>
      </w:r>
      <w:proofErr w:type="gramEnd"/>
      <w:r w:rsidRPr="00AA515A">
        <w:rPr>
          <w:sz w:val="28"/>
          <w:szCs w:val="28"/>
        </w:rPr>
        <w:t xml:space="preserve"> возможностями здоровья в образовательных учреждениях города Бузулука. В соответствии с планом </w:t>
      </w:r>
      <w:proofErr w:type="gramStart"/>
      <w:r w:rsidRPr="00AA515A">
        <w:rPr>
          <w:sz w:val="28"/>
          <w:szCs w:val="28"/>
        </w:rPr>
        <w:t>организован</w:t>
      </w:r>
      <w:proofErr w:type="gramEnd"/>
      <w:r w:rsidRPr="00AA515A">
        <w:rPr>
          <w:sz w:val="28"/>
          <w:szCs w:val="28"/>
        </w:rPr>
        <w:t>: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 w:rsidRPr="00AA515A">
        <w:rPr>
          <w:sz w:val="28"/>
          <w:szCs w:val="28"/>
        </w:rPr>
        <w:t>- мониторинг условий для реализации ФГОС ОВЗ в муниципальных общеобразовательных организациях  города;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 w:rsidRPr="00AA515A">
        <w:rPr>
          <w:sz w:val="28"/>
          <w:szCs w:val="28"/>
        </w:rPr>
        <w:t>- поэтапное повышение квалификации руководителей и педагогических работников образовательных организаций;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 w:rsidRPr="00AA515A">
        <w:rPr>
          <w:sz w:val="28"/>
          <w:szCs w:val="28"/>
        </w:rPr>
        <w:t xml:space="preserve">- информационное сопровождение о ходе введения и реализации ФГОС ОВЗ: информирование общественности (в том числе педагогической) о ходе и результатах реализации ФГОС ОВЗ с использованием </w:t>
      </w:r>
      <w:proofErr w:type="spellStart"/>
      <w:r w:rsidRPr="00AA515A">
        <w:rPr>
          <w:sz w:val="28"/>
          <w:szCs w:val="28"/>
        </w:rPr>
        <w:t>интернет-ресурсов</w:t>
      </w:r>
      <w:proofErr w:type="spellEnd"/>
      <w:r w:rsidRPr="00AA515A">
        <w:rPr>
          <w:sz w:val="28"/>
          <w:szCs w:val="28"/>
        </w:rPr>
        <w:t xml:space="preserve"> (официальный сайт </w:t>
      </w:r>
      <w:proofErr w:type="gramStart"/>
      <w:r w:rsidRPr="00AA515A">
        <w:rPr>
          <w:sz w:val="28"/>
          <w:szCs w:val="28"/>
        </w:rPr>
        <w:t>Управления образования администрации города Бузулука</w:t>
      </w:r>
      <w:proofErr w:type="gramEnd"/>
      <w:r w:rsidRPr="00AA515A">
        <w:rPr>
          <w:sz w:val="28"/>
          <w:szCs w:val="28"/>
        </w:rPr>
        <w:t>).</w:t>
      </w:r>
    </w:p>
    <w:p w:rsidR="00852BF2" w:rsidRPr="00AA515A" w:rsidRDefault="00852BF2" w:rsidP="00852BF2">
      <w:pPr>
        <w:ind w:firstLine="851"/>
        <w:jc w:val="both"/>
        <w:rPr>
          <w:sz w:val="28"/>
          <w:szCs w:val="28"/>
        </w:rPr>
      </w:pPr>
      <w:r w:rsidRPr="00AA515A">
        <w:rPr>
          <w:sz w:val="28"/>
          <w:szCs w:val="28"/>
        </w:rPr>
        <w:t xml:space="preserve">На базе МОАУ «СОШ №8» </w:t>
      </w:r>
      <w:r>
        <w:rPr>
          <w:sz w:val="28"/>
          <w:szCs w:val="28"/>
        </w:rPr>
        <w:t xml:space="preserve">два года </w:t>
      </w:r>
      <w:r w:rsidRPr="00AA515A">
        <w:rPr>
          <w:sz w:val="28"/>
          <w:szCs w:val="28"/>
        </w:rPr>
        <w:t>работа</w:t>
      </w:r>
      <w:r>
        <w:rPr>
          <w:sz w:val="28"/>
          <w:szCs w:val="28"/>
        </w:rPr>
        <w:t>ла</w:t>
      </w:r>
      <w:r w:rsidRPr="00AA515A">
        <w:rPr>
          <w:sz w:val="28"/>
          <w:szCs w:val="28"/>
        </w:rPr>
        <w:t xml:space="preserve"> опорная площадка, объединяющая специалистов по психолого-педагогическому сопровождению  детей с ограниченными возможностями здоровья.</w:t>
      </w:r>
      <w:r>
        <w:rPr>
          <w:sz w:val="28"/>
          <w:szCs w:val="28"/>
        </w:rPr>
        <w:t xml:space="preserve"> С 2020 года опорная площадка по работе с детьми с ОВЗ организована на базе МОАУ «СОШ №12».</w:t>
      </w:r>
    </w:p>
    <w:p w:rsidR="00852BF2" w:rsidRPr="009E761C" w:rsidRDefault="00852BF2" w:rsidP="00852BF2">
      <w:pPr>
        <w:jc w:val="both"/>
        <w:rPr>
          <w:sz w:val="28"/>
          <w:szCs w:val="28"/>
        </w:rPr>
      </w:pPr>
    </w:p>
    <w:p w:rsidR="00852BF2" w:rsidRPr="00615AA4" w:rsidRDefault="00852BF2" w:rsidP="00852BF2">
      <w:pPr>
        <w:ind w:firstLine="851"/>
        <w:jc w:val="both"/>
        <w:rPr>
          <w:sz w:val="28"/>
          <w:szCs w:val="28"/>
        </w:rPr>
      </w:pPr>
      <w:hyperlink w:anchor="_Toc445301747" w:history="1">
        <w:r w:rsidRPr="00615AA4">
          <w:rPr>
            <w:rStyle w:val="af3"/>
            <w:color w:val="auto"/>
            <w:sz w:val="28"/>
            <w:szCs w:val="28"/>
            <w:u w:val="none"/>
          </w:rPr>
          <w:t>4. Состояние и развитие конкурентной среды на рынке услуг в сфере культуры</w:t>
        </w:r>
      </w:hyperlink>
    </w:p>
    <w:p w:rsidR="00852BF2" w:rsidRP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Сеть муниципальных бюджетных учреждений культуры представлена учреждениями, осуществляющими:</w:t>
      </w:r>
    </w:p>
    <w:p w:rsidR="00852BF2" w:rsidRPr="00D06AFC" w:rsidRDefault="00852BF2" w:rsidP="00852BF2">
      <w:pPr>
        <w:jc w:val="both"/>
        <w:rPr>
          <w:sz w:val="28"/>
          <w:szCs w:val="28"/>
        </w:rPr>
      </w:pPr>
      <w:r w:rsidRPr="00D06AFC">
        <w:rPr>
          <w:b/>
        </w:rPr>
        <w:t xml:space="preserve">        </w:t>
      </w:r>
      <w:r w:rsidRPr="00D06AFC">
        <w:rPr>
          <w:sz w:val="28"/>
          <w:szCs w:val="28"/>
        </w:rPr>
        <w:t>1.Культурно-досуговую деятельность:</w:t>
      </w:r>
    </w:p>
    <w:p w:rsidR="00852BF2" w:rsidRPr="00D06AFC" w:rsidRDefault="00852BF2" w:rsidP="00852BF2">
      <w:pPr>
        <w:tabs>
          <w:tab w:val="left" w:pos="5080"/>
        </w:tabs>
        <w:ind w:left="5040" w:hanging="5040"/>
        <w:rPr>
          <w:sz w:val="28"/>
          <w:szCs w:val="28"/>
        </w:rPr>
      </w:pPr>
      <w:r w:rsidRPr="00D06AFC">
        <w:rPr>
          <w:sz w:val="28"/>
          <w:szCs w:val="28"/>
        </w:rPr>
        <w:t xml:space="preserve">         1.1.МБУК г</w:t>
      </w:r>
      <w:proofErr w:type="gramStart"/>
      <w:r w:rsidRPr="00D06AFC">
        <w:rPr>
          <w:sz w:val="28"/>
          <w:szCs w:val="28"/>
        </w:rPr>
        <w:t>.Б</w:t>
      </w:r>
      <w:proofErr w:type="gramEnd"/>
      <w:r w:rsidRPr="00D06AFC">
        <w:rPr>
          <w:sz w:val="28"/>
          <w:szCs w:val="28"/>
        </w:rPr>
        <w:t>узулука Дом  культуры «Машиностроитель»;</w:t>
      </w:r>
    </w:p>
    <w:p w:rsidR="00852BF2" w:rsidRPr="00D06AFC" w:rsidRDefault="00852BF2" w:rsidP="00852BF2">
      <w:pPr>
        <w:tabs>
          <w:tab w:val="left" w:pos="5080"/>
        </w:tabs>
        <w:ind w:left="5040" w:hanging="5040"/>
        <w:rPr>
          <w:sz w:val="28"/>
          <w:szCs w:val="28"/>
        </w:rPr>
      </w:pPr>
      <w:r w:rsidRPr="00D06AFC">
        <w:rPr>
          <w:sz w:val="28"/>
          <w:szCs w:val="28"/>
        </w:rPr>
        <w:t xml:space="preserve">         1.2.МБУК г</w:t>
      </w:r>
      <w:proofErr w:type="gramStart"/>
      <w:r w:rsidRPr="00D06AFC">
        <w:rPr>
          <w:sz w:val="28"/>
          <w:szCs w:val="28"/>
        </w:rPr>
        <w:t>.Б</w:t>
      </w:r>
      <w:proofErr w:type="gramEnd"/>
      <w:r w:rsidRPr="00D06AFC">
        <w:rPr>
          <w:sz w:val="28"/>
          <w:szCs w:val="28"/>
        </w:rPr>
        <w:t>узулука «Дворец  культуры «Юбилейный»;</w:t>
      </w:r>
    </w:p>
    <w:p w:rsidR="00852BF2" w:rsidRPr="00D06AFC" w:rsidRDefault="00852BF2" w:rsidP="00852BF2">
      <w:pPr>
        <w:tabs>
          <w:tab w:val="left" w:pos="5080"/>
        </w:tabs>
        <w:ind w:left="5040" w:hanging="5040"/>
        <w:rPr>
          <w:sz w:val="28"/>
          <w:szCs w:val="28"/>
        </w:rPr>
      </w:pPr>
      <w:r w:rsidRPr="00D06AFC">
        <w:rPr>
          <w:sz w:val="28"/>
          <w:szCs w:val="28"/>
        </w:rPr>
        <w:lastRenderedPageBreak/>
        <w:t xml:space="preserve">         1.3. МАУ г</w:t>
      </w:r>
      <w:proofErr w:type="gramStart"/>
      <w:r w:rsidRPr="00D06AFC">
        <w:rPr>
          <w:sz w:val="28"/>
          <w:szCs w:val="28"/>
        </w:rPr>
        <w:t>.Б</w:t>
      </w:r>
      <w:proofErr w:type="gramEnd"/>
      <w:r w:rsidRPr="00D06AFC">
        <w:rPr>
          <w:sz w:val="28"/>
          <w:szCs w:val="28"/>
        </w:rPr>
        <w:t>узулука «Парк культуры и отдыха».</w:t>
      </w:r>
    </w:p>
    <w:p w:rsidR="00852BF2" w:rsidRPr="00D06AFC" w:rsidRDefault="00852BF2" w:rsidP="00852BF2">
      <w:pPr>
        <w:tabs>
          <w:tab w:val="left" w:pos="5080"/>
        </w:tabs>
        <w:ind w:left="5040" w:hanging="5040"/>
        <w:rPr>
          <w:sz w:val="28"/>
          <w:szCs w:val="28"/>
        </w:rPr>
      </w:pPr>
      <w:r w:rsidRPr="00D06AFC">
        <w:rPr>
          <w:sz w:val="28"/>
          <w:szCs w:val="28"/>
        </w:rPr>
        <w:t xml:space="preserve">         2.Просветительскую  деятельность:      </w:t>
      </w:r>
    </w:p>
    <w:p w:rsidR="00852BF2" w:rsidRPr="00D06AFC" w:rsidRDefault="00852BF2" w:rsidP="00852BF2">
      <w:pPr>
        <w:tabs>
          <w:tab w:val="left" w:pos="0"/>
        </w:tabs>
        <w:jc w:val="both"/>
        <w:rPr>
          <w:sz w:val="28"/>
          <w:szCs w:val="28"/>
        </w:rPr>
      </w:pPr>
      <w:r w:rsidRPr="00D06AFC">
        <w:rPr>
          <w:sz w:val="28"/>
          <w:szCs w:val="28"/>
        </w:rPr>
        <w:t xml:space="preserve">        2.1.МБУК г</w:t>
      </w:r>
      <w:proofErr w:type="gramStart"/>
      <w:r w:rsidRPr="00D06AFC">
        <w:rPr>
          <w:sz w:val="28"/>
          <w:szCs w:val="28"/>
        </w:rPr>
        <w:t>.Б</w:t>
      </w:r>
      <w:proofErr w:type="gramEnd"/>
      <w:r w:rsidRPr="00D06AFC">
        <w:rPr>
          <w:sz w:val="28"/>
          <w:szCs w:val="28"/>
        </w:rPr>
        <w:t>узулука «Городская централизованная библиотечная система», в  составе которой шесть библиотек, из них - одна детская;</w:t>
      </w:r>
    </w:p>
    <w:p w:rsidR="00852BF2" w:rsidRPr="00D06AFC" w:rsidRDefault="00852BF2" w:rsidP="00852BF2">
      <w:pPr>
        <w:tabs>
          <w:tab w:val="left" w:pos="5080"/>
        </w:tabs>
        <w:ind w:left="5040" w:hanging="5040"/>
        <w:rPr>
          <w:sz w:val="28"/>
          <w:szCs w:val="28"/>
        </w:rPr>
      </w:pPr>
      <w:r w:rsidRPr="00D06AFC">
        <w:rPr>
          <w:sz w:val="28"/>
          <w:szCs w:val="28"/>
        </w:rPr>
        <w:t xml:space="preserve">         2.2.МБУК г</w:t>
      </w:r>
      <w:proofErr w:type="gramStart"/>
      <w:r w:rsidRPr="00D06AFC">
        <w:rPr>
          <w:sz w:val="28"/>
          <w:szCs w:val="28"/>
        </w:rPr>
        <w:t>.Б</w:t>
      </w:r>
      <w:proofErr w:type="gramEnd"/>
      <w:r w:rsidRPr="00D06AFC">
        <w:rPr>
          <w:sz w:val="28"/>
          <w:szCs w:val="28"/>
        </w:rPr>
        <w:t>узулука «</w:t>
      </w:r>
      <w:proofErr w:type="spellStart"/>
      <w:r w:rsidRPr="00D06AFC">
        <w:rPr>
          <w:sz w:val="28"/>
          <w:szCs w:val="28"/>
        </w:rPr>
        <w:t>Бузулукский</w:t>
      </w:r>
      <w:proofErr w:type="spellEnd"/>
      <w:r w:rsidRPr="00D06AFC">
        <w:rPr>
          <w:sz w:val="28"/>
          <w:szCs w:val="28"/>
        </w:rPr>
        <w:t xml:space="preserve"> краеведческий музей».</w:t>
      </w:r>
    </w:p>
    <w:p w:rsidR="00852BF2" w:rsidRPr="00D06AFC" w:rsidRDefault="00852BF2" w:rsidP="00852BF2">
      <w:pPr>
        <w:tabs>
          <w:tab w:val="left" w:pos="5080"/>
        </w:tabs>
        <w:ind w:left="5040" w:hanging="5040"/>
        <w:rPr>
          <w:sz w:val="28"/>
          <w:szCs w:val="28"/>
        </w:rPr>
      </w:pPr>
      <w:r w:rsidRPr="00D06AFC">
        <w:rPr>
          <w:sz w:val="28"/>
          <w:szCs w:val="28"/>
        </w:rPr>
        <w:t xml:space="preserve">         3.Образовательную  деятельность:</w:t>
      </w:r>
    </w:p>
    <w:p w:rsidR="00852BF2" w:rsidRPr="00D06AFC" w:rsidRDefault="00852BF2" w:rsidP="00852BF2">
      <w:pPr>
        <w:tabs>
          <w:tab w:val="left" w:pos="5080"/>
        </w:tabs>
        <w:rPr>
          <w:sz w:val="28"/>
          <w:szCs w:val="28"/>
        </w:rPr>
      </w:pPr>
      <w:r w:rsidRPr="00D06AFC">
        <w:rPr>
          <w:sz w:val="28"/>
          <w:szCs w:val="28"/>
        </w:rPr>
        <w:t xml:space="preserve">         3.1.МБУ  ДО г</w:t>
      </w:r>
      <w:proofErr w:type="gramStart"/>
      <w:r w:rsidRPr="00D06AFC">
        <w:rPr>
          <w:sz w:val="28"/>
          <w:szCs w:val="28"/>
        </w:rPr>
        <w:t>.Б</w:t>
      </w:r>
      <w:proofErr w:type="gramEnd"/>
      <w:r w:rsidRPr="00D06AFC">
        <w:rPr>
          <w:sz w:val="28"/>
          <w:szCs w:val="28"/>
        </w:rPr>
        <w:t xml:space="preserve">узулука «Детская музыкальная школа имени Фёдора Ивановича Шаляпина»; </w:t>
      </w:r>
    </w:p>
    <w:p w:rsidR="00852BF2" w:rsidRPr="00A266E4" w:rsidRDefault="00852BF2" w:rsidP="00852BF2">
      <w:pPr>
        <w:tabs>
          <w:tab w:val="left" w:pos="5080"/>
        </w:tabs>
        <w:ind w:left="5040" w:hanging="5040"/>
        <w:rPr>
          <w:sz w:val="28"/>
          <w:szCs w:val="28"/>
        </w:rPr>
      </w:pPr>
      <w:r w:rsidRPr="00D06AFC">
        <w:rPr>
          <w:sz w:val="28"/>
          <w:szCs w:val="28"/>
        </w:rPr>
        <w:t xml:space="preserve">         3.2. МБУ ДО г</w:t>
      </w:r>
      <w:proofErr w:type="gramStart"/>
      <w:r w:rsidRPr="00D06AFC">
        <w:rPr>
          <w:sz w:val="28"/>
          <w:szCs w:val="28"/>
        </w:rPr>
        <w:t>.Б</w:t>
      </w:r>
      <w:proofErr w:type="gramEnd"/>
      <w:r w:rsidRPr="00D06AFC">
        <w:rPr>
          <w:sz w:val="28"/>
          <w:szCs w:val="28"/>
        </w:rPr>
        <w:t>узулука «Детская школа искусств».</w:t>
      </w:r>
      <w:r w:rsidRPr="00A266E4">
        <w:rPr>
          <w:sz w:val="28"/>
          <w:szCs w:val="28"/>
        </w:rPr>
        <w:t xml:space="preserve"> </w:t>
      </w:r>
    </w:p>
    <w:p w:rsidR="00852BF2" w:rsidRPr="00A266E4" w:rsidRDefault="00852BF2" w:rsidP="00852BF2">
      <w:pPr>
        <w:jc w:val="both"/>
        <w:rPr>
          <w:sz w:val="28"/>
          <w:szCs w:val="28"/>
        </w:rPr>
      </w:pPr>
    </w:p>
    <w:p w:rsidR="00852BF2" w:rsidRPr="004E4109" w:rsidRDefault="00852BF2" w:rsidP="00852B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5 - </w:t>
      </w:r>
      <w:r w:rsidRPr="004E4109">
        <w:rPr>
          <w:sz w:val="28"/>
          <w:szCs w:val="28"/>
        </w:rPr>
        <w:t xml:space="preserve">Данные о проведённых </w:t>
      </w:r>
      <w:proofErr w:type="spellStart"/>
      <w:r w:rsidRPr="004E4109">
        <w:rPr>
          <w:sz w:val="28"/>
          <w:szCs w:val="28"/>
        </w:rPr>
        <w:t>культурно-досуговых</w:t>
      </w:r>
      <w:proofErr w:type="spellEnd"/>
      <w:r w:rsidRPr="004E4109">
        <w:rPr>
          <w:sz w:val="28"/>
          <w:szCs w:val="28"/>
        </w:rPr>
        <w:t xml:space="preserve"> и культурно-массовых мероприятиях в рамках городских и областных программ </w:t>
      </w:r>
    </w:p>
    <w:p w:rsidR="00852BF2" w:rsidRPr="004E4109" w:rsidRDefault="00852BF2" w:rsidP="00852BF2">
      <w:pPr>
        <w:jc w:val="both"/>
        <w:rPr>
          <w:sz w:val="28"/>
          <w:szCs w:val="28"/>
        </w:rPr>
      </w:pPr>
    </w:p>
    <w:tbl>
      <w:tblPr>
        <w:tblW w:w="12081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3"/>
        <w:gridCol w:w="2758"/>
        <w:gridCol w:w="1560"/>
        <w:gridCol w:w="1560"/>
        <w:gridCol w:w="1559"/>
        <w:gridCol w:w="1559"/>
        <w:gridCol w:w="1166"/>
        <w:gridCol w:w="1265"/>
        <w:gridCol w:w="11"/>
      </w:tblGrid>
      <w:tr w:rsidR="00852BF2" w:rsidRPr="00D06AFC" w:rsidTr="00847873">
        <w:trPr>
          <w:trHeight w:val="888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CD23F2" w:rsidRDefault="00852BF2" w:rsidP="00847873">
            <w:pPr>
              <w:snapToGrid w:val="0"/>
              <w:jc w:val="center"/>
            </w:pPr>
          </w:p>
          <w:p w:rsidR="00852BF2" w:rsidRPr="00D06AFC" w:rsidRDefault="00852BF2" w:rsidP="00847873">
            <w:pPr>
              <w:jc w:val="center"/>
            </w:pPr>
            <w:r w:rsidRPr="00D06AFC">
              <w:t>№/№</w:t>
            </w:r>
          </w:p>
          <w:p w:rsidR="00852BF2" w:rsidRPr="00D06AFC" w:rsidRDefault="00852BF2" w:rsidP="00847873">
            <w:pPr>
              <w:jc w:val="center"/>
            </w:pPr>
            <w:proofErr w:type="spellStart"/>
            <w:proofErr w:type="gramStart"/>
            <w:r w:rsidRPr="00D06AFC">
              <w:t>п</w:t>
            </w:r>
            <w:proofErr w:type="spellEnd"/>
            <w:proofErr w:type="gramEnd"/>
            <w:r w:rsidRPr="00D06AFC">
              <w:t>/</w:t>
            </w:r>
            <w:proofErr w:type="spellStart"/>
            <w:r w:rsidRPr="00D06AFC">
              <w:t>п</w:t>
            </w:r>
            <w:proofErr w:type="spellEnd"/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</w:p>
          <w:p w:rsidR="00852BF2" w:rsidRPr="00D06AFC" w:rsidRDefault="00852BF2" w:rsidP="00847873">
            <w:r w:rsidRPr="00D06AFC">
              <w:t xml:space="preserve">    УЧРЕЖДЕНИЕ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</w:pPr>
            <w:r w:rsidRPr="00D06AFC">
              <w:t>2018г.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Количество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мероприятий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(ед.)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2019г.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Количество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мероприятий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(ед.)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2018г.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Количество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посещений (тыс</w:t>
            </w:r>
            <w:proofErr w:type="gramStart"/>
            <w:r w:rsidRPr="00D06AFC">
              <w:t>.ч</w:t>
            </w:r>
            <w:proofErr w:type="gramEnd"/>
            <w:r w:rsidRPr="00D06AFC">
              <w:t>ел.)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2019г.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Количество</w:t>
            </w:r>
          </w:p>
          <w:p w:rsidR="00852BF2" w:rsidRPr="00D06AFC" w:rsidRDefault="00852BF2" w:rsidP="00847873">
            <w:pPr>
              <w:jc w:val="center"/>
            </w:pPr>
            <w:r w:rsidRPr="00D06AFC">
              <w:t>посещений (тыс</w:t>
            </w:r>
            <w:proofErr w:type="gramStart"/>
            <w:r w:rsidRPr="00D06AFC">
              <w:t>.ч</w:t>
            </w:r>
            <w:proofErr w:type="gramEnd"/>
            <w:r w:rsidRPr="00D06AFC">
              <w:t>ел.)</w:t>
            </w:r>
          </w:p>
        </w:tc>
        <w:tc>
          <w:tcPr>
            <w:tcW w:w="244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</w:pPr>
          </w:p>
        </w:tc>
      </w:tr>
      <w:tr w:rsidR="00852BF2" w:rsidRPr="00D06AFC" w:rsidTr="00847873">
        <w:trPr>
          <w:trHeight w:val="432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1.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МБУК г</w:t>
            </w:r>
            <w:proofErr w:type="gramStart"/>
            <w:r w:rsidRPr="00D06AFC">
              <w:t>.Б</w:t>
            </w:r>
            <w:proofErr w:type="gramEnd"/>
            <w:r w:rsidRPr="00D06AFC">
              <w:t xml:space="preserve">узулука </w:t>
            </w:r>
          </w:p>
          <w:p w:rsidR="00852BF2" w:rsidRPr="00D06AFC" w:rsidRDefault="00852BF2" w:rsidP="00847873">
            <w:r w:rsidRPr="00D06AFC">
              <w:t>ДК «Машиностроитель» + БГТИ  НСК «</w:t>
            </w:r>
            <w:proofErr w:type="spellStart"/>
            <w:r w:rsidRPr="00D06AFC">
              <w:t>Дежа-вю</w:t>
            </w:r>
            <w:proofErr w:type="spellEnd"/>
            <w:r w:rsidRPr="00D06AFC">
              <w:t>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</w:pPr>
            <w:r w:rsidRPr="00D06AFC">
              <w:t>296</w:t>
            </w:r>
          </w:p>
          <w:p w:rsidR="00852BF2" w:rsidRPr="00D06AFC" w:rsidRDefault="00852BF2" w:rsidP="00847873">
            <w:pPr>
              <w:jc w:val="center"/>
            </w:pPr>
          </w:p>
          <w:p w:rsidR="00852BF2" w:rsidRPr="00D06AFC" w:rsidRDefault="00852BF2" w:rsidP="00847873">
            <w:pPr>
              <w:jc w:val="center"/>
            </w:pPr>
            <w:r w:rsidRPr="00D06AFC">
              <w:t>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295</w:t>
            </w:r>
          </w:p>
          <w:p w:rsidR="00852BF2" w:rsidRPr="00D06AFC" w:rsidRDefault="00852BF2" w:rsidP="00847873">
            <w:pPr>
              <w:jc w:val="center"/>
            </w:pPr>
          </w:p>
          <w:p w:rsidR="00852BF2" w:rsidRPr="00D06AFC" w:rsidRDefault="00852BF2" w:rsidP="00847873">
            <w:pPr>
              <w:jc w:val="center"/>
            </w:pPr>
            <w:r w:rsidRPr="00D06AFC"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76,9</w:t>
            </w:r>
          </w:p>
          <w:p w:rsidR="00852BF2" w:rsidRPr="00D06AFC" w:rsidRDefault="00852BF2" w:rsidP="00847873">
            <w:pPr>
              <w:jc w:val="center"/>
            </w:pPr>
          </w:p>
          <w:p w:rsidR="00852BF2" w:rsidRPr="00D06AFC" w:rsidRDefault="00852BF2" w:rsidP="00847873">
            <w:pPr>
              <w:jc w:val="center"/>
            </w:pPr>
            <w:r w:rsidRPr="00D06AFC">
              <w:t>4,2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76,4</w:t>
            </w:r>
          </w:p>
          <w:p w:rsidR="00852BF2" w:rsidRPr="00D06AFC" w:rsidRDefault="00852BF2" w:rsidP="00847873">
            <w:pPr>
              <w:jc w:val="center"/>
            </w:pPr>
          </w:p>
          <w:p w:rsidR="00852BF2" w:rsidRPr="00D06AFC" w:rsidRDefault="00852BF2" w:rsidP="00847873">
            <w:pPr>
              <w:jc w:val="center"/>
            </w:pPr>
            <w:r w:rsidRPr="00D06AFC">
              <w:t>3,5</w:t>
            </w:r>
          </w:p>
        </w:tc>
        <w:tc>
          <w:tcPr>
            <w:tcW w:w="244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852BF2" w:rsidRPr="00D06AFC" w:rsidRDefault="00852BF2" w:rsidP="00847873"/>
        </w:tc>
      </w:tr>
      <w:tr w:rsidR="00852BF2" w:rsidRPr="00D06AFC" w:rsidTr="00847873">
        <w:trPr>
          <w:trHeight w:val="517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2.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МБУК г</w:t>
            </w:r>
            <w:proofErr w:type="gramStart"/>
            <w:r w:rsidRPr="00D06AFC">
              <w:t>.Б</w:t>
            </w:r>
            <w:proofErr w:type="gramEnd"/>
            <w:r w:rsidRPr="00D06AFC">
              <w:t xml:space="preserve">узулука </w:t>
            </w:r>
          </w:p>
          <w:p w:rsidR="00852BF2" w:rsidRPr="00D06AFC" w:rsidRDefault="00852BF2" w:rsidP="00847873">
            <w:r w:rsidRPr="00D06AFC">
              <w:t xml:space="preserve">ДК «Юбилейный»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</w:pPr>
            <w:r w:rsidRPr="00D06AFC">
              <w:t>225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313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32,2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61,5</w:t>
            </w:r>
          </w:p>
        </w:tc>
        <w:tc>
          <w:tcPr>
            <w:tcW w:w="244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852BF2" w:rsidRPr="00D06AFC" w:rsidRDefault="00852BF2" w:rsidP="00847873"/>
        </w:tc>
      </w:tr>
      <w:tr w:rsidR="00852BF2" w:rsidRPr="00D06AFC" w:rsidTr="00847873">
        <w:trPr>
          <w:trHeight w:val="413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3.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МБУК г</w:t>
            </w:r>
            <w:proofErr w:type="gramStart"/>
            <w:r w:rsidRPr="00D06AFC">
              <w:t>.Б</w:t>
            </w:r>
            <w:proofErr w:type="gramEnd"/>
            <w:r w:rsidRPr="00D06AFC">
              <w:t>узулука  «ГЦБС»</w:t>
            </w:r>
          </w:p>
          <w:p w:rsidR="00852BF2" w:rsidRPr="00D06AFC" w:rsidRDefault="00852BF2" w:rsidP="00847873">
            <w:r w:rsidRPr="00D06AFC">
              <w:t>(6 филиалов)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</w:pPr>
            <w:r w:rsidRPr="00D06AFC">
              <w:t>423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439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12,7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14,7</w:t>
            </w:r>
          </w:p>
        </w:tc>
        <w:tc>
          <w:tcPr>
            <w:tcW w:w="244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</w:p>
        </w:tc>
      </w:tr>
      <w:tr w:rsidR="00852BF2" w:rsidRPr="00D06AFC" w:rsidTr="00847873">
        <w:trPr>
          <w:trHeight w:val="49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4.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МБУК г</w:t>
            </w:r>
            <w:proofErr w:type="gramStart"/>
            <w:r w:rsidRPr="00D06AFC">
              <w:t>.Б</w:t>
            </w:r>
            <w:proofErr w:type="gramEnd"/>
            <w:r w:rsidRPr="00D06AFC">
              <w:t>узулука «</w:t>
            </w:r>
            <w:proofErr w:type="spellStart"/>
            <w:r w:rsidRPr="00D06AFC">
              <w:t>Бузулукский</w:t>
            </w:r>
            <w:proofErr w:type="spellEnd"/>
            <w:r w:rsidRPr="00D06AFC">
              <w:t xml:space="preserve"> краеведческий музей»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  <w:rPr>
                <w:rStyle w:val="aff"/>
                <w:b w:val="0"/>
                <w:i w:val="0"/>
              </w:rPr>
            </w:pPr>
            <w:r w:rsidRPr="00D06AFC">
              <w:rPr>
                <w:rStyle w:val="aff"/>
                <w:b w:val="0"/>
                <w:i w:val="0"/>
              </w:rPr>
              <w:t>675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  <w:rPr>
                <w:rStyle w:val="aff"/>
                <w:b w:val="0"/>
                <w:i w:val="0"/>
              </w:rPr>
            </w:pPr>
            <w:r w:rsidRPr="00D06AFC">
              <w:rPr>
                <w:rStyle w:val="aff"/>
                <w:b w:val="0"/>
                <w:i w:val="0"/>
              </w:rPr>
              <w:t>631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  <w:r w:rsidRPr="00D06AFC">
              <w:t>40,4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  <w:r w:rsidRPr="00D06AFC">
              <w:t>47,0</w:t>
            </w:r>
          </w:p>
        </w:tc>
        <w:tc>
          <w:tcPr>
            <w:tcW w:w="244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</w:pPr>
          </w:p>
        </w:tc>
      </w:tr>
      <w:tr w:rsidR="00852BF2" w:rsidRPr="00D06AFC" w:rsidTr="00847873">
        <w:trPr>
          <w:trHeight w:val="538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5.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МБУ ДО г</w:t>
            </w:r>
            <w:proofErr w:type="gramStart"/>
            <w:r w:rsidRPr="00D06AFC">
              <w:t>.Б</w:t>
            </w:r>
            <w:proofErr w:type="gramEnd"/>
            <w:r w:rsidRPr="00D06AFC">
              <w:t>узулука - «Детская школа искусств»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</w:pPr>
            <w:r w:rsidRPr="00D06AFC">
              <w:t>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209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  <w:r w:rsidRPr="00D06AFC">
              <w:t>8,5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  <w:r w:rsidRPr="00D06AFC">
              <w:t>6,2</w:t>
            </w:r>
          </w:p>
        </w:tc>
        <w:tc>
          <w:tcPr>
            <w:tcW w:w="244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</w:pPr>
          </w:p>
        </w:tc>
      </w:tr>
      <w:tr w:rsidR="00852BF2" w:rsidRPr="00D06AFC" w:rsidTr="00847873">
        <w:trPr>
          <w:trHeight w:val="27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6.</w:t>
            </w:r>
          </w:p>
        </w:tc>
        <w:tc>
          <w:tcPr>
            <w:tcW w:w="2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>МБУ ДО г</w:t>
            </w:r>
            <w:proofErr w:type="gramStart"/>
            <w:r w:rsidRPr="00D06AFC">
              <w:t>.Б</w:t>
            </w:r>
            <w:proofErr w:type="gramEnd"/>
            <w:r w:rsidRPr="00D06AFC">
              <w:t>узулука «Детская музыкальная школа им. Ф.И. Шаляпина»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</w:pPr>
            <w:r w:rsidRPr="00D06AFC">
              <w:t>161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99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  <w:r w:rsidRPr="00D06AFC">
              <w:t>6,6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  <w:jc w:val="center"/>
            </w:pPr>
            <w:r w:rsidRPr="00D06AFC">
              <w:t>5,2</w:t>
            </w:r>
          </w:p>
        </w:tc>
        <w:tc>
          <w:tcPr>
            <w:tcW w:w="2442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snapToGrid w:val="0"/>
            </w:pPr>
          </w:p>
        </w:tc>
      </w:tr>
      <w:tr w:rsidR="00852BF2" w:rsidRPr="00CD23F2" w:rsidTr="00847873">
        <w:tblPrEx>
          <w:tblCellMar>
            <w:left w:w="108" w:type="dxa"/>
            <w:right w:w="108" w:type="dxa"/>
          </w:tblCellMar>
        </w:tblPrEx>
        <w:trPr>
          <w:gridAfter w:val="1"/>
          <w:wAfter w:w="11" w:type="dxa"/>
          <w:trHeight w:val="319"/>
        </w:trPr>
        <w:tc>
          <w:tcPr>
            <w:tcW w:w="3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r w:rsidRPr="00D06AFC">
              <w:t xml:space="preserve">                      ИТОГО: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2009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2BF2" w:rsidRPr="00D06AFC" w:rsidRDefault="00852BF2" w:rsidP="00847873">
            <w:pPr>
              <w:jc w:val="center"/>
            </w:pPr>
            <w:r w:rsidRPr="00D06AFC">
              <w:t>2001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D06AFC" w:rsidRDefault="00852BF2" w:rsidP="00847873">
            <w:pPr>
              <w:jc w:val="center"/>
            </w:pPr>
            <w:r w:rsidRPr="00D06AFC">
              <w:t>181,5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2BF2" w:rsidRPr="00CD23F2" w:rsidRDefault="00852BF2" w:rsidP="00847873">
            <w:pPr>
              <w:jc w:val="center"/>
            </w:pPr>
            <w:r w:rsidRPr="00D06AFC">
              <w:t>214,5</w:t>
            </w:r>
          </w:p>
        </w:tc>
        <w:tc>
          <w:tcPr>
            <w:tcW w:w="1166" w:type="dxa"/>
            <w:tcBorders>
              <w:left w:val="single" w:sz="4" w:space="0" w:color="000000"/>
            </w:tcBorders>
            <w:shd w:val="clear" w:color="auto" w:fill="auto"/>
          </w:tcPr>
          <w:p w:rsidR="00852BF2" w:rsidRPr="00CD23F2" w:rsidRDefault="00852BF2" w:rsidP="00847873">
            <w:pPr>
              <w:snapToGrid w:val="0"/>
              <w:jc w:val="center"/>
            </w:pPr>
          </w:p>
        </w:tc>
        <w:tc>
          <w:tcPr>
            <w:tcW w:w="1265" w:type="dxa"/>
            <w:shd w:val="clear" w:color="auto" w:fill="auto"/>
          </w:tcPr>
          <w:p w:rsidR="00852BF2" w:rsidRPr="00CD23F2" w:rsidRDefault="00852BF2" w:rsidP="00847873">
            <w:pPr>
              <w:snapToGrid w:val="0"/>
              <w:jc w:val="center"/>
            </w:pPr>
          </w:p>
        </w:tc>
      </w:tr>
    </w:tbl>
    <w:p w:rsidR="00852BF2" w:rsidRDefault="00852BF2" w:rsidP="00852BF2"/>
    <w:p w:rsidR="00852BF2" w:rsidRPr="008B0089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615AA4" w:rsidRDefault="00852BF2" w:rsidP="00852BF2">
      <w:pPr>
        <w:ind w:firstLine="851"/>
        <w:jc w:val="both"/>
        <w:rPr>
          <w:sz w:val="28"/>
          <w:szCs w:val="28"/>
        </w:rPr>
      </w:pPr>
      <w:hyperlink w:anchor="_Toc445301748" w:history="1">
        <w:r w:rsidRPr="00615AA4">
          <w:rPr>
            <w:rStyle w:val="af3"/>
            <w:color w:val="auto"/>
            <w:sz w:val="28"/>
            <w:szCs w:val="28"/>
            <w:u w:val="none"/>
          </w:rPr>
          <w:t>5. Состояние и развитие конкурентной среды в сфере услуг жилищно-коммунального хозяйства</w:t>
        </w:r>
      </w:hyperlink>
    </w:p>
    <w:p w:rsidR="00852BF2" w:rsidRPr="00615AA4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Pr="00AB3ED0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Процессы демонополизации в сфере жилищно-коммунального хозяйства (далее - ЖКХ) города Бузулука происходят путем создания альтернативных предприятий различных форм собственности, в том числе малого и среднего бизнеса, которые привлекаются на равноправной основе к участию в конкурсных отборах подрядчиков.</w:t>
      </w:r>
    </w:p>
    <w:p w:rsidR="00852BF2" w:rsidRPr="002D795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52">
        <w:rPr>
          <w:rFonts w:ascii="Times New Roman" w:hAnsi="Times New Roman" w:cs="Times New Roman"/>
          <w:sz w:val="28"/>
          <w:szCs w:val="28"/>
        </w:rPr>
        <w:t>В настоящее время 9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D795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2D7952">
        <w:rPr>
          <w:rFonts w:ascii="Times New Roman" w:hAnsi="Times New Roman" w:cs="Times New Roman"/>
          <w:sz w:val="28"/>
          <w:szCs w:val="28"/>
        </w:rPr>
        <w:t xml:space="preserve">% собственников многоквартирных домов (без учета домов блокированной застройки) выбрали способ управления, в том числе: управляющей организацией – </w:t>
      </w:r>
      <w:r>
        <w:rPr>
          <w:rFonts w:ascii="Times New Roman" w:hAnsi="Times New Roman" w:cs="Times New Roman"/>
          <w:sz w:val="28"/>
          <w:szCs w:val="28"/>
        </w:rPr>
        <w:t>86,1</w:t>
      </w:r>
      <w:r w:rsidRPr="002D7952">
        <w:rPr>
          <w:rFonts w:ascii="Times New Roman" w:hAnsi="Times New Roman" w:cs="Times New Roman"/>
          <w:sz w:val="28"/>
          <w:szCs w:val="28"/>
        </w:rPr>
        <w:t>%, товариществом собственников жилья – 1,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2D7952">
        <w:rPr>
          <w:rFonts w:ascii="Times New Roman" w:hAnsi="Times New Roman" w:cs="Times New Roman"/>
          <w:sz w:val="28"/>
          <w:szCs w:val="28"/>
        </w:rPr>
        <w:t xml:space="preserve">%, непосредственное управление – </w:t>
      </w:r>
      <w:r>
        <w:rPr>
          <w:rFonts w:ascii="Times New Roman" w:hAnsi="Times New Roman" w:cs="Times New Roman"/>
          <w:sz w:val="28"/>
          <w:szCs w:val="28"/>
        </w:rPr>
        <w:t xml:space="preserve">8,6 </w:t>
      </w:r>
      <w:r w:rsidRPr="002D7952">
        <w:rPr>
          <w:rFonts w:ascii="Times New Roman" w:hAnsi="Times New Roman" w:cs="Times New Roman"/>
          <w:sz w:val="28"/>
          <w:szCs w:val="28"/>
        </w:rPr>
        <w:t>%.</w:t>
      </w:r>
    </w:p>
    <w:p w:rsidR="00852BF2" w:rsidRPr="002D795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52">
        <w:rPr>
          <w:rFonts w:ascii="Times New Roman" w:hAnsi="Times New Roman" w:cs="Times New Roman"/>
          <w:sz w:val="28"/>
          <w:szCs w:val="28"/>
        </w:rPr>
        <w:t>Рынок  услуг в жилищной сфере состоит из 18 организаций частной формы собственности, которые управляют многоквартирными домами, выполняют работы по содержанию и текущему ремонту общего имущества многоквартирных домов, благоустройству территорий, содержанию лифтового хозяйства.</w:t>
      </w:r>
    </w:p>
    <w:p w:rsidR="00852BF2" w:rsidRPr="002D795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52">
        <w:rPr>
          <w:rFonts w:ascii="Times New Roman" w:hAnsi="Times New Roman" w:cs="Times New Roman"/>
          <w:sz w:val="28"/>
          <w:szCs w:val="28"/>
        </w:rPr>
        <w:lastRenderedPageBreak/>
        <w:t xml:space="preserve">В городе Бузулуке организовано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2D7952">
        <w:rPr>
          <w:rFonts w:ascii="Times New Roman" w:hAnsi="Times New Roman" w:cs="Times New Roman"/>
          <w:sz w:val="28"/>
          <w:szCs w:val="28"/>
        </w:rPr>
        <w:t xml:space="preserve"> товариществ собственников жилья.</w:t>
      </w:r>
    </w:p>
    <w:p w:rsidR="00852BF2" w:rsidRPr="002D795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7952">
        <w:rPr>
          <w:rFonts w:ascii="Times New Roman" w:hAnsi="Times New Roman" w:cs="Times New Roman"/>
          <w:sz w:val="28"/>
          <w:szCs w:val="28"/>
        </w:rPr>
        <w:t>В коммунальной сфере города услуги предоставляют 11 организаций, в том числе 5 - частной формы собственности.</w:t>
      </w:r>
    </w:p>
    <w:p w:rsidR="00852BF2" w:rsidRPr="00AB3ED0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B3ED0">
        <w:rPr>
          <w:rFonts w:ascii="Times New Roman" w:hAnsi="Times New Roman" w:cs="Times New Roman"/>
          <w:sz w:val="28"/>
          <w:szCs w:val="28"/>
        </w:rPr>
        <w:t>На рынке услуг увеличивается доля профессиональных частных компаний, что создает здоровую конкуренцию, помогает привлекать частные инвестиции и, в конечном счете, улучшает качество обслуживания потребителей.</w:t>
      </w:r>
    </w:p>
    <w:p w:rsidR="00852BF2" w:rsidRPr="00D5344C" w:rsidRDefault="00852BF2" w:rsidP="00852BF2">
      <w:pPr>
        <w:spacing w:after="200"/>
        <w:ind w:firstLine="709"/>
        <w:contextualSpacing/>
        <w:jc w:val="both"/>
        <w:rPr>
          <w:color w:val="FF0000"/>
          <w:sz w:val="28"/>
          <w:szCs w:val="28"/>
        </w:rPr>
      </w:pPr>
      <w:r w:rsidRPr="00AB3ED0">
        <w:rPr>
          <w:sz w:val="28"/>
          <w:szCs w:val="28"/>
        </w:rPr>
        <w:t xml:space="preserve">В настоящее время в сфере коммунального хозяйства города Бузулука осуществляют деятельность 2 </w:t>
      </w:r>
      <w:proofErr w:type="gramStart"/>
      <w:r w:rsidRPr="00AB3ED0">
        <w:rPr>
          <w:sz w:val="28"/>
          <w:szCs w:val="28"/>
        </w:rPr>
        <w:t>муниципальных</w:t>
      </w:r>
      <w:proofErr w:type="gramEnd"/>
      <w:r w:rsidRPr="00AB3ED0">
        <w:rPr>
          <w:sz w:val="28"/>
          <w:szCs w:val="28"/>
        </w:rPr>
        <w:t xml:space="preserve"> унитарных предприятия, предоставляющих услуги горячего и холодного водоснабжения, водоотведения и теплоснабжения. </w:t>
      </w:r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615AA4" w:rsidRDefault="00852BF2" w:rsidP="00852BF2">
      <w:pPr>
        <w:ind w:firstLine="851"/>
        <w:jc w:val="both"/>
        <w:rPr>
          <w:sz w:val="28"/>
          <w:szCs w:val="28"/>
        </w:rPr>
      </w:pPr>
      <w:hyperlink w:anchor="_Toc445301749" w:history="1">
        <w:r w:rsidRPr="00615AA4">
          <w:rPr>
            <w:rStyle w:val="af3"/>
            <w:color w:val="auto"/>
            <w:sz w:val="28"/>
            <w:szCs w:val="28"/>
            <w:u w:val="none"/>
          </w:rPr>
          <w:t>6. Состояние и развитие конкурентной среды в сфере розничной торговли</w:t>
        </w:r>
      </w:hyperlink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Сфера торговли в городе Бузулуке на сегодняшний день характеризуется достаточно высоким уровнем развития конкуренции, при этом хозяйствующие субъекты, занимающие монопольное положение, в городе отсутствуют. По состоянию на 01.01.2020 года на потребительском рынке города розничную продажу товаров осуществляли 413 объектов стационарной розничной торговли общей площадью 154 тыс. м</w:t>
      </w:r>
      <w:proofErr w:type="gramStart"/>
      <w:r w:rsidRPr="00D06AFC">
        <w:rPr>
          <w:sz w:val="28"/>
          <w:szCs w:val="28"/>
          <w:vertAlign w:val="superscript"/>
        </w:rPr>
        <w:t>2</w:t>
      </w:r>
      <w:proofErr w:type="gramEnd"/>
      <w:r w:rsidRPr="00D06AFC">
        <w:rPr>
          <w:sz w:val="28"/>
          <w:szCs w:val="28"/>
        </w:rPr>
        <w:t>, торговой – 117 тыс. м</w:t>
      </w:r>
      <w:r w:rsidRPr="00D06AFC">
        <w:rPr>
          <w:sz w:val="28"/>
          <w:szCs w:val="28"/>
          <w:vertAlign w:val="superscript"/>
        </w:rPr>
        <w:t>2</w:t>
      </w:r>
      <w:r w:rsidRPr="00D06AFC">
        <w:rPr>
          <w:sz w:val="28"/>
          <w:szCs w:val="28"/>
        </w:rPr>
        <w:t>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Из общего количества объектов стационарной розничной торговой сети: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- 168</w:t>
      </w:r>
      <w:r>
        <w:rPr>
          <w:sz w:val="28"/>
          <w:szCs w:val="28"/>
        </w:rPr>
        <w:t xml:space="preserve">  магазинов</w:t>
      </w:r>
      <w:r w:rsidRPr="00D06AFC">
        <w:rPr>
          <w:sz w:val="28"/>
          <w:szCs w:val="28"/>
        </w:rPr>
        <w:t xml:space="preserve"> по продаже продовольственных товаров (2018 - 161);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- 240</w:t>
      </w:r>
      <w:r>
        <w:rPr>
          <w:sz w:val="28"/>
          <w:szCs w:val="28"/>
        </w:rPr>
        <w:t xml:space="preserve"> магазинов</w:t>
      </w:r>
      <w:r w:rsidRPr="00D06AFC">
        <w:rPr>
          <w:sz w:val="28"/>
          <w:szCs w:val="28"/>
        </w:rPr>
        <w:t xml:space="preserve"> по продаже непродовольственных товаров (2018 - 234);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- 5 -  магазинов со смешанным ассортиментом товаров (2018 -5).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Торговая площадь увеличилась на 639,8 м</w:t>
      </w:r>
      <w:proofErr w:type="gramStart"/>
      <w:r w:rsidRPr="00D06AFC">
        <w:rPr>
          <w:sz w:val="28"/>
          <w:szCs w:val="28"/>
          <w:vertAlign w:val="superscript"/>
        </w:rPr>
        <w:t>2</w:t>
      </w:r>
      <w:proofErr w:type="gramEnd"/>
      <w:r w:rsidRPr="00D06AFC">
        <w:rPr>
          <w:sz w:val="28"/>
          <w:szCs w:val="28"/>
          <w:vertAlign w:val="superscript"/>
        </w:rPr>
        <w:t xml:space="preserve"> </w:t>
      </w:r>
      <w:r w:rsidRPr="00D06AFC">
        <w:rPr>
          <w:sz w:val="28"/>
          <w:szCs w:val="28"/>
        </w:rPr>
        <w:t>или на 1,1% за счет открытия новых магазинов: «</w:t>
      </w:r>
      <w:proofErr w:type="spellStart"/>
      <w:r w:rsidRPr="00D06AFC">
        <w:rPr>
          <w:sz w:val="28"/>
          <w:szCs w:val="28"/>
        </w:rPr>
        <w:t>Автотюнинг</w:t>
      </w:r>
      <w:proofErr w:type="spellEnd"/>
      <w:r w:rsidRPr="00D06AFC">
        <w:rPr>
          <w:sz w:val="28"/>
          <w:szCs w:val="28"/>
        </w:rPr>
        <w:t>», «</w:t>
      </w:r>
      <w:r w:rsidRPr="00D06AFC">
        <w:rPr>
          <w:sz w:val="28"/>
          <w:szCs w:val="28"/>
          <w:lang w:val="en-US"/>
        </w:rPr>
        <w:t>Grass</w:t>
      </w:r>
      <w:r w:rsidRPr="00D06AFC">
        <w:rPr>
          <w:sz w:val="28"/>
          <w:szCs w:val="28"/>
        </w:rPr>
        <w:t>», «Городок», «Живые цветы».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 xml:space="preserve"> В соответствии с постановлением Правительства Оренбургской области от 30.12.2016 № 1017-п «О нормативах минимальной обеспеченности населения Оренбургской области площадью торговых объектов» по г. Бузулуку утверждены нормативы минимальной обеспеченности населения площадью стационарных торговых объектов   на 1000 жителей – 533 м</w:t>
      </w:r>
      <w:proofErr w:type="gramStart"/>
      <w:r w:rsidRPr="00D06AFC">
        <w:rPr>
          <w:sz w:val="28"/>
          <w:szCs w:val="28"/>
          <w:vertAlign w:val="superscript"/>
        </w:rPr>
        <w:t>2</w:t>
      </w:r>
      <w:proofErr w:type="gramEnd"/>
      <w:r w:rsidRPr="00D06AFC">
        <w:rPr>
          <w:sz w:val="28"/>
          <w:szCs w:val="28"/>
        </w:rPr>
        <w:t>,  по продаже продовольственных товаров  – 173 м</w:t>
      </w:r>
      <w:r w:rsidRPr="00D06AFC">
        <w:rPr>
          <w:sz w:val="28"/>
          <w:szCs w:val="28"/>
          <w:vertAlign w:val="superscript"/>
        </w:rPr>
        <w:t>2</w:t>
      </w:r>
      <w:r w:rsidRPr="00D06AFC">
        <w:rPr>
          <w:sz w:val="28"/>
          <w:szCs w:val="28"/>
        </w:rPr>
        <w:t>, непродовольственных  товаров –360 м</w:t>
      </w:r>
      <w:r w:rsidRPr="00D06AFC">
        <w:rPr>
          <w:sz w:val="28"/>
          <w:szCs w:val="28"/>
          <w:vertAlign w:val="superscript"/>
        </w:rPr>
        <w:t>2</w:t>
      </w:r>
      <w:r w:rsidRPr="00D06AFC">
        <w:rPr>
          <w:sz w:val="28"/>
          <w:szCs w:val="28"/>
        </w:rPr>
        <w:t xml:space="preserve">. 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Фактически на начало 2020 года на 1000 жителей приходится                   1364,1 м</w:t>
      </w:r>
      <w:proofErr w:type="gramStart"/>
      <w:r w:rsidRPr="00D06AFC">
        <w:rPr>
          <w:sz w:val="28"/>
          <w:szCs w:val="28"/>
          <w:vertAlign w:val="superscript"/>
        </w:rPr>
        <w:t>2</w:t>
      </w:r>
      <w:proofErr w:type="gramEnd"/>
      <w:r w:rsidRPr="00D06AFC">
        <w:rPr>
          <w:sz w:val="28"/>
          <w:szCs w:val="28"/>
        </w:rPr>
        <w:t xml:space="preserve"> (2018 г. –  1358,1  м</w:t>
      </w:r>
      <w:r w:rsidRPr="00D06AFC">
        <w:rPr>
          <w:sz w:val="28"/>
          <w:szCs w:val="28"/>
          <w:vertAlign w:val="superscript"/>
        </w:rPr>
        <w:t>2</w:t>
      </w:r>
      <w:r w:rsidRPr="00D06AFC">
        <w:rPr>
          <w:sz w:val="28"/>
          <w:szCs w:val="28"/>
        </w:rPr>
        <w:t>),  по  продовольственным  товарам  –  284,0  м</w:t>
      </w:r>
      <w:r w:rsidRPr="00D06AFC">
        <w:rPr>
          <w:sz w:val="28"/>
          <w:szCs w:val="28"/>
          <w:vertAlign w:val="superscript"/>
        </w:rPr>
        <w:t xml:space="preserve">2 </w:t>
      </w:r>
      <w:r w:rsidRPr="00D06AFC">
        <w:rPr>
          <w:sz w:val="28"/>
          <w:szCs w:val="28"/>
        </w:rPr>
        <w:t xml:space="preserve"> (2018  г. – 281,2 м</w:t>
      </w:r>
      <w:r w:rsidRPr="00D06AFC">
        <w:rPr>
          <w:sz w:val="28"/>
          <w:szCs w:val="28"/>
          <w:vertAlign w:val="superscript"/>
        </w:rPr>
        <w:t>2</w:t>
      </w:r>
      <w:r w:rsidRPr="00D06AFC">
        <w:rPr>
          <w:sz w:val="28"/>
          <w:szCs w:val="28"/>
        </w:rPr>
        <w:t>), по непродовольственным – 1080,1 м</w:t>
      </w:r>
      <w:r w:rsidRPr="00D06AFC">
        <w:rPr>
          <w:sz w:val="28"/>
          <w:szCs w:val="28"/>
          <w:vertAlign w:val="superscript"/>
        </w:rPr>
        <w:t xml:space="preserve">2 </w:t>
      </w:r>
      <w:r w:rsidRPr="00D06AFC">
        <w:rPr>
          <w:sz w:val="28"/>
          <w:szCs w:val="28"/>
        </w:rPr>
        <w:t xml:space="preserve"> (2018 г. – 1076,9 м</w:t>
      </w:r>
      <w:r w:rsidRPr="00D06AFC">
        <w:rPr>
          <w:sz w:val="28"/>
          <w:szCs w:val="28"/>
          <w:vertAlign w:val="superscript"/>
        </w:rPr>
        <w:t>2</w:t>
      </w:r>
      <w:r w:rsidRPr="00D06AFC">
        <w:rPr>
          <w:sz w:val="28"/>
          <w:szCs w:val="28"/>
        </w:rPr>
        <w:t>).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В течение 2019 года на территории города осуществляли деятельность: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- 12 объектов оптовой торговли по продовольственной группе товаров;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- 96 объектов общедоступной сети предприятий общественного питания на 3996 п. м. (2018 г. – 96 объектов на 3598 п. м.);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- 251 объект местного значения (по нормативу - 242);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- 69 учреждений аптечной сети;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lastRenderedPageBreak/>
        <w:t>- 204 павильонов и киосков;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- 85 объектов сезонной торговли;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 xml:space="preserve">- капитальное здание розничного рынка на 102 </w:t>
      </w:r>
      <w:proofErr w:type="gramStart"/>
      <w:r w:rsidRPr="00D06AFC">
        <w:rPr>
          <w:sz w:val="28"/>
          <w:szCs w:val="28"/>
        </w:rPr>
        <w:t>торговых</w:t>
      </w:r>
      <w:proofErr w:type="gramEnd"/>
      <w:r w:rsidRPr="00D06AFC">
        <w:rPr>
          <w:sz w:val="28"/>
          <w:szCs w:val="28"/>
        </w:rPr>
        <w:t xml:space="preserve"> места;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- 2 розничные ярмарки на 640 торговых мест.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 xml:space="preserve">Сеть нестационарной торговли насчитывает 226 киосков и павильонов, из которых 46 киосков и павильонов по реализации продукции местных товаропроизводителей. 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Сеть сезонной торговли насчитывает 8</w:t>
      </w:r>
      <w:r>
        <w:rPr>
          <w:sz w:val="28"/>
          <w:szCs w:val="28"/>
        </w:rPr>
        <w:t>5</w:t>
      </w:r>
      <w:r w:rsidRPr="00D06AFC">
        <w:rPr>
          <w:sz w:val="28"/>
          <w:szCs w:val="28"/>
        </w:rPr>
        <w:t xml:space="preserve"> объектов, которые  осуществляют торговлю квасом, мороженым, прохладительными напитками, бахчевыми культурами,  строительными материалами.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В 2019 году в городе функционировало 69 аптечных учреждений (2018 г. - 66), из них: 63 - аптеки, 6 - аптечные киоски и пункты.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 xml:space="preserve">Для реализации сельскохозяйственной продукции в городе работают один розничный рынок (102 торговых места) и две универсальные ярмарки на  640 торговых мест. В период массового поступления овощей и фруктов в городе дополнительно работают две площадки на 70 торговых мест. </w:t>
      </w:r>
    </w:p>
    <w:p w:rsidR="00852BF2" w:rsidRPr="00BD5FA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Результаты анкетирования субъектов предпринимательской деятельности о состояния и развития конкурентной среды на рынках товаров и услуг города Бузулука в части розничной и оптовой торговли также отражают высокий уровень развития конкуренции в сравнении с другими видами предпринимательской деятельности.</w:t>
      </w:r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615AA4" w:rsidRDefault="00852BF2" w:rsidP="00852BF2">
      <w:pPr>
        <w:ind w:firstLine="851"/>
        <w:jc w:val="both"/>
        <w:rPr>
          <w:sz w:val="28"/>
          <w:szCs w:val="28"/>
        </w:rPr>
      </w:pPr>
      <w:hyperlink w:anchor="_Toc445301750" w:history="1">
        <w:r w:rsidRPr="00615AA4">
          <w:rPr>
            <w:rStyle w:val="af3"/>
            <w:color w:val="auto"/>
            <w:sz w:val="28"/>
            <w:szCs w:val="28"/>
            <w:u w:val="none"/>
          </w:rPr>
          <w:t>7. Состояние и развитие конкурентной среды в сфере услуг перевозок пассажиров наземным транспортом</w:t>
        </w:r>
      </w:hyperlink>
    </w:p>
    <w:p w:rsidR="00852BF2" w:rsidRDefault="00852BF2" w:rsidP="00852BF2">
      <w:pPr>
        <w:pStyle w:val="ConsPlusNormal"/>
        <w:ind w:firstLine="851"/>
        <w:jc w:val="both"/>
      </w:pPr>
    </w:p>
    <w:p w:rsidR="00852BF2" w:rsidRPr="00D06AFC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6AFC">
        <w:rPr>
          <w:rFonts w:ascii="Times New Roman" w:hAnsi="Times New Roman" w:cs="Times New Roman"/>
          <w:sz w:val="28"/>
          <w:szCs w:val="28"/>
        </w:rPr>
        <w:t>Маршрутная сеть муниципальных маршрутов регулярных перевозок города Бузулука (далее – муниципальных маршрутов) представлена 18 муниципальными маршрутами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6AFC">
        <w:rPr>
          <w:rFonts w:ascii="Times New Roman" w:hAnsi="Times New Roman" w:cs="Times New Roman"/>
          <w:sz w:val="28"/>
          <w:szCs w:val="28"/>
        </w:rPr>
        <w:t xml:space="preserve"> из них 15 городских маршрутов и  3 дачных маршрута. Пассажирские перевозки по муниципальным маршрутам осуществляются 4 перевозчи</w:t>
      </w:r>
      <w:r>
        <w:rPr>
          <w:rFonts w:ascii="Times New Roman" w:hAnsi="Times New Roman" w:cs="Times New Roman"/>
          <w:sz w:val="28"/>
          <w:szCs w:val="28"/>
        </w:rPr>
        <w:t>ками, по нерегулируемым тарифам -</w:t>
      </w:r>
      <w:r w:rsidRPr="00D06AFC">
        <w:rPr>
          <w:rFonts w:ascii="Times New Roman" w:hAnsi="Times New Roman" w:cs="Times New Roman"/>
          <w:sz w:val="28"/>
          <w:szCs w:val="28"/>
        </w:rPr>
        <w:t xml:space="preserve">                           ООО «БАТП», МУП КХ «Благоустройство», Ассоциация Перевозчиков - 12, Ассоциация индивидуальных предпринимателей, осуществляющих пассажирские перевозки «Альянс».  </w:t>
      </w:r>
    </w:p>
    <w:p w:rsidR="00852BF2" w:rsidRPr="00D06AFC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06AFC">
        <w:rPr>
          <w:rFonts w:ascii="Times New Roman" w:hAnsi="Times New Roman" w:cs="Times New Roman"/>
          <w:sz w:val="28"/>
          <w:szCs w:val="28"/>
        </w:rPr>
        <w:t>В соответствии с картами маршрута регулярных перевозок 225 единиц транспортных средств осуществляют перевозки.</w:t>
      </w:r>
    </w:p>
    <w:p w:rsidR="00852BF2" w:rsidRPr="0090775F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За 2019 год  количество рейсов на муниципальных маршрутах города Бузулука составило 239 880</w:t>
      </w:r>
      <w:bookmarkStart w:id="5" w:name="_GoBack"/>
      <w:bookmarkEnd w:id="5"/>
      <w:r w:rsidRPr="00D06AFC">
        <w:rPr>
          <w:sz w:val="28"/>
          <w:szCs w:val="28"/>
        </w:rPr>
        <w:t>.</w:t>
      </w:r>
    </w:p>
    <w:p w:rsidR="00852BF2" w:rsidRDefault="00852BF2" w:rsidP="00852BF2">
      <w:pPr>
        <w:spacing w:after="200"/>
        <w:ind w:firstLine="709"/>
        <w:contextualSpacing/>
        <w:jc w:val="both"/>
        <w:rPr>
          <w:sz w:val="28"/>
          <w:szCs w:val="28"/>
        </w:rPr>
      </w:pPr>
    </w:p>
    <w:p w:rsidR="00852BF2" w:rsidRPr="00615AA4" w:rsidRDefault="00852BF2" w:rsidP="00852BF2">
      <w:pPr>
        <w:ind w:firstLine="851"/>
        <w:jc w:val="both"/>
        <w:rPr>
          <w:b/>
          <w:sz w:val="32"/>
          <w:szCs w:val="32"/>
        </w:rPr>
      </w:pPr>
      <w:hyperlink w:anchor="_Toc445301755" w:history="1">
        <w:r w:rsidRPr="00615AA4">
          <w:rPr>
            <w:rStyle w:val="af3"/>
            <w:b/>
            <w:color w:val="auto"/>
            <w:sz w:val="32"/>
            <w:szCs w:val="32"/>
            <w:u w:val="none"/>
          </w:rPr>
          <w:t xml:space="preserve">III. Системные мероприятия, направленные на развитие конкурентной среды в </w:t>
        </w:r>
      </w:hyperlink>
      <w:r w:rsidRPr="00615AA4">
        <w:t xml:space="preserve"> </w:t>
      </w:r>
      <w:r w:rsidRPr="00615AA4">
        <w:rPr>
          <w:b/>
          <w:sz w:val="32"/>
          <w:szCs w:val="32"/>
        </w:rPr>
        <w:t>муниципальном образовании город Бузулук Оренбургской области</w:t>
      </w:r>
    </w:p>
    <w:p w:rsidR="00852BF2" w:rsidRPr="00615AA4" w:rsidRDefault="00852BF2" w:rsidP="00852BF2">
      <w:pPr>
        <w:ind w:firstLine="851"/>
        <w:jc w:val="both"/>
        <w:rPr>
          <w:b/>
          <w:sz w:val="28"/>
          <w:szCs w:val="28"/>
        </w:rPr>
      </w:pPr>
      <w:hyperlink w:anchor="_Toc445301756" w:history="1">
        <w:r w:rsidRPr="00615AA4">
          <w:rPr>
            <w:rStyle w:val="af3"/>
            <w:b/>
            <w:color w:val="auto"/>
            <w:sz w:val="28"/>
            <w:szCs w:val="28"/>
            <w:u w:val="none"/>
          </w:rPr>
          <w:t>1. Мероприятия, направленные на оптимизацию процедур государственных и муниципальных закупок</w:t>
        </w:r>
      </w:hyperlink>
    </w:p>
    <w:p w:rsidR="00852BF2" w:rsidRDefault="00852BF2" w:rsidP="00852BF2">
      <w:pPr>
        <w:ind w:firstLine="851"/>
        <w:jc w:val="both"/>
        <w:rPr>
          <w:sz w:val="28"/>
          <w:szCs w:val="28"/>
        </w:rPr>
      </w:pPr>
    </w:p>
    <w:p w:rsidR="00852BF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оптимизации процедур закупок товаров, работ, услуг для муниципальных нужд города Бузулука и повышения их эффективности, совершенствования условий и механизмов системы муниципальных  закупок </w:t>
      </w:r>
      <w:r>
        <w:rPr>
          <w:rFonts w:ascii="Times New Roman" w:hAnsi="Times New Roman" w:cs="Times New Roman"/>
          <w:sz w:val="28"/>
          <w:szCs w:val="28"/>
        </w:rPr>
        <w:lastRenderedPageBreak/>
        <w:t>в городе Бузулуке и обеспечения конкуренции в сфере закупок принимаются следующие меры:</w:t>
      </w:r>
    </w:p>
    <w:p w:rsidR="00852BF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конкурентных процедур осуществления муниципальных закупок, что в большей степени влияет на эффективность системы закупок;</w:t>
      </w:r>
    </w:p>
    <w:p w:rsidR="00852BF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автоматизация муниципальных закупок для нужд города Бузулука, а также внедрение современных инструментов проведения закупок;</w:t>
      </w:r>
    </w:p>
    <w:p w:rsidR="00852BF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профессиональная переподготовка, повышение квалификации специалистов в области муниципальных закупок;</w:t>
      </w:r>
    </w:p>
    <w:p w:rsidR="00852BF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материально-техническое обеспечение деятельности по управлению муниципальными закупками.</w:t>
      </w:r>
    </w:p>
    <w:p w:rsidR="00852BF2" w:rsidRDefault="00852BF2" w:rsidP="00852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обеспечения гласности, открытости и прозрачности, закупка товаров, работ, услуг для нужд города Бузулука осуществляется преимущественно в форме электронных аукционов, открытых конкурсов, открытых конкурсов с ограниченным участием, что позволяет увеличить конкуренцию, упростить и ускорить процесс определения поставщика (подрядчика, исполнителя).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 xml:space="preserve">По состоянию на 01.01.2020 года  по муниципальному образованию город Бузулук Оренбургской области осуществлено 298 процедур определения поставщика (подрядчика, исполнителя) на общую сумму 594 877,79  тыс. рублей, в том числе путем  проведения процедур: 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электронного аукциона –  180, на общую сумму  386 369,74  тыс. рублей;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запросов котировок – 1,</w:t>
      </w:r>
      <w:r w:rsidRPr="00D06AFC">
        <w:rPr>
          <w:color w:val="FF0000"/>
          <w:sz w:val="28"/>
          <w:szCs w:val="28"/>
        </w:rPr>
        <w:t xml:space="preserve"> </w:t>
      </w:r>
      <w:r w:rsidRPr="00D06AFC">
        <w:rPr>
          <w:sz w:val="28"/>
          <w:szCs w:val="28"/>
        </w:rPr>
        <w:t>на общую сумму  103,74  тыс. рублей;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- у единственного поставщика – 117,</w:t>
      </w:r>
      <w:r w:rsidRPr="00D06AFC">
        <w:rPr>
          <w:color w:val="FF0000"/>
          <w:sz w:val="28"/>
          <w:szCs w:val="28"/>
        </w:rPr>
        <w:t xml:space="preserve"> </w:t>
      </w:r>
      <w:r w:rsidRPr="00D06AFC">
        <w:rPr>
          <w:sz w:val="28"/>
          <w:szCs w:val="28"/>
        </w:rPr>
        <w:t>на общую сумму  208 404,31 тыс. рублей.</w:t>
      </w:r>
    </w:p>
    <w:p w:rsidR="00852BF2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Сведения о заключенных контрактах внесены в Единый реестр государственных и муниципальных контрактов, размещенный  в Единой информационной системе в сфере закупок.</w:t>
      </w:r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615AA4" w:rsidRDefault="00852BF2" w:rsidP="00852BF2">
      <w:pPr>
        <w:ind w:firstLine="851"/>
        <w:jc w:val="both"/>
        <w:rPr>
          <w:b/>
          <w:sz w:val="28"/>
          <w:szCs w:val="28"/>
        </w:rPr>
      </w:pPr>
      <w:hyperlink w:anchor="_Toc445301757" w:history="1">
        <w:r w:rsidRPr="00615AA4">
          <w:rPr>
            <w:rStyle w:val="af3"/>
            <w:b/>
            <w:color w:val="auto"/>
            <w:sz w:val="28"/>
            <w:szCs w:val="28"/>
            <w:u w:val="none"/>
          </w:rPr>
          <w:t>2. Устранение избыточного муниципального регулирования, а также снижение административных барьеров</w:t>
        </w:r>
      </w:hyperlink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7F75F9" w:rsidRDefault="00852BF2" w:rsidP="00852BF2">
      <w:pPr>
        <w:tabs>
          <w:tab w:val="left" w:pos="540"/>
        </w:tabs>
        <w:ind w:firstLine="851"/>
        <w:contextualSpacing/>
        <w:jc w:val="both"/>
        <w:rPr>
          <w:sz w:val="28"/>
          <w:szCs w:val="28"/>
        </w:rPr>
      </w:pPr>
      <w:r w:rsidRPr="007F75F9">
        <w:rPr>
          <w:sz w:val="28"/>
          <w:szCs w:val="28"/>
        </w:rPr>
        <w:t xml:space="preserve">Реализуя меры по созданию благоприятных условий для осуществления инвестиционной деятельности на территории города, администрация </w:t>
      </w:r>
      <w:r>
        <w:rPr>
          <w:sz w:val="28"/>
          <w:szCs w:val="28"/>
        </w:rPr>
        <w:t xml:space="preserve">города Бузулука </w:t>
      </w:r>
      <w:r w:rsidRPr="007F75F9">
        <w:rPr>
          <w:sz w:val="28"/>
          <w:szCs w:val="28"/>
        </w:rPr>
        <w:t xml:space="preserve">проводит серьезную работу по оптимизации механизмов взаимодействия с инвесторами на местном уровне. </w:t>
      </w:r>
    </w:p>
    <w:p w:rsidR="00852BF2" w:rsidRPr="007F75F9" w:rsidRDefault="00852BF2" w:rsidP="00852BF2">
      <w:pPr>
        <w:tabs>
          <w:tab w:val="num" w:pos="900"/>
        </w:tabs>
        <w:ind w:firstLine="851"/>
        <w:jc w:val="both"/>
        <w:rPr>
          <w:sz w:val="28"/>
          <w:szCs w:val="28"/>
        </w:rPr>
      </w:pPr>
      <w:r w:rsidRPr="007F75F9">
        <w:rPr>
          <w:sz w:val="28"/>
          <w:szCs w:val="28"/>
        </w:rPr>
        <w:t xml:space="preserve">Важным фактором в формировании инструментов поддержки инвестиционной деятельности является проведение мероприятий по повышению качества муниципального управления. </w:t>
      </w:r>
    </w:p>
    <w:p w:rsidR="00852BF2" w:rsidRPr="00434730" w:rsidRDefault="00852BF2" w:rsidP="00852BF2">
      <w:pPr>
        <w:shd w:val="clear" w:color="auto" w:fill="FFFFFF"/>
        <w:ind w:firstLine="851"/>
        <w:contextualSpacing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Объем инвестиций в основной капитал, привлеченных в экономику города, за 2019 год составил </w:t>
      </w:r>
      <w:r w:rsidRPr="00434730">
        <w:rPr>
          <w:b/>
          <w:sz w:val="28"/>
          <w:szCs w:val="28"/>
        </w:rPr>
        <w:t>35,3</w:t>
      </w:r>
      <w:r w:rsidRPr="00434730">
        <w:rPr>
          <w:sz w:val="28"/>
          <w:szCs w:val="28"/>
        </w:rPr>
        <w:t xml:space="preserve"> млрд. рублей (предварительная оценка). </w:t>
      </w:r>
    </w:p>
    <w:p w:rsidR="00852BF2" w:rsidRPr="00434730" w:rsidRDefault="00852BF2" w:rsidP="00852BF2">
      <w:pPr>
        <w:shd w:val="clear" w:color="auto" w:fill="FFFFFF"/>
        <w:tabs>
          <w:tab w:val="left" w:pos="851"/>
        </w:tabs>
        <w:ind w:left="-17"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По состоянию на 01.01.2020 года в городе зарегистрировано </w:t>
      </w:r>
      <w:r w:rsidRPr="00434730">
        <w:rPr>
          <w:b/>
          <w:sz w:val="28"/>
          <w:szCs w:val="28"/>
        </w:rPr>
        <w:t>3170</w:t>
      </w:r>
      <w:r w:rsidRPr="00434730">
        <w:rPr>
          <w:sz w:val="28"/>
          <w:szCs w:val="28"/>
        </w:rPr>
        <w:t xml:space="preserve"> субъектов малого и среднего предпринимательства, из них: </w:t>
      </w:r>
      <w:r w:rsidRPr="00434730">
        <w:rPr>
          <w:b/>
          <w:sz w:val="28"/>
          <w:szCs w:val="28"/>
        </w:rPr>
        <w:t>15</w:t>
      </w:r>
      <w:r w:rsidRPr="00434730">
        <w:rPr>
          <w:sz w:val="28"/>
          <w:szCs w:val="28"/>
        </w:rPr>
        <w:t xml:space="preserve"> предприятий среднего предпринимательства.</w:t>
      </w:r>
    </w:p>
    <w:p w:rsidR="00852BF2" w:rsidRPr="00434730" w:rsidRDefault="00852BF2" w:rsidP="00852BF2">
      <w:pPr>
        <w:shd w:val="clear" w:color="auto" w:fill="FFFFFF"/>
        <w:tabs>
          <w:tab w:val="left" w:pos="851"/>
        </w:tabs>
        <w:ind w:left="-17"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В малом и среднем бизнесе занято </w:t>
      </w:r>
      <w:r w:rsidRPr="00434730">
        <w:rPr>
          <w:b/>
          <w:sz w:val="28"/>
          <w:szCs w:val="28"/>
        </w:rPr>
        <w:t>13309</w:t>
      </w:r>
      <w:r w:rsidRPr="00434730">
        <w:rPr>
          <w:sz w:val="28"/>
          <w:szCs w:val="28"/>
        </w:rPr>
        <w:t xml:space="preserve"> человек (29% от среднесписочной численности занятого населения города).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Город заинтересован в активном развитии предпринимательства. </w:t>
      </w:r>
    </w:p>
    <w:p w:rsidR="00852BF2" w:rsidRPr="00434730" w:rsidRDefault="00852BF2" w:rsidP="00852BF2">
      <w:pPr>
        <w:shd w:val="clear" w:color="auto" w:fill="FFFFFF"/>
        <w:suppressAutoHyphens/>
        <w:ind w:firstLine="851"/>
        <w:contextualSpacing/>
        <w:jc w:val="both"/>
        <w:rPr>
          <w:sz w:val="28"/>
          <w:szCs w:val="28"/>
        </w:rPr>
      </w:pPr>
      <w:r w:rsidRPr="00434730">
        <w:rPr>
          <w:rFonts w:eastAsia="Arial Unicode MS"/>
          <w:kern w:val="1"/>
          <w:sz w:val="28"/>
          <w:szCs w:val="28"/>
          <w:lang w:eastAsia="hi-IN" w:bidi="hi-IN"/>
        </w:rPr>
        <w:t>В рамках реализации национального проекта «</w:t>
      </w:r>
      <w:r w:rsidRPr="00434730">
        <w:rPr>
          <w:sz w:val="28"/>
          <w:szCs w:val="28"/>
        </w:rPr>
        <w:t xml:space="preserve">Малое и среднее </w:t>
      </w:r>
      <w:r w:rsidRPr="00434730">
        <w:rPr>
          <w:sz w:val="28"/>
          <w:szCs w:val="28"/>
        </w:rPr>
        <w:lastRenderedPageBreak/>
        <w:t xml:space="preserve">предпринимательство и поддержка индивидуальной предпринимательской инициативы» планируется: </w:t>
      </w:r>
    </w:p>
    <w:p w:rsidR="00852BF2" w:rsidRPr="00434730" w:rsidRDefault="00852BF2" w:rsidP="00852BF2">
      <w:pPr>
        <w:shd w:val="clear" w:color="auto" w:fill="FFFFFF"/>
        <w:suppressAutoHyphens/>
        <w:ind w:firstLine="851"/>
        <w:contextualSpacing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- увеличение количества субъектов МСП до </w:t>
      </w:r>
      <w:r w:rsidRPr="00434730">
        <w:rPr>
          <w:b/>
          <w:sz w:val="28"/>
          <w:szCs w:val="28"/>
        </w:rPr>
        <w:t>3 430</w:t>
      </w:r>
      <w:r w:rsidRPr="00434730">
        <w:rPr>
          <w:sz w:val="28"/>
          <w:szCs w:val="28"/>
        </w:rPr>
        <w:t xml:space="preserve"> к 2024 году;</w:t>
      </w:r>
    </w:p>
    <w:p w:rsidR="00852BF2" w:rsidRPr="00434730" w:rsidRDefault="00852BF2" w:rsidP="00852BF2">
      <w:pPr>
        <w:shd w:val="clear" w:color="auto" w:fill="FFFFFF"/>
        <w:suppressAutoHyphens/>
        <w:ind w:firstLine="851"/>
        <w:contextualSpacing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- не менее </w:t>
      </w:r>
      <w:r w:rsidRPr="00434730">
        <w:rPr>
          <w:b/>
          <w:sz w:val="28"/>
          <w:szCs w:val="28"/>
        </w:rPr>
        <w:t>2042</w:t>
      </w:r>
      <w:r w:rsidRPr="00434730">
        <w:rPr>
          <w:sz w:val="28"/>
          <w:szCs w:val="28"/>
        </w:rPr>
        <w:t xml:space="preserve"> субъектов малого и среднего предпринимательства и лиц, планирующих заняться предпринимательской деятельностью, с 2019 по 2024 год получат поддержку, в рамках образовательных мероприятий, консультаци</w:t>
      </w:r>
      <w:r>
        <w:rPr>
          <w:sz w:val="28"/>
          <w:szCs w:val="28"/>
        </w:rPr>
        <w:t>онной и имущественной поддержки</w:t>
      </w:r>
      <w:r w:rsidRPr="00434730">
        <w:rPr>
          <w:sz w:val="28"/>
          <w:szCs w:val="28"/>
        </w:rPr>
        <w:t>.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proofErr w:type="gramStart"/>
      <w:r w:rsidRPr="00434730">
        <w:rPr>
          <w:sz w:val="28"/>
          <w:szCs w:val="28"/>
        </w:rPr>
        <w:t xml:space="preserve">В рамках реализации национального проекта </w:t>
      </w:r>
      <w:r>
        <w:rPr>
          <w:color w:val="000000"/>
          <w:sz w:val="28"/>
          <w:szCs w:val="28"/>
        </w:rPr>
        <w:t>«</w:t>
      </w:r>
      <w:r w:rsidRPr="009A0C1C">
        <w:rPr>
          <w:sz w:val="28"/>
          <w:szCs w:val="28"/>
        </w:rPr>
        <w:t>Малое и среднее предпринимательство и поддержка индивидуальной предпринимательской инициативы»</w:t>
      </w:r>
      <w:r>
        <w:rPr>
          <w:sz w:val="28"/>
          <w:szCs w:val="28"/>
        </w:rPr>
        <w:t xml:space="preserve"> </w:t>
      </w:r>
      <w:r w:rsidRPr="00434730">
        <w:rPr>
          <w:sz w:val="28"/>
          <w:szCs w:val="28"/>
        </w:rPr>
        <w:t xml:space="preserve">и муниципальной программы «Экономическое развитие города Бузулука» осуществляется поддержка и содействие развитию малого и среднего предпринимательства, методическая и консультационная помощь жителям города (в 2019 году помощь оказана  </w:t>
      </w:r>
      <w:r w:rsidRPr="00434730">
        <w:rPr>
          <w:b/>
          <w:sz w:val="28"/>
          <w:szCs w:val="28"/>
        </w:rPr>
        <w:t>187</w:t>
      </w:r>
      <w:r w:rsidRPr="00434730">
        <w:rPr>
          <w:sz w:val="28"/>
          <w:szCs w:val="28"/>
        </w:rPr>
        <w:t xml:space="preserve"> субъектам малого и среднего предпринимательства</w:t>
      </w:r>
      <w:r w:rsidRPr="00434730">
        <w:rPr>
          <w:color w:val="000000"/>
          <w:sz w:val="28"/>
          <w:szCs w:val="28"/>
        </w:rPr>
        <w:t xml:space="preserve"> по вопросам программы стимулирования кредитования, предоставления </w:t>
      </w:r>
      <w:proofErr w:type="spellStart"/>
      <w:r w:rsidRPr="00434730">
        <w:rPr>
          <w:color w:val="000000"/>
          <w:sz w:val="28"/>
          <w:szCs w:val="28"/>
        </w:rPr>
        <w:t>микрозаймов</w:t>
      </w:r>
      <w:proofErr w:type="spellEnd"/>
      <w:r w:rsidRPr="00434730">
        <w:rPr>
          <w:color w:val="000000"/>
          <w:sz w:val="28"/>
          <w:szCs w:val="28"/>
        </w:rPr>
        <w:t>, информационно - маркетинговая поддержка через портал информационных</w:t>
      </w:r>
      <w:proofErr w:type="gramEnd"/>
      <w:r w:rsidRPr="00434730">
        <w:rPr>
          <w:color w:val="000000"/>
          <w:sz w:val="28"/>
          <w:szCs w:val="28"/>
        </w:rPr>
        <w:t xml:space="preserve"> ресурсов «Бизнес - навигатор МСП». 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sz w:val="28"/>
          <w:szCs w:val="28"/>
        </w:rPr>
      </w:pPr>
      <w:r w:rsidRPr="00434730">
        <w:rPr>
          <w:b/>
          <w:sz w:val="28"/>
          <w:szCs w:val="28"/>
        </w:rPr>
        <w:t>62</w:t>
      </w:r>
      <w:r w:rsidRPr="00434730">
        <w:rPr>
          <w:sz w:val="28"/>
          <w:szCs w:val="28"/>
        </w:rPr>
        <w:t xml:space="preserve"> субъекта получили поддержку в рамках регионального проекта «Акселерация субъектов МСП». 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sz w:val="28"/>
          <w:szCs w:val="28"/>
        </w:rPr>
      </w:pPr>
      <w:r w:rsidRPr="00434730">
        <w:rPr>
          <w:b/>
          <w:sz w:val="28"/>
          <w:szCs w:val="28"/>
        </w:rPr>
        <w:t>27</w:t>
      </w:r>
      <w:r w:rsidRPr="00434730">
        <w:rPr>
          <w:sz w:val="28"/>
          <w:szCs w:val="28"/>
        </w:rPr>
        <w:t xml:space="preserve"> новых субъектов МСП создано по результатам первого года реализации регионального проекта «Популяризация предпринимательства». В 2019 году в реализации проекта участвовал </w:t>
      </w:r>
      <w:r w:rsidRPr="00434730">
        <w:rPr>
          <w:b/>
          <w:sz w:val="28"/>
          <w:szCs w:val="28"/>
        </w:rPr>
        <w:t>381</w:t>
      </w:r>
      <w:r w:rsidRPr="00434730">
        <w:rPr>
          <w:sz w:val="28"/>
          <w:szCs w:val="28"/>
        </w:rPr>
        <w:t xml:space="preserve"> чел. 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В среднесрочной перспективе ожидается увеличение числа участников региональных проектов до </w:t>
      </w:r>
      <w:r w:rsidRPr="00434730">
        <w:rPr>
          <w:b/>
          <w:sz w:val="28"/>
          <w:szCs w:val="28"/>
        </w:rPr>
        <w:t>247</w:t>
      </w:r>
      <w:r>
        <w:rPr>
          <w:b/>
          <w:sz w:val="28"/>
          <w:szCs w:val="28"/>
        </w:rPr>
        <w:t xml:space="preserve"> </w:t>
      </w:r>
      <w:r w:rsidRPr="009256E1">
        <w:rPr>
          <w:sz w:val="28"/>
          <w:szCs w:val="28"/>
        </w:rPr>
        <w:t>по проекту</w:t>
      </w:r>
      <w:r>
        <w:rPr>
          <w:b/>
          <w:sz w:val="28"/>
          <w:szCs w:val="28"/>
        </w:rPr>
        <w:t xml:space="preserve"> </w:t>
      </w:r>
      <w:r w:rsidRPr="00434730">
        <w:rPr>
          <w:sz w:val="28"/>
          <w:szCs w:val="28"/>
        </w:rPr>
        <w:t xml:space="preserve">«Акселерация субъектов МСП» и </w:t>
      </w:r>
      <w:r w:rsidRPr="00434730">
        <w:rPr>
          <w:b/>
          <w:sz w:val="28"/>
          <w:szCs w:val="28"/>
        </w:rPr>
        <w:t>2110</w:t>
      </w:r>
      <w:r w:rsidRPr="004347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Pr="00434730">
        <w:rPr>
          <w:sz w:val="28"/>
          <w:szCs w:val="28"/>
        </w:rPr>
        <w:t>проект</w:t>
      </w:r>
      <w:r>
        <w:rPr>
          <w:sz w:val="28"/>
          <w:szCs w:val="28"/>
        </w:rPr>
        <w:t>у</w:t>
      </w:r>
      <w:r w:rsidRPr="00434730">
        <w:rPr>
          <w:sz w:val="28"/>
          <w:szCs w:val="28"/>
        </w:rPr>
        <w:t xml:space="preserve"> «Популяризация предпринимательства».</w:t>
      </w:r>
    </w:p>
    <w:p w:rsidR="00852BF2" w:rsidRPr="00434730" w:rsidRDefault="00852BF2" w:rsidP="00852BF2">
      <w:pPr>
        <w:shd w:val="clear" w:color="auto" w:fill="FFFFFF"/>
        <w:tabs>
          <w:tab w:val="num" w:pos="900"/>
        </w:tabs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В целях информирования предпринимателей города о мерах  поддержки,  способах финансирования предпринимательской деятельности, привлечения инвестиций в бизнес и обсуждения проблемных вопросов развития  малого и среднего предпринимательства уже 3-ий год подряд проводится городской бизнес - форум «Территория бизнеса - территория успеха». Тематика выносимых на обсуждение вопросов определяется исходя из потребностей бизнес - сообщества и интересов горожан. В этом году особую актуальность приобрело направление </w:t>
      </w:r>
      <w:proofErr w:type="spellStart"/>
      <w:r w:rsidRPr="00434730">
        <w:rPr>
          <w:sz w:val="28"/>
          <w:szCs w:val="28"/>
        </w:rPr>
        <w:t>брендирования</w:t>
      </w:r>
      <w:proofErr w:type="spellEnd"/>
      <w:r w:rsidRPr="00434730">
        <w:rPr>
          <w:sz w:val="28"/>
          <w:szCs w:val="28"/>
        </w:rPr>
        <w:t xml:space="preserve"> и дизай</w:t>
      </w:r>
      <w:proofErr w:type="gramStart"/>
      <w:r w:rsidRPr="00434730">
        <w:rPr>
          <w:sz w:val="28"/>
          <w:szCs w:val="28"/>
        </w:rPr>
        <w:t>н-</w:t>
      </w:r>
      <w:proofErr w:type="gramEnd"/>
      <w:r w:rsidRPr="00434730">
        <w:rPr>
          <w:sz w:val="28"/>
          <w:szCs w:val="28"/>
        </w:rPr>
        <w:t xml:space="preserve"> кода города, который призывает владельцев и арендаторов </w:t>
      </w:r>
      <w:r>
        <w:rPr>
          <w:sz w:val="28"/>
          <w:szCs w:val="28"/>
        </w:rPr>
        <w:t>зда</w:t>
      </w:r>
      <w:r w:rsidRPr="00434730">
        <w:rPr>
          <w:sz w:val="28"/>
          <w:szCs w:val="28"/>
        </w:rPr>
        <w:t xml:space="preserve">ний придерживаться единого оформления названий, информационных табличек и витрин, расположенных на фасадах. Результатом совместной работы в рамках реализации идеи «Кода-города» стала установка остановочного павильона типа «Умная остановка». 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>В городе развита система имущественной поддержки субъектов малого и среднего предпринимательства. Представляется финансовая поддержка в виде льгот по арендной плате за пользование муниципальными нежилыми помещениями</w:t>
      </w:r>
      <w:r w:rsidRPr="00434730">
        <w:rPr>
          <w:bCs/>
          <w:sz w:val="28"/>
          <w:szCs w:val="28"/>
        </w:rPr>
        <w:t xml:space="preserve"> субъектам малого и среднего предпринимательства в размере </w:t>
      </w:r>
      <w:r w:rsidRPr="00D36F8E">
        <w:rPr>
          <w:b/>
          <w:bCs/>
          <w:sz w:val="28"/>
          <w:szCs w:val="28"/>
        </w:rPr>
        <w:t>50%</w:t>
      </w:r>
      <w:r w:rsidRPr="00434730">
        <w:rPr>
          <w:bCs/>
          <w:sz w:val="28"/>
          <w:szCs w:val="28"/>
        </w:rPr>
        <w:t xml:space="preserve"> в сфере оказания услуг населению по пошиву и ремонту одежды, ремонту радио-телеаппаратуры, ремонту обуви и социальн</w:t>
      </w:r>
      <w:proofErr w:type="gramStart"/>
      <w:r w:rsidRPr="00434730">
        <w:rPr>
          <w:bCs/>
          <w:sz w:val="28"/>
          <w:szCs w:val="28"/>
        </w:rPr>
        <w:t>о-</w:t>
      </w:r>
      <w:proofErr w:type="gramEnd"/>
      <w:r w:rsidRPr="00434730">
        <w:rPr>
          <w:bCs/>
          <w:sz w:val="28"/>
          <w:szCs w:val="28"/>
        </w:rPr>
        <w:t xml:space="preserve"> ориентированным некоммерческим организациям.</w:t>
      </w:r>
      <w:r w:rsidRPr="00434730">
        <w:rPr>
          <w:sz w:val="28"/>
          <w:szCs w:val="28"/>
        </w:rPr>
        <w:t xml:space="preserve"> 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color w:val="000000"/>
          <w:spacing w:val="4"/>
          <w:sz w:val="28"/>
          <w:szCs w:val="28"/>
        </w:rPr>
      </w:pPr>
      <w:r w:rsidRPr="00434730">
        <w:rPr>
          <w:sz w:val="28"/>
          <w:szCs w:val="28"/>
        </w:rPr>
        <w:t xml:space="preserve">«Налоговыми каникулами» воспользовался </w:t>
      </w:r>
      <w:r w:rsidRPr="00434730">
        <w:rPr>
          <w:b/>
          <w:sz w:val="28"/>
          <w:szCs w:val="28"/>
        </w:rPr>
        <w:t>1</w:t>
      </w:r>
      <w:r w:rsidRPr="00434730">
        <w:rPr>
          <w:sz w:val="28"/>
          <w:szCs w:val="28"/>
        </w:rPr>
        <w:t xml:space="preserve"> </w:t>
      </w:r>
      <w:r w:rsidRPr="00434730">
        <w:rPr>
          <w:color w:val="000000"/>
          <w:spacing w:val="4"/>
          <w:sz w:val="28"/>
          <w:szCs w:val="28"/>
        </w:rPr>
        <w:t xml:space="preserve">индивидуальный предприниматель, осуществляющий предпринимательскую деятельность в производственной сфере. </w:t>
      </w:r>
    </w:p>
    <w:p w:rsidR="00852BF2" w:rsidRPr="00434730" w:rsidRDefault="00852BF2" w:rsidP="00852BF2">
      <w:pPr>
        <w:shd w:val="clear" w:color="auto" w:fill="FFFFFF"/>
        <w:ind w:firstLine="851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lastRenderedPageBreak/>
        <w:t xml:space="preserve">- </w:t>
      </w:r>
      <w:r w:rsidRPr="00434730">
        <w:rPr>
          <w:color w:val="000000"/>
          <w:spacing w:val="4"/>
          <w:sz w:val="28"/>
          <w:szCs w:val="28"/>
        </w:rPr>
        <w:t xml:space="preserve">7 предпринимателей получили финансовую поддержку от </w:t>
      </w:r>
      <w:proofErr w:type="spellStart"/>
      <w:r w:rsidRPr="00434730">
        <w:rPr>
          <w:color w:val="000000"/>
          <w:spacing w:val="4"/>
          <w:sz w:val="28"/>
          <w:szCs w:val="28"/>
        </w:rPr>
        <w:t>микрофинансовых</w:t>
      </w:r>
      <w:proofErr w:type="spellEnd"/>
      <w:r w:rsidRPr="00434730">
        <w:rPr>
          <w:color w:val="000000"/>
          <w:spacing w:val="4"/>
          <w:sz w:val="28"/>
          <w:szCs w:val="28"/>
        </w:rPr>
        <w:t xml:space="preserve"> компаний Оренбургской области на общую сумму </w:t>
      </w:r>
      <w:r w:rsidRPr="00434730">
        <w:rPr>
          <w:b/>
          <w:color w:val="000000"/>
          <w:spacing w:val="4"/>
          <w:sz w:val="28"/>
          <w:szCs w:val="28"/>
        </w:rPr>
        <w:t>35,5</w:t>
      </w:r>
      <w:r w:rsidRPr="00434730">
        <w:rPr>
          <w:color w:val="000000"/>
          <w:spacing w:val="4"/>
          <w:sz w:val="28"/>
          <w:szCs w:val="28"/>
        </w:rPr>
        <w:t xml:space="preserve"> млн. рублей:</w:t>
      </w:r>
    </w:p>
    <w:p w:rsidR="00852BF2" w:rsidRPr="00434730" w:rsidRDefault="00852BF2" w:rsidP="00852BF2">
      <w:pPr>
        <w:shd w:val="clear" w:color="auto" w:fill="FFFFFF"/>
        <w:tabs>
          <w:tab w:val="left" w:pos="709"/>
        </w:tabs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- 4 </w:t>
      </w:r>
      <w:proofErr w:type="spellStart"/>
      <w:r w:rsidRPr="00434730">
        <w:rPr>
          <w:sz w:val="28"/>
          <w:szCs w:val="28"/>
        </w:rPr>
        <w:t>микрозайма</w:t>
      </w:r>
      <w:proofErr w:type="spellEnd"/>
      <w:r w:rsidRPr="00434730">
        <w:rPr>
          <w:sz w:val="28"/>
          <w:szCs w:val="28"/>
        </w:rPr>
        <w:t xml:space="preserve"> на сумму 10,3 млн. рублей;</w:t>
      </w:r>
    </w:p>
    <w:p w:rsidR="00852BF2" w:rsidRPr="00434730" w:rsidRDefault="00852BF2" w:rsidP="00852BF2">
      <w:pPr>
        <w:shd w:val="clear" w:color="auto" w:fill="FFFFFF"/>
        <w:tabs>
          <w:tab w:val="left" w:pos="709"/>
        </w:tabs>
        <w:ind w:firstLine="851"/>
        <w:jc w:val="both"/>
        <w:rPr>
          <w:i/>
          <w:sz w:val="28"/>
          <w:szCs w:val="28"/>
        </w:rPr>
      </w:pPr>
      <w:r w:rsidRPr="00434730">
        <w:rPr>
          <w:sz w:val="28"/>
          <w:szCs w:val="28"/>
        </w:rPr>
        <w:t>- 3 поручительства Гарантийного фонда Оренбургской области на сумму 25,2 млн. рублей.</w:t>
      </w:r>
    </w:p>
    <w:p w:rsidR="00852BF2" w:rsidRDefault="00852BF2" w:rsidP="00852BF2">
      <w:pPr>
        <w:shd w:val="clear" w:color="auto" w:fill="FFFFFF"/>
        <w:tabs>
          <w:tab w:val="num" w:pos="900"/>
        </w:tabs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В городе </w:t>
      </w:r>
      <w:r w:rsidRPr="00434730">
        <w:rPr>
          <w:color w:val="000000"/>
          <w:sz w:val="28"/>
          <w:szCs w:val="28"/>
        </w:rPr>
        <w:t xml:space="preserve">функционирует бизнес - зона «МФЦ для бизнеса», ориентированная на предоставление </w:t>
      </w:r>
      <w:r w:rsidRPr="00434730">
        <w:rPr>
          <w:b/>
          <w:color w:val="000000"/>
          <w:sz w:val="28"/>
          <w:szCs w:val="28"/>
        </w:rPr>
        <w:t>69</w:t>
      </w:r>
      <w:r w:rsidRPr="00434730">
        <w:rPr>
          <w:color w:val="000000"/>
          <w:sz w:val="28"/>
          <w:szCs w:val="28"/>
        </w:rPr>
        <w:t xml:space="preserve"> государственных и муниципальных услуг по принципу «одного окна» (в 2018 году оказано </w:t>
      </w:r>
      <w:r w:rsidRPr="00434730">
        <w:rPr>
          <w:b/>
          <w:color w:val="000000"/>
          <w:sz w:val="28"/>
          <w:szCs w:val="28"/>
        </w:rPr>
        <w:t>502</w:t>
      </w:r>
      <w:r w:rsidRPr="00434730">
        <w:rPr>
          <w:color w:val="000000"/>
          <w:sz w:val="28"/>
          <w:szCs w:val="28"/>
        </w:rPr>
        <w:t xml:space="preserve"> услуги, </w:t>
      </w:r>
      <w:r w:rsidRPr="00434730">
        <w:rPr>
          <w:sz w:val="28"/>
          <w:szCs w:val="28"/>
        </w:rPr>
        <w:t xml:space="preserve">за 2019 год - </w:t>
      </w:r>
      <w:r w:rsidRPr="00434730">
        <w:rPr>
          <w:b/>
          <w:sz w:val="28"/>
          <w:szCs w:val="28"/>
        </w:rPr>
        <w:t>859</w:t>
      </w:r>
      <w:r w:rsidRPr="00434730">
        <w:rPr>
          <w:color w:val="000000"/>
          <w:sz w:val="28"/>
          <w:szCs w:val="28"/>
        </w:rPr>
        <w:t xml:space="preserve">), </w:t>
      </w:r>
      <w:r w:rsidRPr="00434730">
        <w:rPr>
          <w:sz w:val="28"/>
          <w:szCs w:val="28"/>
        </w:rPr>
        <w:t>реализуется механизм оценки регулирующего воздействия принимаемых и экспертиза принятых нормативных правовых актов, затрагивающих предпринимательскую и инвестиционную деятельность.</w:t>
      </w:r>
    </w:p>
    <w:p w:rsidR="00852BF2" w:rsidRPr="00434730" w:rsidRDefault="00852BF2" w:rsidP="00852BF2">
      <w:pPr>
        <w:shd w:val="clear" w:color="auto" w:fill="FFFFFF"/>
        <w:tabs>
          <w:tab w:val="num" w:pos="900"/>
        </w:tabs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Реализация областного проекта «Скорая помощь предпринимателю» позволила получить информационную и консультационную поддержку специалистов инфраструктуры поддержки бизнеса в режиме «здесь и сейчас». За 2019 год в рамках этого проекта поддержку получило </w:t>
      </w:r>
      <w:r w:rsidRPr="00434730">
        <w:rPr>
          <w:b/>
          <w:sz w:val="28"/>
          <w:szCs w:val="28"/>
        </w:rPr>
        <w:t>11</w:t>
      </w:r>
      <w:r w:rsidRPr="00434730">
        <w:rPr>
          <w:sz w:val="28"/>
          <w:szCs w:val="28"/>
        </w:rPr>
        <w:t xml:space="preserve"> человек.</w:t>
      </w:r>
    </w:p>
    <w:p w:rsidR="00852BF2" w:rsidRPr="00434730" w:rsidRDefault="00852BF2" w:rsidP="00852BF2">
      <w:pPr>
        <w:shd w:val="clear" w:color="auto" w:fill="FFFFFF"/>
        <w:tabs>
          <w:tab w:val="num" w:pos="900"/>
        </w:tabs>
        <w:ind w:firstLine="851"/>
        <w:jc w:val="both"/>
        <w:rPr>
          <w:sz w:val="28"/>
          <w:szCs w:val="28"/>
        </w:rPr>
      </w:pPr>
      <w:r w:rsidRPr="00434730">
        <w:rPr>
          <w:sz w:val="28"/>
          <w:szCs w:val="28"/>
        </w:rPr>
        <w:t xml:space="preserve">Город заинтересован и старается оказывать всестороннюю помощь и поддержку развитию молодежного предпринимательства. Уже сделаны первые шаги в реализации  проекта «Точка старта. Акселератор молодежных бизнес – инициатив» - определено помещение </w:t>
      </w:r>
      <w:r w:rsidRPr="00434730">
        <w:rPr>
          <w:sz w:val="28"/>
          <w:szCs w:val="28"/>
          <w:lang w:val="en-US"/>
        </w:rPr>
        <w:t>S</w:t>
      </w:r>
      <w:r w:rsidRPr="00434730">
        <w:rPr>
          <w:sz w:val="28"/>
          <w:szCs w:val="28"/>
        </w:rPr>
        <w:t>=356 м</w:t>
      </w:r>
      <w:proofErr w:type="gramStart"/>
      <w:r w:rsidRPr="00434730">
        <w:rPr>
          <w:sz w:val="28"/>
          <w:szCs w:val="28"/>
          <w:vertAlign w:val="superscript"/>
        </w:rPr>
        <w:t>2</w:t>
      </w:r>
      <w:proofErr w:type="gramEnd"/>
      <w:r w:rsidRPr="00434730">
        <w:rPr>
          <w:sz w:val="28"/>
          <w:szCs w:val="28"/>
        </w:rPr>
        <w:t xml:space="preserve"> для реализации мероприятий и создания </w:t>
      </w:r>
      <w:proofErr w:type="spellStart"/>
      <w:r w:rsidRPr="00434730">
        <w:rPr>
          <w:sz w:val="28"/>
          <w:szCs w:val="28"/>
        </w:rPr>
        <w:t>коворкингового</w:t>
      </w:r>
      <w:proofErr w:type="spellEnd"/>
      <w:r w:rsidRPr="00434730">
        <w:rPr>
          <w:sz w:val="28"/>
          <w:szCs w:val="28"/>
        </w:rPr>
        <w:t xml:space="preserve"> пространства. Реализация этого проекта даст новый импульс развития малого и среднего предпринимательства города. </w:t>
      </w:r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615AA4" w:rsidRDefault="00852BF2" w:rsidP="00852BF2">
      <w:pPr>
        <w:ind w:firstLine="851"/>
        <w:jc w:val="both"/>
        <w:rPr>
          <w:b/>
          <w:sz w:val="28"/>
          <w:szCs w:val="28"/>
        </w:rPr>
      </w:pPr>
      <w:hyperlink w:anchor="_Toc445301758" w:history="1">
        <w:r w:rsidRPr="00615AA4">
          <w:rPr>
            <w:rStyle w:val="af3"/>
            <w:b/>
            <w:color w:val="auto"/>
            <w:sz w:val="28"/>
            <w:szCs w:val="28"/>
            <w:u w:val="none"/>
          </w:rPr>
          <w:t>3. Совершенствование процессов управления объектами муниципальной собственности, а также ограничение влияния муниципальных унитарных предприятий на конкуренцию</w:t>
        </w:r>
      </w:hyperlink>
    </w:p>
    <w:p w:rsidR="00852BF2" w:rsidRDefault="00852BF2" w:rsidP="00852BF2">
      <w:pPr>
        <w:ind w:firstLine="851"/>
        <w:jc w:val="both"/>
        <w:rPr>
          <w:b/>
          <w:sz w:val="28"/>
          <w:szCs w:val="28"/>
        </w:rPr>
      </w:pPr>
    </w:p>
    <w:p w:rsidR="00852BF2" w:rsidRPr="006434B9" w:rsidRDefault="00852BF2" w:rsidP="00852BF2">
      <w:pPr>
        <w:pStyle w:val="a4"/>
        <w:suppressAutoHyphens/>
        <w:ind w:firstLine="851"/>
        <w:jc w:val="both"/>
      </w:pPr>
      <w:proofErr w:type="gramStart"/>
      <w:r w:rsidRPr="006434B9">
        <w:t>В соответствии с Федеральным законом от 24.07.2007  № 209-ФЗ «О развитии малого и среднего предпринимательства в Российской Федерации» органами местного самоуправления оказывается имущественная поддержка субъектам малого и среднего предпринимательства в виде передачи во владение и (или) в пользование муниципального имущества, в том числе земельных участков, зданий, нежилых помещений, оборудования, транспортных средств  на возмездной основе, безвозмездной основе или на льготных условиях.</w:t>
      </w:r>
      <w:proofErr w:type="gramEnd"/>
      <w:r>
        <w:t xml:space="preserve"> </w:t>
      </w:r>
      <w:r w:rsidRPr="006434B9">
        <w:t>Информация о реализации ресурсов всех видов, находящихся в  муниципальной собственности, размещается в открытом доступе на официальном сайте Российской Федерации для размещения информации о проведении торгов в информационн</w:t>
      </w:r>
      <w:proofErr w:type="gramStart"/>
      <w:r w:rsidRPr="006434B9">
        <w:t>о-</w:t>
      </w:r>
      <w:proofErr w:type="gramEnd"/>
      <w:r w:rsidRPr="006434B9">
        <w:t xml:space="preserve"> телекоммуникационной сети Интернет (</w:t>
      </w:r>
      <w:proofErr w:type="spellStart"/>
      <w:r w:rsidRPr="006434B9">
        <w:t>www.torgi.gov.ru</w:t>
      </w:r>
      <w:proofErr w:type="spellEnd"/>
      <w:r w:rsidRPr="006434B9">
        <w:t xml:space="preserve">) и на официальном сайте администрации города Бузулука </w:t>
      </w:r>
      <w:r w:rsidRPr="006434B9">
        <w:rPr>
          <w:lang w:val="en-US"/>
        </w:rPr>
        <w:t>www</w:t>
      </w:r>
      <w:r w:rsidRPr="006434B9">
        <w:t>.</w:t>
      </w:r>
      <w:proofErr w:type="spellStart"/>
      <w:r w:rsidRPr="006434B9">
        <w:fldChar w:fldCharType="begin"/>
      </w:r>
      <w:r w:rsidRPr="006434B9">
        <w:instrText xml:space="preserve"> HYPERLINK "http://www.бузулук.рф" </w:instrText>
      </w:r>
      <w:r w:rsidRPr="006434B9">
        <w:fldChar w:fldCharType="separate"/>
      </w:r>
      <w:r w:rsidRPr="006434B9">
        <w:rPr>
          <w:rStyle w:val="af3"/>
        </w:rPr>
        <w:t>бузулук.рф</w:t>
      </w:r>
      <w:proofErr w:type="spellEnd"/>
      <w:r w:rsidRPr="006434B9">
        <w:rPr>
          <w:rStyle w:val="af3"/>
        </w:rPr>
        <w:fldChar w:fldCharType="end"/>
      </w:r>
      <w:r w:rsidRPr="006434B9">
        <w:t xml:space="preserve">. 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proofErr w:type="gramStart"/>
      <w:r w:rsidRPr="00FC7D26">
        <w:rPr>
          <w:sz w:val="28"/>
          <w:szCs w:val="28"/>
        </w:rPr>
        <w:t xml:space="preserve">В соответствии с Федеральным законом от 22.07.2008 № 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субъекты малого и среднего предпринимательства, арендующие муниципальное недвижимое имущество, </w:t>
      </w:r>
      <w:r w:rsidRPr="00FC7D26">
        <w:rPr>
          <w:sz w:val="28"/>
          <w:szCs w:val="28"/>
        </w:rPr>
        <w:lastRenderedPageBreak/>
        <w:t>вправе воспользоваться преимущественным правом («льготная приватизация») на приобретение такого имущества</w:t>
      </w:r>
      <w:proofErr w:type="gramEnd"/>
      <w:r w:rsidRPr="00FC7D26">
        <w:rPr>
          <w:sz w:val="28"/>
          <w:szCs w:val="28"/>
        </w:rPr>
        <w:t xml:space="preserve"> по цене, равной его рыночной стоимости и определенной независимым оценщиком. </w:t>
      </w:r>
      <w:r w:rsidRPr="00D06AFC">
        <w:rPr>
          <w:sz w:val="28"/>
          <w:szCs w:val="28"/>
        </w:rPr>
        <w:t>За 2019 год заключено 16 договоров аренды на нежилые помещения.</w:t>
      </w:r>
    </w:p>
    <w:p w:rsidR="00852BF2" w:rsidRPr="00D06AFC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Сдано в аренду 790,2 кв. м нежилых помещений.</w:t>
      </w:r>
    </w:p>
    <w:p w:rsidR="00852BF2" w:rsidRPr="00FC7D26" w:rsidRDefault="00852BF2" w:rsidP="00852BF2">
      <w:pPr>
        <w:ind w:firstLine="851"/>
        <w:jc w:val="both"/>
        <w:rPr>
          <w:sz w:val="28"/>
          <w:szCs w:val="28"/>
        </w:rPr>
      </w:pPr>
      <w:r w:rsidRPr="00D06AFC">
        <w:rPr>
          <w:sz w:val="28"/>
          <w:szCs w:val="28"/>
        </w:rPr>
        <w:t>Предоставлено 3 льготы (освобождения) по аренде нежилых помещений на сумму в размере 175,6 тыс. рублей.</w:t>
      </w:r>
      <w:bookmarkEnd w:id="2"/>
      <w:bookmarkEnd w:id="3"/>
    </w:p>
    <w:p w:rsidR="00852BF2" w:rsidRDefault="00852BF2">
      <w:pPr>
        <w:spacing w:before="307"/>
        <w:ind w:left="3626" w:right="2684"/>
        <w:jc w:val="center"/>
        <w:rPr>
          <w:sz w:val="31"/>
        </w:rPr>
      </w:pPr>
    </w:p>
    <w:sectPr w:rsidR="00852BF2" w:rsidSect="00F90629">
      <w:type w:val="continuous"/>
      <w:pgSz w:w="11990" w:h="16900"/>
      <w:pgMar w:top="1080" w:right="880" w:bottom="280" w:left="16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E44AD4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F63D03"/>
    <w:multiLevelType w:val="hybridMultilevel"/>
    <w:tmpl w:val="8200990E"/>
    <w:lvl w:ilvl="0" w:tplc="3AF8B4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274D0B"/>
    <w:multiLevelType w:val="hybridMultilevel"/>
    <w:tmpl w:val="C8BEDD3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B7D9D"/>
    <w:multiLevelType w:val="hybridMultilevel"/>
    <w:tmpl w:val="966AE55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15C9680C"/>
    <w:multiLevelType w:val="hybridMultilevel"/>
    <w:tmpl w:val="D8C2292A"/>
    <w:lvl w:ilvl="0" w:tplc="57526D3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E76D8D"/>
    <w:multiLevelType w:val="hybridMultilevel"/>
    <w:tmpl w:val="A7CCC270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177FF5"/>
    <w:multiLevelType w:val="hybridMultilevel"/>
    <w:tmpl w:val="293C2E9C"/>
    <w:lvl w:ilvl="0" w:tplc="1A048D0C"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C73BB4"/>
    <w:multiLevelType w:val="hybridMultilevel"/>
    <w:tmpl w:val="5156D8DA"/>
    <w:lvl w:ilvl="0" w:tplc="1F60EE6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4DB3050"/>
    <w:multiLevelType w:val="hybridMultilevel"/>
    <w:tmpl w:val="66B0C5A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74F2F67"/>
    <w:multiLevelType w:val="multilevel"/>
    <w:tmpl w:val="87CE592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09"/>
        </w:tabs>
        <w:ind w:left="0" w:firstLine="709"/>
      </w:pPr>
      <w:rPr>
        <w:rFonts w:hint="default"/>
      </w:rPr>
    </w:lvl>
  </w:abstractNum>
  <w:abstractNum w:abstractNumId="10">
    <w:nsid w:val="2992789E"/>
    <w:multiLevelType w:val="multilevel"/>
    <w:tmpl w:val="4EA806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92431A"/>
    <w:multiLevelType w:val="hybridMultilevel"/>
    <w:tmpl w:val="EE48E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B59D8"/>
    <w:multiLevelType w:val="hybridMultilevel"/>
    <w:tmpl w:val="07024B18"/>
    <w:lvl w:ilvl="0" w:tplc="8C309FE6">
      <w:start w:val="1"/>
      <w:numFmt w:val="bullet"/>
      <w:lvlText w:val=""/>
      <w:lvlJc w:val="left"/>
      <w:pPr>
        <w:ind w:left="142" w:hanging="286"/>
      </w:pPr>
      <w:rPr>
        <w:rFonts w:ascii="Symbol" w:hAnsi="Symbol" w:hint="default"/>
        <w:w w:val="100"/>
        <w:sz w:val="28"/>
        <w:szCs w:val="28"/>
      </w:rPr>
    </w:lvl>
    <w:lvl w:ilvl="1" w:tplc="D52C8A56">
      <w:numFmt w:val="bullet"/>
      <w:lvlText w:val="•"/>
      <w:lvlJc w:val="left"/>
      <w:pPr>
        <w:ind w:left="1118" w:hanging="286"/>
      </w:pPr>
    </w:lvl>
    <w:lvl w:ilvl="2" w:tplc="7CE62420">
      <w:numFmt w:val="bullet"/>
      <w:lvlText w:val="•"/>
      <w:lvlJc w:val="left"/>
      <w:pPr>
        <w:ind w:left="2097" w:hanging="286"/>
      </w:pPr>
    </w:lvl>
    <w:lvl w:ilvl="3" w:tplc="33BAD246">
      <w:numFmt w:val="bullet"/>
      <w:lvlText w:val="•"/>
      <w:lvlJc w:val="left"/>
      <w:pPr>
        <w:ind w:left="3075" w:hanging="286"/>
      </w:pPr>
    </w:lvl>
    <w:lvl w:ilvl="4" w:tplc="63F2A15A">
      <w:numFmt w:val="bullet"/>
      <w:lvlText w:val="•"/>
      <w:lvlJc w:val="left"/>
      <w:pPr>
        <w:ind w:left="4054" w:hanging="286"/>
      </w:pPr>
    </w:lvl>
    <w:lvl w:ilvl="5" w:tplc="78E4614C">
      <w:numFmt w:val="bullet"/>
      <w:lvlText w:val="•"/>
      <w:lvlJc w:val="left"/>
      <w:pPr>
        <w:ind w:left="5033" w:hanging="286"/>
      </w:pPr>
    </w:lvl>
    <w:lvl w:ilvl="6" w:tplc="2B501FE4">
      <w:numFmt w:val="bullet"/>
      <w:lvlText w:val="•"/>
      <w:lvlJc w:val="left"/>
      <w:pPr>
        <w:ind w:left="6011" w:hanging="286"/>
      </w:pPr>
    </w:lvl>
    <w:lvl w:ilvl="7" w:tplc="F552F262">
      <w:numFmt w:val="bullet"/>
      <w:lvlText w:val="•"/>
      <w:lvlJc w:val="left"/>
      <w:pPr>
        <w:ind w:left="6990" w:hanging="286"/>
      </w:pPr>
    </w:lvl>
    <w:lvl w:ilvl="8" w:tplc="3A60FBD8">
      <w:numFmt w:val="bullet"/>
      <w:lvlText w:val="•"/>
      <w:lvlJc w:val="left"/>
      <w:pPr>
        <w:ind w:left="7969" w:hanging="286"/>
      </w:pPr>
    </w:lvl>
  </w:abstractNum>
  <w:abstractNum w:abstractNumId="13">
    <w:nsid w:val="427B2EC2"/>
    <w:multiLevelType w:val="hybridMultilevel"/>
    <w:tmpl w:val="EB1E9594"/>
    <w:lvl w:ilvl="0" w:tplc="57526D3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8517E9"/>
    <w:multiLevelType w:val="hybridMultilevel"/>
    <w:tmpl w:val="FAEA72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DE45A2D"/>
    <w:multiLevelType w:val="hybridMultilevel"/>
    <w:tmpl w:val="EE48E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F57AF5"/>
    <w:multiLevelType w:val="hybridMultilevel"/>
    <w:tmpl w:val="C936B310"/>
    <w:lvl w:ilvl="0" w:tplc="059CAE38">
      <w:start w:val="1"/>
      <w:numFmt w:val="decimal"/>
      <w:lvlText w:val="%1."/>
      <w:lvlJc w:val="left"/>
      <w:pPr>
        <w:ind w:left="502" w:hanging="360"/>
      </w:pPr>
      <w:rPr>
        <w:rFonts w:hint="default"/>
        <w:b/>
        <w:i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5738404E"/>
    <w:multiLevelType w:val="hybridMultilevel"/>
    <w:tmpl w:val="57CA3C22"/>
    <w:lvl w:ilvl="0" w:tplc="8C309FE6">
      <w:start w:val="1"/>
      <w:numFmt w:val="bullet"/>
      <w:lvlText w:val=""/>
      <w:lvlJc w:val="left"/>
      <w:pPr>
        <w:ind w:left="142" w:hanging="286"/>
      </w:pPr>
      <w:rPr>
        <w:rFonts w:ascii="Symbol" w:hAnsi="Symbol" w:hint="default"/>
        <w:w w:val="100"/>
        <w:sz w:val="28"/>
        <w:szCs w:val="28"/>
      </w:rPr>
    </w:lvl>
    <w:lvl w:ilvl="1" w:tplc="D52C8A56">
      <w:numFmt w:val="bullet"/>
      <w:lvlText w:val="•"/>
      <w:lvlJc w:val="left"/>
      <w:pPr>
        <w:ind w:left="1118" w:hanging="286"/>
      </w:pPr>
    </w:lvl>
    <w:lvl w:ilvl="2" w:tplc="7CE62420">
      <w:numFmt w:val="bullet"/>
      <w:lvlText w:val="•"/>
      <w:lvlJc w:val="left"/>
      <w:pPr>
        <w:ind w:left="2097" w:hanging="286"/>
      </w:pPr>
    </w:lvl>
    <w:lvl w:ilvl="3" w:tplc="33BAD246">
      <w:numFmt w:val="bullet"/>
      <w:lvlText w:val="•"/>
      <w:lvlJc w:val="left"/>
      <w:pPr>
        <w:ind w:left="3075" w:hanging="286"/>
      </w:pPr>
    </w:lvl>
    <w:lvl w:ilvl="4" w:tplc="63F2A15A">
      <w:numFmt w:val="bullet"/>
      <w:lvlText w:val="•"/>
      <w:lvlJc w:val="left"/>
      <w:pPr>
        <w:ind w:left="4054" w:hanging="286"/>
      </w:pPr>
    </w:lvl>
    <w:lvl w:ilvl="5" w:tplc="78E4614C">
      <w:numFmt w:val="bullet"/>
      <w:lvlText w:val="•"/>
      <w:lvlJc w:val="left"/>
      <w:pPr>
        <w:ind w:left="5033" w:hanging="286"/>
      </w:pPr>
    </w:lvl>
    <w:lvl w:ilvl="6" w:tplc="2B501FE4">
      <w:numFmt w:val="bullet"/>
      <w:lvlText w:val="•"/>
      <w:lvlJc w:val="left"/>
      <w:pPr>
        <w:ind w:left="6011" w:hanging="286"/>
      </w:pPr>
    </w:lvl>
    <w:lvl w:ilvl="7" w:tplc="F552F262">
      <w:numFmt w:val="bullet"/>
      <w:lvlText w:val="•"/>
      <w:lvlJc w:val="left"/>
      <w:pPr>
        <w:ind w:left="6990" w:hanging="286"/>
      </w:pPr>
    </w:lvl>
    <w:lvl w:ilvl="8" w:tplc="3A60FBD8">
      <w:numFmt w:val="bullet"/>
      <w:lvlText w:val="•"/>
      <w:lvlJc w:val="left"/>
      <w:pPr>
        <w:ind w:left="7969" w:hanging="286"/>
      </w:pPr>
    </w:lvl>
  </w:abstractNum>
  <w:abstractNum w:abstractNumId="18">
    <w:nsid w:val="5A606FA0"/>
    <w:multiLevelType w:val="hybridMultilevel"/>
    <w:tmpl w:val="EE48E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0E2418"/>
    <w:multiLevelType w:val="hybridMultilevel"/>
    <w:tmpl w:val="73EA7CB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6E177D"/>
    <w:multiLevelType w:val="multilevel"/>
    <w:tmpl w:val="4F968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8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>
    <w:nsid w:val="60031AA2"/>
    <w:multiLevelType w:val="hybridMultilevel"/>
    <w:tmpl w:val="C9A8AC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AE92C83"/>
    <w:multiLevelType w:val="hybridMultilevel"/>
    <w:tmpl w:val="78D047F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E4471D1"/>
    <w:multiLevelType w:val="hybridMultilevel"/>
    <w:tmpl w:val="8200990E"/>
    <w:lvl w:ilvl="0" w:tplc="3AF8B4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011190"/>
    <w:multiLevelType w:val="hybridMultilevel"/>
    <w:tmpl w:val="674C4E8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7" w:hanging="360"/>
      </w:pPr>
    </w:lvl>
    <w:lvl w:ilvl="2" w:tplc="0419001B" w:tentative="1">
      <w:start w:val="1"/>
      <w:numFmt w:val="lowerRoman"/>
      <w:lvlText w:val="%3."/>
      <w:lvlJc w:val="right"/>
      <w:pPr>
        <w:ind w:left="1877" w:hanging="180"/>
      </w:pPr>
    </w:lvl>
    <w:lvl w:ilvl="3" w:tplc="0419000F" w:tentative="1">
      <w:start w:val="1"/>
      <w:numFmt w:val="decimal"/>
      <w:lvlText w:val="%4."/>
      <w:lvlJc w:val="left"/>
      <w:pPr>
        <w:ind w:left="2597" w:hanging="360"/>
      </w:pPr>
    </w:lvl>
    <w:lvl w:ilvl="4" w:tplc="04190019" w:tentative="1">
      <w:start w:val="1"/>
      <w:numFmt w:val="lowerLetter"/>
      <w:lvlText w:val="%5."/>
      <w:lvlJc w:val="left"/>
      <w:pPr>
        <w:ind w:left="3317" w:hanging="360"/>
      </w:pPr>
    </w:lvl>
    <w:lvl w:ilvl="5" w:tplc="0419001B" w:tentative="1">
      <w:start w:val="1"/>
      <w:numFmt w:val="lowerRoman"/>
      <w:lvlText w:val="%6."/>
      <w:lvlJc w:val="right"/>
      <w:pPr>
        <w:ind w:left="4037" w:hanging="180"/>
      </w:pPr>
    </w:lvl>
    <w:lvl w:ilvl="6" w:tplc="0419000F" w:tentative="1">
      <w:start w:val="1"/>
      <w:numFmt w:val="decimal"/>
      <w:lvlText w:val="%7."/>
      <w:lvlJc w:val="left"/>
      <w:pPr>
        <w:ind w:left="4757" w:hanging="360"/>
      </w:pPr>
    </w:lvl>
    <w:lvl w:ilvl="7" w:tplc="04190019" w:tentative="1">
      <w:start w:val="1"/>
      <w:numFmt w:val="lowerLetter"/>
      <w:lvlText w:val="%8."/>
      <w:lvlJc w:val="left"/>
      <w:pPr>
        <w:ind w:left="5477" w:hanging="360"/>
      </w:pPr>
    </w:lvl>
    <w:lvl w:ilvl="8" w:tplc="0419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25">
    <w:nsid w:val="7A26446D"/>
    <w:multiLevelType w:val="hybridMultilevel"/>
    <w:tmpl w:val="040A34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6B1887"/>
    <w:multiLevelType w:val="hybridMultilevel"/>
    <w:tmpl w:val="EE48E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04135C"/>
    <w:multiLevelType w:val="hybridMultilevel"/>
    <w:tmpl w:val="EE48E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24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16"/>
  </w:num>
  <w:num w:numId="8">
    <w:abstractNumId w:val="5"/>
  </w:num>
  <w:num w:numId="9">
    <w:abstractNumId w:val="19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9"/>
  </w:num>
  <w:num w:numId="20">
    <w:abstractNumId w:val="7"/>
  </w:num>
  <w:num w:numId="21">
    <w:abstractNumId w:val="25"/>
  </w:num>
  <w:num w:numId="22">
    <w:abstractNumId w:val="2"/>
  </w:num>
  <w:num w:numId="23">
    <w:abstractNumId w:val="6"/>
  </w:num>
  <w:num w:numId="24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F90629"/>
    <w:rsid w:val="00603C40"/>
    <w:rsid w:val="00615AA4"/>
    <w:rsid w:val="00703AA1"/>
    <w:rsid w:val="00852BF2"/>
    <w:rsid w:val="00F23463"/>
    <w:rsid w:val="00F90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3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uiPriority w:val="1"/>
    <w:qFormat/>
    <w:rsid w:val="00F9062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0"/>
    <w:next w:val="a0"/>
    <w:link w:val="10"/>
    <w:qFormat/>
    <w:rsid w:val="00852BF2"/>
    <w:pPr>
      <w:keepNext/>
      <w:widowControl/>
      <w:autoSpaceDE/>
      <w:autoSpaceDN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0"/>
    <w:next w:val="a0"/>
    <w:link w:val="20"/>
    <w:qFormat/>
    <w:rsid w:val="00852BF2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qFormat/>
    <w:rsid w:val="00852BF2"/>
    <w:pPr>
      <w:keepNext/>
      <w:widowControl/>
      <w:autoSpaceDE/>
      <w:autoSpaceDN/>
      <w:spacing w:line="360" w:lineRule="auto"/>
      <w:ind w:firstLine="567"/>
      <w:jc w:val="both"/>
      <w:outlineLvl w:val="2"/>
    </w:pPr>
    <w:rPr>
      <w:sz w:val="28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852BF2"/>
    <w:pPr>
      <w:keepNext/>
      <w:widowControl/>
      <w:autoSpaceDE/>
      <w:autoSpaceDN/>
      <w:spacing w:before="240" w:after="60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0"/>
    <w:next w:val="a0"/>
    <w:link w:val="50"/>
    <w:qFormat/>
    <w:rsid w:val="00852BF2"/>
    <w:pPr>
      <w:widowControl/>
      <w:autoSpaceDE/>
      <w:autoSpaceDN/>
      <w:spacing w:line="271" w:lineRule="auto"/>
      <w:outlineLvl w:val="4"/>
    </w:pPr>
    <w:rPr>
      <w:rFonts w:ascii="Cambria" w:hAnsi="Cambria" w:cs="Cambria"/>
      <w:i/>
      <w:iCs/>
      <w:sz w:val="24"/>
      <w:szCs w:val="24"/>
      <w:lang w:val="en-US"/>
    </w:rPr>
  </w:style>
  <w:style w:type="paragraph" w:styleId="6">
    <w:name w:val="heading 6"/>
    <w:basedOn w:val="a0"/>
    <w:next w:val="a0"/>
    <w:link w:val="60"/>
    <w:qFormat/>
    <w:rsid w:val="00852BF2"/>
    <w:pPr>
      <w:widowControl/>
      <w:autoSpaceDE/>
      <w:autoSpaceDN/>
      <w:spacing w:before="240" w:after="60"/>
      <w:outlineLvl w:val="5"/>
    </w:pPr>
    <w:rPr>
      <w:b/>
      <w:bCs/>
      <w:lang w:eastAsia="ru-RU"/>
    </w:rPr>
  </w:style>
  <w:style w:type="paragraph" w:styleId="7">
    <w:name w:val="heading 7"/>
    <w:basedOn w:val="a0"/>
    <w:next w:val="a0"/>
    <w:link w:val="70"/>
    <w:qFormat/>
    <w:rsid w:val="00852BF2"/>
    <w:pPr>
      <w:widowControl/>
      <w:autoSpaceDE/>
      <w:autoSpaceDN/>
      <w:spacing w:line="276" w:lineRule="auto"/>
      <w:outlineLvl w:val="6"/>
    </w:pPr>
    <w:rPr>
      <w:rFonts w:ascii="Cambria" w:hAnsi="Cambria" w:cs="Cambria"/>
      <w:b/>
      <w:bCs/>
      <w:i/>
      <w:iCs/>
      <w:color w:val="5A5A5A"/>
      <w:sz w:val="20"/>
      <w:szCs w:val="20"/>
      <w:lang w:val="en-US"/>
    </w:rPr>
  </w:style>
  <w:style w:type="paragraph" w:styleId="8">
    <w:name w:val="heading 8"/>
    <w:basedOn w:val="a0"/>
    <w:next w:val="a0"/>
    <w:link w:val="80"/>
    <w:qFormat/>
    <w:rsid w:val="00852BF2"/>
    <w:pPr>
      <w:widowControl/>
      <w:autoSpaceDE/>
      <w:autoSpaceDN/>
      <w:spacing w:line="276" w:lineRule="auto"/>
      <w:outlineLvl w:val="7"/>
    </w:pPr>
    <w:rPr>
      <w:rFonts w:ascii="Cambria" w:hAnsi="Cambria" w:cs="Cambria"/>
      <w:b/>
      <w:bCs/>
      <w:color w:val="7F7F7F"/>
      <w:sz w:val="20"/>
      <w:szCs w:val="20"/>
      <w:lang w:val="en-US"/>
    </w:rPr>
  </w:style>
  <w:style w:type="paragraph" w:styleId="9">
    <w:name w:val="heading 9"/>
    <w:basedOn w:val="a0"/>
    <w:next w:val="a0"/>
    <w:link w:val="90"/>
    <w:qFormat/>
    <w:rsid w:val="00852BF2"/>
    <w:pPr>
      <w:widowControl/>
      <w:autoSpaceDE/>
      <w:autoSpaceDN/>
      <w:spacing w:line="271" w:lineRule="auto"/>
      <w:outlineLvl w:val="8"/>
    </w:pPr>
    <w:rPr>
      <w:rFonts w:ascii="Cambria" w:hAnsi="Cambria" w:cs="Cambria"/>
      <w:b/>
      <w:bCs/>
      <w:i/>
      <w:iCs/>
      <w:color w:val="7F7F7F"/>
      <w:sz w:val="18"/>
      <w:szCs w:val="18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90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sid w:val="00F90629"/>
    <w:rPr>
      <w:sz w:val="28"/>
      <w:szCs w:val="28"/>
    </w:rPr>
  </w:style>
  <w:style w:type="paragraph" w:styleId="a6">
    <w:name w:val="Title"/>
    <w:basedOn w:val="a0"/>
    <w:link w:val="a7"/>
    <w:qFormat/>
    <w:rsid w:val="00F90629"/>
    <w:pPr>
      <w:spacing w:before="69"/>
      <w:ind w:left="3466" w:right="3295"/>
      <w:jc w:val="center"/>
    </w:pPr>
    <w:rPr>
      <w:sz w:val="74"/>
      <w:szCs w:val="74"/>
    </w:rPr>
  </w:style>
  <w:style w:type="paragraph" w:styleId="a8">
    <w:name w:val="List Paragraph"/>
    <w:basedOn w:val="a0"/>
    <w:link w:val="a9"/>
    <w:uiPriority w:val="34"/>
    <w:qFormat/>
    <w:rsid w:val="00F90629"/>
  </w:style>
  <w:style w:type="paragraph" w:customStyle="1" w:styleId="TableParagraph">
    <w:name w:val="Table Paragraph"/>
    <w:basedOn w:val="a0"/>
    <w:uiPriority w:val="1"/>
    <w:qFormat/>
    <w:rsid w:val="00F90629"/>
  </w:style>
  <w:style w:type="character" w:customStyle="1" w:styleId="10">
    <w:name w:val="Заголовок 1 Знак"/>
    <w:basedOn w:val="a1"/>
    <w:link w:val="1"/>
    <w:rsid w:val="00852BF2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1"/>
    <w:link w:val="2"/>
    <w:rsid w:val="00852BF2"/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1"/>
    <w:link w:val="3"/>
    <w:rsid w:val="00852BF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40">
    <w:name w:val="Заголовок 4 Знак"/>
    <w:basedOn w:val="a1"/>
    <w:link w:val="4"/>
    <w:rsid w:val="00852BF2"/>
    <w:rPr>
      <w:rFonts w:ascii="Times New Roman" w:eastAsia="Times New Roman" w:hAnsi="Times New Roman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1"/>
    <w:link w:val="5"/>
    <w:rsid w:val="00852BF2"/>
    <w:rPr>
      <w:rFonts w:ascii="Cambria" w:eastAsia="Times New Roman" w:hAnsi="Cambria" w:cs="Cambria"/>
      <w:i/>
      <w:iCs/>
      <w:sz w:val="24"/>
      <w:szCs w:val="24"/>
    </w:rPr>
  </w:style>
  <w:style w:type="character" w:customStyle="1" w:styleId="60">
    <w:name w:val="Заголовок 6 Знак"/>
    <w:basedOn w:val="a1"/>
    <w:link w:val="6"/>
    <w:rsid w:val="00852BF2"/>
    <w:rPr>
      <w:rFonts w:ascii="Times New Roman" w:eastAsia="Times New Roman" w:hAnsi="Times New Roman" w:cs="Times New Roman"/>
      <w:b/>
      <w:bCs/>
      <w:lang w:val="ru-RU" w:eastAsia="ru-RU"/>
    </w:rPr>
  </w:style>
  <w:style w:type="character" w:customStyle="1" w:styleId="70">
    <w:name w:val="Заголовок 7 Знак"/>
    <w:basedOn w:val="a1"/>
    <w:link w:val="7"/>
    <w:rsid w:val="00852BF2"/>
    <w:rPr>
      <w:rFonts w:ascii="Cambria" w:eastAsia="Times New Roman" w:hAnsi="Cambria" w:cs="Cambria"/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basedOn w:val="a1"/>
    <w:link w:val="8"/>
    <w:rsid w:val="00852BF2"/>
    <w:rPr>
      <w:rFonts w:ascii="Cambria" w:eastAsia="Times New Roman" w:hAnsi="Cambria" w:cs="Cambria"/>
      <w:b/>
      <w:bCs/>
      <w:color w:val="7F7F7F"/>
      <w:sz w:val="20"/>
      <w:szCs w:val="20"/>
    </w:rPr>
  </w:style>
  <w:style w:type="character" w:customStyle="1" w:styleId="90">
    <w:name w:val="Заголовок 9 Знак"/>
    <w:basedOn w:val="a1"/>
    <w:link w:val="9"/>
    <w:rsid w:val="00852BF2"/>
    <w:rPr>
      <w:rFonts w:ascii="Cambria" w:eastAsia="Times New Roman" w:hAnsi="Cambria" w:cs="Cambria"/>
      <w:b/>
      <w:bCs/>
      <w:i/>
      <w:iCs/>
      <w:color w:val="7F7F7F"/>
      <w:sz w:val="18"/>
      <w:szCs w:val="18"/>
    </w:rPr>
  </w:style>
  <w:style w:type="character" w:customStyle="1" w:styleId="a5">
    <w:name w:val="Основной текст Знак"/>
    <w:link w:val="a4"/>
    <w:rsid w:val="00852BF2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a">
    <w:name w:val="Table Grid"/>
    <w:basedOn w:val="a2"/>
    <w:uiPriority w:val="59"/>
    <w:rsid w:val="00852BF2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125">
    <w:name w:val="Текст-125 Знак Знак"/>
    <w:basedOn w:val="a0"/>
    <w:link w:val="-1250"/>
    <w:rsid w:val="00852BF2"/>
    <w:pPr>
      <w:widowControl/>
      <w:autoSpaceDE/>
      <w:autoSpaceDN/>
      <w:spacing w:line="288" w:lineRule="auto"/>
      <w:ind w:firstLine="709"/>
      <w:jc w:val="both"/>
    </w:pPr>
    <w:rPr>
      <w:rFonts w:ascii="Arial" w:hAnsi="Arial"/>
      <w:sz w:val="24"/>
      <w:szCs w:val="24"/>
      <w:lang w:eastAsia="ru-RU"/>
    </w:rPr>
  </w:style>
  <w:style w:type="character" w:customStyle="1" w:styleId="-1250">
    <w:name w:val="Текст-125 Знак Знак Знак"/>
    <w:link w:val="-125"/>
    <w:rsid w:val="00852BF2"/>
    <w:rPr>
      <w:rFonts w:ascii="Arial" w:eastAsia="Times New Roman" w:hAnsi="Arial" w:cs="Times New Roman"/>
      <w:sz w:val="24"/>
      <w:szCs w:val="24"/>
      <w:lang w:val="ru-RU" w:eastAsia="ru-RU"/>
    </w:rPr>
  </w:style>
  <w:style w:type="paragraph" w:styleId="ab">
    <w:name w:val="Plain Text"/>
    <w:basedOn w:val="a0"/>
    <w:link w:val="ac"/>
    <w:rsid w:val="00852BF2"/>
    <w:pPr>
      <w:widowControl/>
      <w:autoSpaceDE/>
      <w:autoSpaceDN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c">
    <w:name w:val="Текст Знак"/>
    <w:basedOn w:val="a1"/>
    <w:link w:val="ab"/>
    <w:rsid w:val="00852BF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21">
    <w:name w:val="Body Text 2"/>
    <w:basedOn w:val="a0"/>
    <w:link w:val="22"/>
    <w:rsid w:val="00852BF2"/>
    <w:pPr>
      <w:widowControl/>
      <w:autoSpaceDE/>
      <w:autoSpaceDN/>
      <w:ind w:right="-1332"/>
      <w:jc w:val="center"/>
    </w:pPr>
    <w:rPr>
      <w:b/>
      <w:sz w:val="24"/>
      <w:szCs w:val="20"/>
      <w:lang w:eastAsia="ru-RU"/>
    </w:rPr>
  </w:style>
  <w:style w:type="character" w:customStyle="1" w:styleId="22">
    <w:name w:val="Основной текст 2 Знак"/>
    <w:basedOn w:val="a1"/>
    <w:link w:val="21"/>
    <w:rsid w:val="00852BF2"/>
    <w:rPr>
      <w:rFonts w:ascii="Times New Roman" w:eastAsia="Times New Roman" w:hAnsi="Times New Roman" w:cs="Times New Roman"/>
      <w:b/>
      <w:sz w:val="24"/>
      <w:szCs w:val="20"/>
      <w:lang w:val="ru-RU" w:eastAsia="ru-RU"/>
    </w:rPr>
  </w:style>
  <w:style w:type="paragraph" w:styleId="31">
    <w:name w:val="Body Text Indent 3"/>
    <w:basedOn w:val="a0"/>
    <w:link w:val="32"/>
    <w:rsid w:val="00852BF2"/>
    <w:pPr>
      <w:widowControl/>
      <w:autoSpaceDE/>
      <w:autoSpaceDN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852BF2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d">
    <w:name w:val="header"/>
    <w:basedOn w:val="a0"/>
    <w:link w:val="ae"/>
    <w:rsid w:val="00852BF2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e">
    <w:name w:val="Верхний колонтитул Знак"/>
    <w:basedOn w:val="a1"/>
    <w:link w:val="ad"/>
    <w:rsid w:val="00852B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0"/>
    <w:link w:val="af0"/>
    <w:rsid w:val="00852BF2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rsid w:val="00852B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No Spacing"/>
    <w:link w:val="af2"/>
    <w:uiPriority w:val="1"/>
    <w:qFormat/>
    <w:rsid w:val="00852BF2"/>
    <w:pPr>
      <w:widowControl/>
      <w:autoSpaceDE/>
      <w:autoSpaceDN/>
    </w:pPr>
    <w:rPr>
      <w:rFonts w:ascii="Calibri" w:eastAsia="Times New Roman" w:hAnsi="Calibri" w:cs="Times New Roman"/>
      <w:lang w:val="ru-RU"/>
    </w:rPr>
  </w:style>
  <w:style w:type="character" w:customStyle="1" w:styleId="af2">
    <w:name w:val="Без интервала Знак"/>
    <w:link w:val="af1"/>
    <w:uiPriority w:val="1"/>
    <w:rsid w:val="00852BF2"/>
    <w:rPr>
      <w:rFonts w:ascii="Calibri" w:eastAsia="Times New Roman" w:hAnsi="Calibri" w:cs="Times New Roman"/>
      <w:lang w:val="ru-RU"/>
    </w:rPr>
  </w:style>
  <w:style w:type="paragraph" w:styleId="11">
    <w:name w:val="toc 1"/>
    <w:basedOn w:val="a0"/>
    <w:next w:val="a0"/>
    <w:autoRedefine/>
    <w:uiPriority w:val="39"/>
    <w:rsid w:val="00852BF2"/>
    <w:pPr>
      <w:widowControl/>
      <w:tabs>
        <w:tab w:val="right" w:leader="dot" w:pos="9345"/>
      </w:tabs>
      <w:autoSpaceDE/>
      <w:autoSpaceDN/>
      <w:ind w:firstLine="720"/>
      <w:jc w:val="both"/>
    </w:pPr>
    <w:rPr>
      <w:b/>
      <w:noProof/>
      <w:sz w:val="28"/>
      <w:szCs w:val="28"/>
      <w:lang w:eastAsia="ru-RU"/>
    </w:rPr>
  </w:style>
  <w:style w:type="character" w:styleId="af3">
    <w:name w:val="Hyperlink"/>
    <w:uiPriority w:val="99"/>
    <w:unhideWhenUsed/>
    <w:rsid w:val="00852BF2"/>
    <w:rPr>
      <w:color w:val="0000FF"/>
      <w:u w:val="single"/>
    </w:rPr>
  </w:style>
  <w:style w:type="character" w:customStyle="1" w:styleId="-1251">
    <w:name w:val="Текст-125 Знак Знак Знак Знак Знак Знак"/>
    <w:link w:val="-1252"/>
    <w:locked/>
    <w:rsid w:val="00852BF2"/>
    <w:rPr>
      <w:rFonts w:ascii="Arial" w:hAnsi="Arial"/>
      <w:sz w:val="24"/>
      <w:szCs w:val="24"/>
    </w:rPr>
  </w:style>
  <w:style w:type="paragraph" w:customStyle="1" w:styleId="-1252">
    <w:name w:val="Текст-125 Знак Знак Знак Знак Знак"/>
    <w:basedOn w:val="a0"/>
    <w:link w:val="-1251"/>
    <w:rsid w:val="00852BF2"/>
    <w:pPr>
      <w:widowControl/>
      <w:autoSpaceDE/>
      <w:autoSpaceDN/>
      <w:spacing w:line="288" w:lineRule="auto"/>
      <w:ind w:firstLine="709"/>
      <w:jc w:val="both"/>
    </w:pPr>
    <w:rPr>
      <w:rFonts w:ascii="Arial" w:eastAsiaTheme="minorHAnsi" w:hAnsi="Arial" w:cstheme="minorBidi"/>
      <w:sz w:val="24"/>
      <w:szCs w:val="24"/>
      <w:lang w:val="en-US"/>
    </w:rPr>
  </w:style>
  <w:style w:type="paragraph" w:styleId="af4">
    <w:name w:val="footnote text"/>
    <w:basedOn w:val="a0"/>
    <w:link w:val="af5"/>
    <w:uiPriority w:val="99"/>
    <w:rsid w:val="00852BF2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5">
    <w:name w:val="Текст сноски Знак"/>
    <w:basedOn w:val="a1"/>
    <w:link w:val="af4"/>
    <w:uiPriority w:val="99"/>
    <w:rsid w:val="00852BF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f6">
    <w:name w:val="footnote reference"/>
    <w:uiPriority w:val="99"/>
    <w:rsid w:val="00852BF2"/>
    <w:rPr>
      <w:vertAlign w:val="superscript"/>
    </w:rPr>
  </w:style>
  <w:style w:type="paragraph" w:customStyle="1" w:styleId="-1253">
    <w:name w:val="Текст-125 Знак"/>
    <w:basedOn w:val="a0"/>
    <w:rsid w:val="00852BF2"/>
    <w:pPr>
      <w:widowControl/>
      <w:autoSpaceDE/>
      <w:autoSpaceDN/>
      <w:spacing w:line="288" w:lineRule="auto"/>
      <w:ind w:firstLine="709"/>
      <w:jc w:val="both"/>
    </w:pPr>
    <w:rPr>
      <w:rFonts w:ascii="Arial" w:hAnsi="Arial"/>
      <w:sz w:val="24"/>
      <w:szCs w:val="20"/>
      <w:lang w:eastAsia="ru-RU"/>
    </w:rPr>
  </w:style>
  <w:style w:type="paragraph" w:styleId="23">
    <w:name w:val="toc 2"/>
    <w:basedOn w:val="a0"/>
    <w:next w:val="a0"/>
    <w:autoRedefine/>
    <w:uiPriority w:val="39"/>
    <w:rsid w:val="00852BF2"/>
    <w:pPr>
      <w:widowControl/>
      <w:tabs>
        <w:tab w:val="right" w:leader="dot" w:pos="9345"/>
      </w:tabs>
      <w:autoSpaceDE/>
      <w:autoSpaceDN/>
      <w:ind w:left="240"/>
    </w:pPr>
    <w:rPr>
      <w:noProof/>
      <w:sz w:val="24"/>
      <w:szCs w:val="24"/>
      <w:lang w:eastAsia="ru-RU"/>
    </w:rPr>
  </w:style>
  <w:style w:type="character" w:customStyle="1" w:styleId="Heading1Char">
    <w:name w:val="Heading 1 Char"/>
    <w:locked/>
    <w:rsid w:val="00852BF2"/>
    <w:rPr>
      <w:rFonts w:cs="Times New Roman"/>
      <w:smallCaps/>
      <w:spacing w:val="5"/>
      <w:sz w:val="36"/>
      <w:szCs w:val="36"/>
    </w:rPr>
  </w:style>
  <w:style w:type="character" w:customStyle="1" w:styleId="Heading6Char">
    <w:name w:val="Heading 6 Char"/>
    <w:semiHidden/>
    <w:locked/>
    <w:rsid w:val="00852BF2"/>
    <w:rPr>
      <w:rFonts w:cs="Times New Roman"/>
      <w:b/>
      <w:bCs/>
      <w:color w:val="595959"/>
      <w:spacing w:val="5"/>
      <w:shd w:val="clear" w:color="auto" w:fill="FFFFFF"/>
    </w:rPr>
  </w:style>
  <w:style w:type="paragraph" w:styleId="af7">
    <w:name w:val="Balloon Text"/>
    <w:basedOn w:val="a0"/>
    <w:link w:val="af8"/>
    <w:uiPriority w:val="99"/>
    <w:semiHidden/>
    <w:rsid w:val="00852BF2"/>
    <w:pPr>
      <w:widowControl/>
      <w:autoSpaceDE/>
      <w:autoSpaceDN/>
    </w:pPr>
    <w:rPr>
      <w:rFonts w:ascii="Tahoma" w:hAnsi="Tahoma" w:cs="Tahoma"/>
      <w:sz w:val="16"/>
      <w:szCs w:val="16"/>
      <w:lang w:val="en-US"/>
    </w:rPr>
  </w:style>
  <w:style w:type="character" w:customStyle="1" w:styleId="af8">
    <w:name w:val="Текст выноски Знак"/>
    <w:basedOn w:val="a1"/>
    <w:link w:val="af7"/>
    <w:uiPriority w:val="99"/>
    <w:semiHidden/>
    <w:rsid w:val="00852BF2"/>
    <w:rPr>
      <w:rFonts w:ascii="Tahoma" w:eastAsia="Times New Roman" w:hAnsi="Tahoma" w:cs="Tahoma"/>
      <w:sz w:val="16"/>
      <w:szCs w:val="16"/>
    </w:rPr>
  </w:style>
  <w:style w:type="character" w:customStyle="1" w:styleId="FooterChar">
    <w:name w:val="Footer Char"/>
    <w:locked/>
    <w:rsid w:val="00852BF2"/>
    <w:rPr>
      <w:rFonts w:ascii="Times New Roman" w:hAnsi="Times New Roman" w:cs="Times New Roman"/>
      <w:sz w:val="20"/>
      <w:szCs w:val="20"/>
      <w:lang w:eastAsia="ru-RU"/>
    </w:rPr>
  </w:style>
  <w:style w:type="paragraph" w:styleId="af9">
    <w:name w:val="Body Text Indent"/>
    <w:basedOn w:val="a0"/>
    <w:link w:val="afa"/>
    <w:rsid w:val="00852BF2"/>
    <w:pPr>
      <w:widowControl/>
      <w:autoSpaceDE/>
      <w:autoSpaceDN/>
      <w:spacing w:after="120"/>
      <w:ind w:left="283"/>
    </w:pPr>
    <w:rPr>
      <w:rFonts w:ascii="Cambria" w:hAnsi="Cambria"/>
      <w:lang w:val="en-US" w:eastAsia="ru-RU"/>
    </w:rPr>
  </w:style>
  <w:style w:type="character" w:customStyle="1" w:styleId="afa">
    <w:name w:val="Основной текст с отступом Знак"/>
    <w:basedOn w:val="a1"/>
    <w:link w:val="af9"/>
    <w:rsid w:val="00852BF2"/>
    <w:rPr>
      <w:rFonts w:ascii="Cambria" w:eastAsia="Times New Roman" w:hAnsi="Cambria" w:cs="Times New Roman"/>
      <w:lang w:eastAsia="ru-RU"/>
    </w:rPr>
  </w:style>
  <w:style w:type="paragraph" w:styleId="afb">
    <w:name w:val="caption"/>
    <w:basedOn w:val="a0"/>
    <w:next w:val="a0"/>
    <w:uiPriority w:val="35"/>
    <w:qFormat/>
    <w:rsid w:val="00852BF2"/>
    <w:pPr>
      <w:widowControl/>
      <w:autoSpaceDE/>
      <w:autoSpaceDN/>
      <w:spacing w:after="200" w:line="276" w:lineRule="auto"/>
    </w:pPr>
    <w:rPr>
      <w:rFonts w:ascii="Cambria" w:hAnsi="Cambria" w:cs="Cambria"/>
      <w:b/>
      <w:bCs/>
      <w:caps/>
      <w:sz w:val="16"/>
      <w:szCs w:val="16"/>
      <w:lang w:val="en-US"/>
    </w:rPr>
  </w:style>
  <w:style w:type="character" w:customStyle="1" w:styleId="a7">
    <w:name w:val="Название Знак"/>
    <w:link w:val="a6"/>
    <w:locked/>
    <w:rsid w:val="00852BF2"/>
    <w:rPr>
      <w:rFonts w:ascii="Times New Roman" w:eastAsia="Times New Roman" w:hAnsi="Times New Roman" w:cs="Times New Roman"/>
      <w:sz w:val="74"/>
      <w:szCs w:val="74"/>
      <w:lang w:val="ru-RU"/>
    </w:rPr>
  </w:style>
  <w:style w:type="paragraph" w:styleId="afc">
    <w:name w:val="Subtitle"/>
    <w:basedOn w:val="a0"/>
    <w:next w:val="a0"/>
    <w:link w:val="afd"/>
    <w:qFormat/>
    <w:rsid w:val="00852BF2"/>
    <w:pPr>
      <w:widowControl/>
      <w:autoSpaceDE/>
      <w:autoSpaceDN/>
      <w:spacing w:after="200" w:line="276" w:lineRule="auto"/>
    </w:pPr>
    <w:rPr>
      <w:rFonts w:ascii="Cambria" w:hAnsi="Cambria" w:cs="Cambria"/>
      <w:i/>
      <w:iCs/>
      <w:smallCaps/>
      <w:spacing w:val="10"/>
      <w:sz w:val="28"/>
      <w:szCs w:val="28"/>
      <w:lang w:val="en-US"/>
    </w:rPr>
  </w:style>
  <w:style w:type="character" w:customStyle="1" w:styleId="afd">
    <w:name w:val="Подзаголовок Знак"/>
    <w:basedOn w:val="a1"/>
    <w:link w:val="afc"/>
    <w:rsid w:val="00852BF2"/>
    <w:rPr>
      <w:rFonts w:ascii="Cambria" w:eastAsia="Times New Roman" w:hAnsi="Cambria" w:cs="Cambria"/>
      <w:i/>
      <w:iCs/>
      <w:smallCaps/>
      <w:spacing w:val="10"/>
      <w:sz w:val="28"/>
      <w:szCs w:val="28"/>
    </w:rPr>
  </w:style>
  <w:style w:type="character" w:styleId="afe">
    <w:name w:val="Strong"/>
    <w:uiPriority w:val="22"/>
    <w:qFormat/>
    <w:rsid w:val="00852BF2"/>
    <w:rPr>
      <w:rFonts w:cs="Times New Roman"/>
      <w:b/>
      <w:bCs/>
    </w:rPr>
  </w:style>
  <w:style w:type="character" w:styleId="aff">
    <w:name w:val="Emphasis"/>
    <w:qFormat/>
    <w:rsid w:val="00852BF2"/>
    <w:rPr>
      <w:rFonts w:cs="Times New Roman"/>
      <w:b/>
      <w:bCs/>
      <w:i/>
      <w:iCs/>
      <w:spacing w:val="10"/>
    </w:rPr>
  </w:style>
  <w:style w:type="paragraph" w:customStyle="1" w:styleId="NoSpacing">
    <w:name w:val="No Spacing"/>
    <w:basedOn w:val="a0"/>
    <w:link w:val="NoSpacingChar"/>
    <w:rsid w:val="00852BF2"/>
    <w:pPr>
      <w:widowControl/>
      <w:autoSpaceDE/>
      <w:autoSpaceDN/>
    </w:pPr>
    <w:rPr>
      <w:rFonts w:ascii="Cambria" w:hAnsi="Cambria" w:cs="Cambria"/>
      <w:lang w:val="en-US"/>
    </w:rPr>
  </w:style>
  <w:style w:type="character" w:customStyle="1" w:styleId="NoSpacingChar">
    <w:name w:val="No Spacing Char"/>
    <w:link w:val="NoSpacing"/>
    <w:locked/>
    <w:rsid w:val="00852BF2"/>
    <w:rPr>
      <w:rFonts w:ascii="Cambria" w:eastAsia="Times New Roman" w:hAnsi="Cambria" w:cs="Cambria"/>
    </w:rPr>
  </w:style>
  <w:style w:type="paragraph" w:customStyle="1" w:styleId="ListParagraph">
    <w:name w:val="List Paragraph"/>
    <w:basedOn w:val="a0"/>
    <w:rsid w:val="00852BF2"/>
    <w:pPr>
      <w:widowControl/>
      <w:autoSpaceDE/>
      <w:autoSpaceDN/>
      <w:spacing w:after="200" w:line="276" w:lineRule="auto"/>
      <w:ind w:left="720"/>
    </w:pPr>
    <w:rPr>
      <w:rFonts w:ascii="Cambria" w:hAnsi="Cambria" w:cs="Cambria"/>
      <w:lang w:val="en-US"/>
    </w:rPr>
  </w:style>
  <w:style w:type="paragraph" w:customStyle="1" w:styleId="Quote">
    <w:name w:val="Quote"/>
    <w:basedOn w:val="a0"/>
    <w:next w:val="a0"/>
    <w:link w:val="QuoteChar"/>
    <w:rsid w:val="00852BF2"/>
    <w:pPr>
      <w:widowControl/>
      <w:autoSpaceDE/>
      <w:autoSpaceDN/>
      <w:spacing w:after="200" w:line="276" w:lineRule="auto"/>
    </w:pPr>
    <w:rPr>
      <w:rFonts w:ascii="Cambria" w:hAnsi="Cambria" w:cs="Cambria"/>
      <w:i/>
      <w:iCs/>
      <w:lang w:val="en-US"/>
    </w:rPr>
  </w:style>
  <w:style w:type="character" w:customStyle="1" w:styleId="QuoteChar">
    <w:name w:val="Quote Char"/>
    <w:link w:val="Quote"/>
    <w:locked/>
    <w:rsid w:val="00852BF2"/>
    <w:rPr>
      <w:rFonts w:ascii="Cambria" w:eastAsia="Times New Roman" w:hAnsi="Cambria" w:cs="Cambria"/>
      <w:i/>
      <w:iCs/>
    </w:rPr>
  </w:style>
  <w:style w:type="paragraph" w:customStyle="1" w:styleId="IntenseQuote">
    <w:name w:val="Intense Quote"/>
    <w:basedOn w:val="a0"/>
    <w:next w:val="a0"/>
    <w:link w:val="IntenseQuoteChar"/>
    <w:rsid w:val="00852BF2"/>
    <w:pPr>
      <w:widowControl/>
      <w:pBdr>
        <w:top w:val="single" w:sz="4" w:space="10" w:color="auto"/>
        <w:bottom w:val="single" w:sz="4" w:space="10" w:color="auto"/>
      </w:pBdr>
      <w:autoSpaceDE/>
      <w:autoSpaceDN/>
      <w:spacing w:before="240" w:after="240" w:line="300" w:lineRule="auto"/>
      <w:ind w:left="1152" w:right="1152"/>
      <w:jc w:val="both"/>
    </w:pPr>
    <w:rPr>
      <w:rFonts w:ascii="Cambria" w:hAnsi="Cambria" w:cs="Cambria"/>
      <w:i/>
      <w:iCs/>
      <w:lang w:val="en-US"/>
    </w:rPr>
  </w:style>
  <w:style w:type="character" w:customStyle="1" w:styleId="IntenseQuoteChar">
    <w:name w:val="Intense Quote Char"/>
    <w:link w:val="IntenseQuote"/>
    <w:locked/>
    <w:rsid w:val="00852BF2"/>
    <w:rPr>
      <w:rFonts w:ascii="Cambria" w:eastAsia="Times New Roman" w:hAnsi="Cambria" w:cs="Cambria"/>
      <w:i/>
      <w:iCs/>
    </w:rPr>
  </w:style>
  <w:style w:type="character" w:customStyle="1" w:styleId="SubtleEmphasis">
    <w:name w:val="Subtle Emphasis"/>
    <w:rsid w:val="00852BF2"/>
    <w:rPr>
      <w:rFonts w:cs="Times New Roman"/>
      <w:i/>
      <w:iCs/>
    </w:rPr>
  </w:style>
  <w:style w:type="character" w:customStyle="1" w:styleId="IntenseEmphasis">
    <w:name w:val="Intense Emphasis"/>
    <w:rsid w:val="00852BF2"/>
    <w:rPr>
      <w:rFonts w:cs="Times New Roman"/>
      <w:b/>
      <w:bCs/>
      <w:i/>
      <w:iCs/>
    </w:rPr>
  </w:style>
  <w:style w:type="character" w:customStyle="1" w:styleId="SubtleReference">
    <w:name w:val="Subtle Reference"/>
    <w:rsid w:val="00852BF2"/>
    <w:rPr>
      <w:rFonts w:cs="Times New Roman"/>
      <w:smallCaps/>
    </w:rPr>
  </w:style>
  <w:style w:type="character" w:customStyle="1" w:styleId="IntenseReference">
    <w:name w:val="Intense Reference"/>
    <w:rsid w:val="00852BF2"/>
    <w:rPr>
      <w:rFonts w:cs="Times New Roman"/>
      <w:b/>
      <w:bCs/>
      <w:smallCaps/>
    </w:rPr>
  </w:style>
  <w:style w:type="character" w:customStyle="1" w:styleId="BookTitle">
    <w:name w:val="Book Title"/>
    <w:rsid w:val="00852BF2"/>
    <w:rPr>
      <w:rFonts w:cs="Times New Roman"/>
      <w:i/>
      <w:iCs/>
      <w:smallCaps/>
      <w:spacing w:val="5"/>
    </w:rPr>
  </w:style>
  <w:style w:type="paragraph" w:customStyle="1" w:styleId="TOCHeading">
    <w:name w:val="TOC Heading"/>
    <w:basedOn w:val="1"/>
    <w:next w:val="a0"/>
    <w:rsid w:val="00852BF2"/>
    <w:pPr>
      <w:keepNext w:val="0"/>
      <w:spacing w:before="480" w:after="0" w:line="276" w:lineRule="auto"/>
      <w:outlineLvl w:val="9"/>
    </w:pPr>
    <w:rPr>
      <w:rFonts w:cs="Cambria"/>
      <w:b w:val="0"/>
      <w:bCs w:val="0"/>
      <w:smallCaps/>
      <w:spacing w:val="5"/>
      <w:kern w:val="0"/>
      <w:sz w:val="36"/>
      <w:szCs w:val="36"/>
      <w:lang w:val="en-US" w:eastAsia="en-US"/>
    </w:rPr>
  </w:style>
  <w:style w:type="character" w:styleId="aff0">
    <w:name w:val="page number"/>
    <w:rsid w:val="00852BF2"/>
    <w:rPr>
      <w:rFonts w:cs="Times New Roman"/>
    </w:rPr>
  </w:style>
  <w:style w:type="character" w:customStyle="1" w:styleId="FootnoteTextChar">
    <w:name w:val="Footnote Text Char"/>
    <w:semiHidden/>
    <w:locked/>
    <w:rsid w:val="00852BF2"/>
    <w:rPr>
      <w:rFonts w:ascii="Times New Roman" w:hAnsi="Times New Roman" w:cs="Times New Roman"/>
    </w:rPr>
  </w:style>
  <w:style w:type="character" w:customStyle="1" w:styleId="71">
    <w:name w:val="Основной текст (7)_"/>
    <w:link w:val="72"/>
    <w:rsid w:val="00852BF2"/>
    <w:rPr>
      <w:spacing w:val="6"/>
      <w:shd w:val="clear" w:color="auto" w:fill="FFFFFF"/>
    </w:rPr>
  </w:style>
  <w:style w:type="character" w:customStyle="1" w:styleId="73">
    <w:name w:val="Основной текст (7) + Курсив"/>
    <w:aliases w:val="Интервал 0 pt9"/>
    <w:rsid w:val="00852BF2"/>
    <w:rPr>
      <w:i/>
      <w:iCs/>
      <w:spacing w:val="0"/>
      <w:sz w:val="22"/>
      <w:szCs w:val="22"/>
      <w:lang w:bidi="ar-SA"/>
    </w:rPr>
  </w:style>
  <w:style w:type="character" w:customStyle="1" w:styleId="70pt">
    <w:name w:val="Основной текст (7) + Интервал 0 pt"/>
    <w:rsid w:val="00852BF2"/>
    <w:rPr>
      <w:spacing w:val="2"/>
      <w:sz w:val="22"/>
      <w:szCs w:val="22"/>
      <w:lang w:bidi="ar-SA"/>
    </w:rPr>
  </w:style>
  <w:style w:type="paragraph" w:customStyle="1" w:styleId="72">
    <w:name w:val="Основной текст (7)"/>
    <w:basedOn w:val="a0"/>
    <w:link w:val="71"/>
    <w:rsid w:val="00852BF2"/>
    <w:pPr>
      <w:shd w:val="clear" w:color="auto" w:fill="FFFFFF"/>
      <w:autoSpaceDE/>
      <w:autoSpaceDN/>
      <w:spacing w:line="276" w:lineRule="exact"/>
      <w:jc w:val="both"/>
    </w:pPr>
    <w:rPr>
      <w:rFonts w:asciiTheme="minorHAnsi" w:eastAsiaTheme="minorHAnsi" w:hAnsiTheme="minorHAnsi" w:cstheme="minorBidi"/>
      <w:spacing w:val="6"/>
      <w:lang w:val="en-US"/>
    </w:rPr>
  </w:style>
  <w:style w:type="character" w:customStyle="1" w:styleId="12">
    <w:name w:val="Заголовок №1_"/>
    <w:link w:val="13"/>
    <w:rsid w:val="00852BF2"/>
    <w:rPr>
      <w:b/>
      <w:bCs/>
      <w:spacing w:val="3"/>
      <w:shd w:val="clear" w:color="auto" w:fill="FFFFFF"/>
    </w:rPr>
  </w:style>
  <w:style w:type="paragraph" w:customStyle="1" w:styleId="13">
    <w:name w:val="Заголовок №1"/>
    <w:basedOn w:val="a0"/>
    <w:link w:val="12"/>
    <w:rsid w:val="00852BF2"/>
    <w:pPr>
      <w:shd w:val="clear" w:color="auto" w:fill="FFFFFF"/>
      <w:autoSpaceDE/>
      <w:autoSpaceDN/>
      <w:spacing w:line="276" w:lineRule="exact"/>
      <w:ind w:firstLine="820"/>
      <w:outlineLvl w:val="0"/>
    </w:pPr>
    <w:rPr>
      <w:rFonts w:asciiTheme="minorHAnsi" w:eastAsiaTheme="minorHAnsi" w:hAnsiTheme="minorHAnsi" w:cstheme="minorBidi"/>
      <w:b/>
      <w:bCs/>
      <w:spacing w:val="3"/>
      <w:lang w:val="en-US"/>
    </w:rPr>
  </w:style>
  <w:style w:type="character" w:customStyle="1" w:styleId="17pt">
    <w:name w:val="Основной текст + 17 pt"/>
    <w:rsid w:val="00852BF2"/>
    <w:rPr>
      <w:rFonts w:ascii="Times New Roman" w:hAnsi="Times New Roman" w:cs="Times New Roman"/>
      <w:sz w:val="34"/>
      <w:szCs w:val="34"/>
      <w:u w:val="none"/>
      <w:lang w:bidi="ar-SA"/>
    </w:rPr>
  </w:style>
  <w:style w:type="paragraph" w:styleId="33">
    <w:name w:val="toc 3"/>
    <w:basedOn w:val="a0"/>
    <w:next w:val="a0"/>
    <w:autoRedefine/>
    <w:semiHidden/>
    <w:rsid w:val="00852BF2"/>
    <w:pPr>
      <w:widowControl/>
      <w:tabs>
        <w:tab w:val="right" w:leader="dot" w:pos="9345"/>
      </w:tabs>
      <w:autoSpaceDE/>
      <w:autoSpaceDN/>
      <w:ind w:left="480"/>
    </w:pPr>
    <w:rPr>
      <w:noProof/>
      <w:sz w:val="24"/>
      <w:szCs w:val="24"/>
      <w:lang w:eastAsia="ru-RU"/>
    </w:rPr>
  </w:style>
  <w:style w:type="paragraph" w:styleId="41">
    <w:name w:val="toc 4"/>
    <w:basedOn w:val="a0"/>
    <w:next w:val="a0"/>
    <w:autoRedefine/>
    <w:semiHidden/>
    <w:rsid w:val="00852BF2"/>
    <w:pPr>
      <w:widowControl/>
      <w:autoSpaceDE/>
      <w:autoSpaceDN/>
      <w:ind w:left="720"/>
    </w:pPr>
    <w:rPr>
      <w:sz w:val="24"/>
      <w:szCs w:val="24"/>
      <w:lang w:eastAsia="ru-RU"/>
    </w:rPr>
  </w:style>
  <w:style w:type="paragraph" w:styleId="51">
    <w:name w:val="toc 5"/>
    <w:basedOn w:val="a0"/>
    <w:next w:val="a0"/>
    <w:autoRedefine/>
    <w:semiHidden/>
    <w:rsid w:val="00852BF2"/>
    <w:pPr>
      <w:widowControl/>
      <w:autoSpaceDE/>
      <w:autoSpaceDN/>
      <w:ind w:left="960"/>
    </w:pPr>
    <w:rPr>
      <w:sz w:val="24"/>
      <w:szCs w:val="24"/>
      <w:lang w:eastAsia="ru-RU"/>
    </w:rPr>
  </w:style>
  <w:style w:type="paragraph" w:styleId="61">
    <w:name w:val="toc 6"/>
    <w:basedOn w:val="a0"/>
    <w:next w:val="a0"/>
    <w:autoRedefine/>
    <w:semiHidden/>
    <w:rsid w:val="00852BF2"/>
    <w:pPr>
      <w:widowControl/>
      <w:autoSpaceDE/>
      <w:autoSpaceDN/>
      <w:ind w:left="1200"/>
    </w:pPr>
    <w:rPr>
      <w:sz w:val="24"/>
      <w:szCs w:val="24"/>
      <w:lang w:eastAsia="ru-RU"/>
    </w:rPr>
  </w:style>
  <w:style w:type="paragraph" w:styleId="74">
    <w:name w:val="toc 7"/>
    <w:basedOn w:val="a0"/>
    <w:next w:val="a0"/>
    <w:autoRedefine/>
    <w:semiHidden/>
    <w:rsid w:val="00852BF2"/>
    <w:pPr>
      <w:widowControl/>
      <w:autoSpaceDE/>
      <w:autoSpaceDN/>
      <w:ind w:left="1440"/>
    </w:pPr>
    <w:rPr>
      <w:sz w:val="24"/>
      <w:szCs w:val="24"/>
      <w:lang w:eastAsia="ru-RU"/>
    </w:rPr>
  </w:style>
  <w:style w:type="paragraph" w:styleId="81">
    <w:name w:val="toc 8"/>
    <w:basedOn w:val="a0"/>
    <w:next w:val="a0"/>
    <w:autoRedefine/>
    <w:semiHidden/>
    <w:rsid w:val="00852BF2"/>
    <w:pPr>
      <w:widowControl/>
      <w:autoSpaceDE/>
      <w:autoSpaceDN/>
      <w:ind w:left="1680"/>
    </w:pPr>
    <w:rPr>
      <w:sz w:val="24"/>
      <w:szCs w:val="24"/>
      <w:lang w:eastAsia="ru-RU"/>
    </w:rPr>
  </w:style>
  <w:style w:type="paragraph" w:styleId="91">
    <w:name w:val="toc 9"/>
    <w:basedOn w:val="a0"/>
    <w:next w:val="a0"/>
    <w:autoRedefine/>
    <w:semiHidden/>
    <w:rsid w:val="00852BF2"/>
    <w:pPr>
      <w:widowControl/>
      <w:autoSpaceDE/>
      <w:autoSpaceDN/>
      <w:ind w:left="1920"/>
    </w:pPr>
    <w:rPr>
      <w:sz w:val="24"/>
      <w:szCs w:val="24"/>
      <w:lang w:eastAsia="ru-RU"/>
    </w:rPr>
  </w:style>
  <w:style w:type="paragraph" w:customStyle="1" w:styleId="34">
    <w:name w:val="Заголовок3"/>
    <w:basedOn w:val="a0"/>
    <w:rsid w:val="00852BF2"/>
    <w:pPr>
      <w:widowControl/>
      <w:autoSpaceDE/>
      <w:autoSpaceDN/>
      <w:ind w:firstLine="720"/>
      <w:jc w:val="both"/>
    </w:pPr>
    <w:rPr>
      <w:sz w:val="28"/>
      <w:szCs w:val="28"/>
      <w:lang w:eastAsia="ru-RU"/>
    </w:rPr>
  </w:style>
  <w:style w:type="paragraph" w:customStyle="1" w:styleId="230">
    <w:name w:val="Заголовок 23"/>
    <w:basedOn w:val="a0"/>
    <w:rsid w:val="00852BF2"/>
    <w:pPr>
      <w:widowControl/>
      <w:autoSpaceDE/>
      <w:autoSpaceDN/>
      <w:ind w:firstLine="720"/>
      <w:jc w:val="both"/>
    </w:pPr>
    <w:rPr>
      <w:sz w:val="28"/>
      <w:szCs w:val="28"/>
      <w:lang w:eastAsia="ru-RU"/>
    </w:rPr>
  </w:style>
  <w:style w:type="paragraph" w:styleId="aff1">
    <w:name w:val="Normal (Web)"/>
    <w:basedOn w:val="a0"/>
    <w:link w:val="aff2"/>
    <w:unhideWhenUsed/>
    <w:rsid w:val="00852BF2"/>
    <w:pPr>
      <w:widowControl/>
      <w:autoSpaceDE/>
      <w:autoSpaceDN/>
      <w:spacing w:before="100" w:beforeAutospacing="1" w:after="100" w:afterAutospacing="1"/>
    </w:pPr>
    <w:rPr>
      <w:sz w:val="24"/>
      <w:szCs w:val="24"/>
      <w:lang/>
    </w:rPr>
  </w:style>
  <w:style w:type="paragraph" w:customStyle="1" w:styleId="06">
    <w:name w:val="06__Текст"/>
    <w:basedOn w:val="a0"/>
    <w:rsid w:val="00852BF2"/>
    <w:pPr>
      <w:widowControl/>
      <w:tabs>
        <w:tab w:val="left" w:pos="10206"/>
      </w:tabs>
      <w:autoSpaceDE/>
      <w:autoSpaceDN/>
      <w:spacing w:before="120" w:after="120" w:line="360" w:lineRule="auto"/>
      <w:ind w:left="284" w:right="57" w:firstLine="709"/>
      <w:jc w:val="both"/>
    </w:pPr>
    <w:rPr>
      <w:rFonts w:eastAsia="Calibri"/>
      <w:sz w:val="24"/>
      <w:szCs w:val="24"/>
    </w:rPr>
  </w:style>
  <w:style w:type="paragraph" w:customStyle="1" w:styleId="08">
    <w:name w:val="08__Таблица заголовок"/>
    <w:basedOn w:val="06"/>
    <w:rsid w:val="00852BF2"/>
    <w:pPr>
      <w:ind w:firstLine="0"/>
      <w:jc w:val="left"/>
    </w:pPr>
  </w:style>
  <w:style w:type="paragraph" w:customStyle="1" w:styleId="09">
    <w:name w:val="09__Картинка"/>
    <w:basedOn w:val="08"/>
    <w:rsid w:val="00852BF2"/>
    <w:pPr>
      <w:jc w:val="center"/>
    </w:pPr>
  </w:style>
  <w:style w:type="character" w:customStyle="1" w:styleId="apple-converted-space">
    <w:name w:val="apple-converted-space"/>
    <w:basedOn w:val="a1"/>
    <w:rsid w:val="00852BF2"/>
  </w:style>
  <w:style w:type="paragraph" w:customStyle="1" w:styleId="14">
    <w:name w:val="Стиль1"/>
    <w:basedOn w:val="1"/>
    <w:link w:val="15"/>
    <w:rsid w:val="00852BF2"/>
    <w:pPr>
      <w:keepNext w:val="0"/>
      <w:spacing w:before="0" w:after="0"/>
    </w:pPr>
    <w:rPr>
      <w:rFonts w:ascii="Arial" w:eastAsia="Calibri" w:hAnsi="Arial" w:cs="Arial"/>
      <w:bCs w:val="0"/>
      <w:color w:val="1F497D"/>
      <w:kern w:val="0"/>
    </w:rPr>
  </w:style>
  <w:style w:type="character" w:customStyle="1" w:styleId="15">
    <w:name w:val="Стиль1 Знак"/>
    <w:link w:val="14"/>
    <w:locked/>
    <w:rsid w:val="00852BF2"/>
    <w:rPr>
      <w:rFonts w:ascii="Arial" w:eastAsia="Calibri" w:hAnsi="Arial" w:cs="Arial"/>
      <w:b/>
      <w:color w:val="1F497D"/>
      <w:sz w:val="32"/>
      <w:szCs w:val="32"/>
      <w:lang w:val="ru-RU" w:eastAsia="ru-RU"/>
    </w:rPr>
  </w:style>
  <w:style w:type="paragraph" w:customStyle="1" w:styleId="ConsPlusNormal">
    <w:name w:val="ConsPlusNormal"/>
    <w:rsid w:val="00852BF2"/>
    <w:pPr>
      <w:widowControl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f3">
    <w:name w:val="Гипертекстовая ссылка"/>
    <w:rsid w:val="00852BF2"/>
    <w:rPr>
      <w:rFonts w:cs="Times New Roman"/>
      <w:b/>
      <w:bCs/>
      <w:color w:val="008000"/>
    </w:rPr>
  </w:style>
  <w:style w:type="paragraph" w:styleId="24">
    <w:name w:val="Body Text Indent 2"/>
    <w:basedOn w:val="a0"/>
    <w:link w:val="25"/>
    <w:rsid w:val="00852BF2"/>
    <w:pPr>
      <w:widowControl/>
      <w:autoSpaceDE/>
      <w:autoSpaceDN/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852BF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6">
    <w:name w:val="List 2"/>
    <w:basedOn w:val="a0"/>
    <w:rsid w:val="00852BF2"/>
    <w:pPr>
      <w:widowControl/>
      <w:autoSpaceDE/>
      <w:autoSpaceDN/>
      <w:ind w:left="566" w:hanging="283"/>
    </w:pPr>
    <w:rPr>
      <w:sz w:val="28"/>
      <w:szCs w:val="20"/>
      <w:lang w:eastAsia="ru-RU"/>
    </w:rPr>
  </w:style>
  <w:style w:type="paragraph" w:styleId="35">
    <w:name w:val="List Continue 3"/>
    <w:basedOn w:val="a0"/>
    <w:rsid w:val="00852BF2"/>
    <w:pPr>
      <w:widowControl/>
      <w:autoSpaceDE/>
      <w:autoSpaceDN/>
      <w:spacing w:after="120"/>
      <w:ind w:left="849"/>
    </w:pPr>
    <w:rPr>
      <w:sz w:val="28"/>
      <w:szCs w:val="20"/>
      <w:lang w:eastAsia="ru-RU"/>
    </w:rPr>
  </w:style>
  <w:style w:type="paragraph" w:styleId="36">
    <w:name w:val="List 3"/>
    <w:basedOn w:val="a0"/>
    <w:rsid w:val="00852BF2"/>
    <w:pPr>
      <w:widowControl/>
      <w:autoSpaceDE/>
      <w:autoSpaceDN/>
      <w:ind w:left="849" w:hanging="283"/>
    </w:pPr>
    <w:rPr>
      <w:sz w:val="28"/>
      <w:szCs w:val="20"/>
      <w:lang w:eastAsia="ru-RU"/>
    </w:rPr>
  </w:style>
  <w:style w:type="character" w:customStyle="1" w:styleId="16">
    <w:name w:val="Основной текст Знак1"/>
    <w:locked/>
    <w:rsid w:val="00852BF2"/>
    <w:rPr>
      <w:rFonts w:ascii="Times New Roman" w:hAnsi="Times New Roman" w:cs="Times New Roman"/>
      <w:spacing w:val="4"/>
      <w:sz w:val="20"/>
      <w:szCs w:val="20"/>
      <w:shd w:val="clear" w:color="auto" w:fill="FFFFFF"/>
    </w:rPr>
  </w:style>
  <w:style w:type="character" w:customStyle="1" w:styleId="0pt">
    <w:name w:val="Основной текст + Интервал 0 pt"/>
    <w:rsid w:val="00852BF2"/>
    <w:rPr>
      <w:rFonts w:ascii="Times New Roman" w:hAnsi="Times New Roman" w:cs="Times New Roman"/>
      <w:spacing w:val="5"/>
      <w:sz w:val="20"/>
      <w:szCs w:val="20"/>
      <w:u w:val="none"/>
      <w:effect w:val="none"/>
      <w:shd w:val="clear" w:color="auto" w:fill="FFFFFF"/>
    </w:rPr>
  </w:style>
  <w:style w:type="character" w:customStyle="1" w:styleId="0pt1">
    <w:name w:val="Основной текст + Интервал 0 pt1"/>
    <w:rsid w:val="00852BF2"/>
    <w:rPr>
      <w:rFonts w:ascii="Times New Roman" w:hAnsi="Times New Roman" w:cs="Times New Roman"/>
      <w:spacing w:val="6"/>
      <w:sz w:val="20"/>
      <w:szCs w:val="20"/>
      <w:u w:val="none"/>
      <w:effect w:val="none"/>
      <w:shd w:val="clear" w:color="auto" w:fill="FFFFFF"/>
    </w:rPr>
  </w:style>
  <w:style w:type="paragraph" w:customStyle="1" w:styleId="ConsPlusCell">
    <w:name w:val="ConsPlusCell"/>
    <w:rsid w:val="00852BF2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aff4">
    <w:name w:val=" Знак"/>
    <w:basedOn w:val="a0"/>
    <w:rsid w:val="00852BF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msonormalcxspmiddle">
    <w:name w:val="msonormalcxspmiddle"/>
    <w:basedOn w:val="a0"/>
    <w:rsid w:val="00852BF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">
    <w:name w:val="List Bullet"/>
    <w:basedOn w:val="a0"/>
    <w:rsid w:val="00852BF2"/>
    <w:pPr>
      <w:widowControl/>
      <w:numPr>
        <w:numId w:val="1"/>
      </w:numPr>
      <w:autoSpaceDE/>
      <w:autoSpaceDN/>
    </w:pPr>
    <w:rPr>
      <w:sz w:val="24"/>
      <w:szCs w:val="24"/>
      <w:lang w:eastAsia="ru-RU"/>
    </w:rPr>
  </w:style>
  <w:style w:type="paragraph" w:customStyle="1" w:styleId="p3">
    <w:name w:val="p3"/>
    <w:basedOn w:val="a0"/>
    <w:rsid w:val="00852BF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s1">
    <w:name w:val="s1"/>
    <w:rsid w:val="00852BF2"/>
  </w:style>
  <w:style w:type="paragraph" w:customStyle="1" w:styleId="ConsPlusNonformat">
    <w:name w:val="ConsPlusNonformat"/>
    <w:rsid w:val="00852BF2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17">
    <w:name w:val="index 1"/>
    <w:basedOn w:val="a0"/>
    <w:next w:val="a0"/>
    <w:autoRedefine/>
    <w:rsid w:val="00852BF2"/>
    <w:pPr>
      <w:widowControl/>
      <w:autoSpaceDE/>
      <w:autoSpaceDN/>
      <w:ind w:left="240" w:hanging="240"/>
    </w:pPr>
    <w:rPr>
      <w:sz w:val="24"/>
      <w:szCs w:val="24"/>
      <w:lang w:eastAsia="ru-RU"/>
    </w:rPr>
  </w:style>
  <w:style w:type="paragraph" w:customStyle="1" w:styleId="Normal">
    <w:name w:val="Normal"/>
    <w:rsid w:val="00852BF2"/>
    <w:pPr>
      <w:autoSpaceDE/>
      <w:autoSpaceDN/>
      <w:snapToGrid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18">
    <w:name w:val="Обычный1"/>
    <w:rsid w:val="00852BF2"/>
    <w:pPr>
      <w:autoSpaceDE/>
      <w:autoSpaceDN/>
      <w:snapToGrid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customStyle="1" w:styleId="aff5">
    <w:name w:val="Знак"/>
    <w:basedOn w:val="a0"/>
    <w:uiPriority w:val="99"/>
    <w:rsid w:val="00852BF2"/>
    <w:pPr>
      <w:widowControl/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6-1">
    <w:name w:val="6.Табл.-1уровень"/>
    <w:basedOn w:val="a0"/>
    <w:link w:val="6-10"/>
    <w:qFormat/>
    <w:rsid w:val="00852BF2"/>
    <w:pPr>
      <w:keepLines/>
      <w:widowControl/>
      <w:autoSpaceDE/>
      <w:autoSpaceDN/>
      <w:ind w:left="170" w:hanging="113"/>
    </w:pPr>
    <w:rPr>
      <w:sz w:val="16"/>
      <w:szCs w:val="20"/>
      <w:lang/>
    </w:rPr>
  </w:style>
  <w:style w:type="character" w:customStyle="1" w:styleId="6-10">
    <w:name w:val="6.Табл.-1уровень Знак"/>
    <w:link w:val="6-1"/>
    <w:locked/>
    <w:rsid w:val="00852BF2"/>
    <w:rPr>
      <w:rFonts w:ascii="Times New Roman" w:eastAsia="Times New Roman" w:hAnsi="Times New Roman" w:cs="Times New Roman"/>
      <w:sz w:val="16"/>
      <w:szCs w:val="20"/>
      <w:lang/>
    </w:rPr>
  </w:style>
  <w:style w:type="paragraph" w:customStyle="1" w:styleId="5-">
    <w:name w:val="5.Табл.-шапка"/>
    <w:basedOn w:val="6-1"/>
    <w:qFormat/>
    <w:rsid w:val="00852BF2"/>
    <w:pPr>
      <w:ind w:left="0" w:firstLine="0"/>
      <w:jc w:val="center"/>
    </w:pPr>
  </w:style>
  <w:style w:type="paragraph" w:customStyle="1" w:styleId="6-2">
    <w:name w:val="6.Табл.-2уровень"/>
    <w:basedOn w:val="6-1"/>
    <w:link w:val="6-20"/>
    <w:qFormat/>
    <w:rsid w:val="00852BF2"/>
    <w:pPr>
      <w:ind w:left="283"/>
    </w:pPr>
  </w:style>
  <w:style w:type="character" w:customStyle="1" w:styleId="6-20">
    <w:name w:val="6.Табл.-2уровень Знак"/>
    <w:link w:val="6-2"/>
    <w:rsid w:val="00852BF2"/>
    <w:rPr>
      <w:rFonts w:ascii="Times New Roman" w:eastAsia="Times New Roman" w:hAnsi="Times New Roman" w:cs="Times New Roman"/>
      <w:sz w:val="16"/>
      <w:szCs w:val="20"/>
      <w:lang/>
    </w:rPr>
  </w:style>
  <w:style w:type="paragraph" w:customStyle="1" w:styleId="6-3">
    <w:name w:val="6.Табл.-3уровень"/>
    <w:basedOn w:val="6-1"/>
    <w:rsid w:val="00852BF2"/>
    <w:pPr>
      <w:ind w:left="397"/>
    </w:pPr>
  </w:style>
  <w:style w:type="paragraph" w:customStyle="1" w:styleId="6-">
    <w:name w:val="6.Табл.-данные"/>
    <w:basedOn w:val="6-1"/>
    <w:qFormat/>
    <w:rsid w:val="00852BF2"/>
    <w:pPr>
      <w:ind w:left="0" w:right="57" w:firstLine="0"/>
      <w:jc w:val="right"/>
    </w:pPr>
  </w:style>
  <w:style w:type="paragraph" w:customStyle="1" w:styleId="ConsPlusTitle">
    <w:name w:val="ConsPlusTitle"/>
    <w:uiPriority w:val="99"/>
    <w:rsid w:val="00852BF2"/>
    <w:pPr>
      <w:adjustRightInd w:val="0"/>
    </w:pPr>
    <w:rPr>
      <w:rFonts w:ascii="Calibri" w:eastAsia="Times New Roman" w:hAnsi="Calibri" w:cs="Calibri"/>
      <w:b/>
      <w:bCs/>
      <w:lang w:val="ru-RU" w:eastAsia="ru-RU"/>
    </w:rPr>
  </w:style>
  <w:style w:type="paragraph" w:customStyle="1" w:styleId="ConsPlusDocList">
    <w:name w:val="ConsPlusDocList"/>
    <w:rsid w:val="00852BF2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onsPlusTitlePage">
    <w:name w:val="ConsPlusTitlePage"/>
    <w:rsid w:val="00852BF2"/>
    <w:rPr>
      <w:rFonts w:ascii="Tahoma" w:eastAsia="Times New Roman" w:hAnsi="Tahoma" w:cs="Tahoma"/>
      <w:sz w:val="20"/>
      <w:szCs w:val="20"/>
      <w:lang w:val="ru-RU" w:eastAsia="ru-RU"/>
    </w:rPr>
  </w:style>
  <w:style w:type="paragraph" w:customStyle="1" w:styleId="ConsPlusJurTerm">
    <w:name w:val="ConsPlusJurTerm"/>
    <w:rsid w:val="00852BF2"/>
    <w:rPr>
      <w:rFonts w:ascii="Tahoma" w:eastAsia="Times New Roman" w:hAnsi="Tahoma" w:cs="Tahoma"/>
      <w:sz w:val="26"/>
      <w:szCs w:val="20"/>
      <w:lang w:val="ru-RU" w:eastAsia="ru-RU"/>
    </w:rPr>
  </w:style>
  <w:style w:type="paragraph" w:customStyle="1" w:styleId="Default">
    <w:name w:val="Default"/>
    <w:rsid w:val="00852BF2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paragraph" w:styleId="aff6">
    <w:name w:val="TOC Heading"/>
    <w:basedOn w:val="1"/>
    <w:next w:val="a0"/>
    <w:uiPriority w:val="39"/>
    <w:semiHidden/>
    <w:unhideWhenUsed/>
    <w:qFormat/>
    <w:rsid w:val="00852BF2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customStyle="1" w:styleId="42">
    <w:name w:val="4.Пояснение к таблице"/>
    <w:basedOn w:val="6-1"/>
    <w:next w:val="5-"/>
    <w:qFormat/>
    <w:rsid w:val="00852BF2"/>
    <w:pPr>
      <w:suppressAutoHyphens/>
      <w:spacing w:after="60"/>
      <w:ind w:left="0" w:firstLine="0"/>
    </w:pPr>
    <w:rPr>
      <w:i/>
      <w:sz w:val="20"/>
      <w:lang w:val="ru-RU" w:eastAsia="ru-RU"/>
    </w:rPr>
  </w:style>
  <w:style w:type="paragraph" w:customStyle="1" w:styleId="43">
    <w:name w:val="4.Заголовок таблицы"/>
    <w:basedOn w:val="a0"/>
    <w:next w:val="a0"/>
    <w:qFormat/>
    <w:rsid w:val="00852BF2"/>
    <w:pPr>
      <w:keepLines/>
      <w:widowControl/>
      <w:suppressAutoHyphens/>
      <w:autoSpaceDE/>
      <w:autoSpaceDN/>
      <w:spacing w:before="60"/>
    </w:pPr>
    <w:rPr>
      <w:b/>
      <w:sz w:val="24"/>
      <w:szCs w:val="20"/>
      <w:lang w:eastAsia="ru-RU"/>
    </w:rPr>
  </w:style>
  <w:style w:type="paragraph" w:customStyle="1" w:styleId="82">
    <w:name w:val="8.Сноска"/>
    <w:basedOn w:val="6-1"/>
    <w:next w:val="a0"/>
    <w:link w:val="83"/>
    <w:qFormat/>
    <w:rsid w:val="00852BF2"/>
    <w:pPr>
      <w:spacing w:before="120"/>
      <w:ind w:left="0" w:firstLine="0"/>
      <w:jc w:val="both"/>
    </w:pPr>
    <w:rPr>
      <w:i/>
    </w:rPr>
  </w:style>
  <w:style w:type="character" w:customStyle="1" w:styleId="83">
    <w:name w:val="8.Сноска Знак"/>
    <w:link w:val="82"/>
    <w:rsid w:val="00852BF2"/>
    <w:rPr>
      <w:rFonts w:ascii="Times New Roman" w:eastAsia="Times New Roman" w:hAnsi="Times New Roman" w:cs="Times New Roman"/>
      <w:i/>
      <w:sz w:val="16"/>
      <w:szCs w:val="20"/>
      <w:lang/>
    </w:rPr>
  </w:style>
  <w:style w:type="paragraph" w:customStyle="1" w:styleId="19">
    <w:name w:val="1.Текст"/>
    <w:qFormat/>
    <w:rsid w:val="00852BF2"/>
    <w:pPr>
      <w:widowControl/>
      <w:autoSpaceDE/>
      <w:autoSpaceDN/>
      <w:spacing w:before="120"/>
      <w:ind w:firstLine="284"/>
      <w:jc w:val="both"/>
    </w:pPr>
    <w:rPr>
      <w:rFonts w:ascii="Arial" w:eastAsia="Times New Roman" w:hAnsi="Arial" w:cs="Times New Roman"/>
      <w:sz w:val="18"/>
      <w:szCs w:val="20"/>
      <w:lang w:val="ru-RU" w:eastAsia="ru-RU"/>
    </w:rPr>
  </w:style>
  <w:style w:type="character" w:customStyle="1" w:styleId="a9">
    <w:name w:val="Абзац списка Знак"/>
    <w:link w:val="a8"/>
    <w:uiPriority w:val="34"/>
    <w:locked/>
    <w:rsid w:val="00852BF2"/>
    <w:rPr>
      <w:rFonts w:ascii="Times New Roman" w:eastAsia="Times New Roman" w:hAnsi="Times New Roman" w:cs="Times New Roman"/>
      <w:lang w:val="ru-RU"/>
    </w:rPr>
  </w:style>
  <w:style w:type="paragraph" w:customStyle="1" w:styleId="CharChar2">
    <w:name w:val="Char Char2"/>
    <w:basedOn w:val="a0"/>
    <w:rsid w:val="00852BF2"/>
    <w:pPr>
      <w:widowControl/>
      <w:autoSpaceDE/>
      <w:autoSpaceDN/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customStyle="1" w:styleId="aff7">
    <w:name w:val=" Знак Знак Знак Знак Знак Знак Знак Знак Знак Знак"/>
    <w:basedOn w:val="a0"/>
    <w:rsid w:val="00852BF2"/>
    <w:pPr>
      <w:widowControl/>
      <w:autoSpaceDE/>
      <w:autoSpaceDN/>
    </w:pPr>
    <w:rPr>
      <w:rFonts w:ascii="Verdana" w:hAnsi="Verdana" w:cs="Verdana"/>
      <w:sz w:val="20"/>
      <w:szCs w:val="20"/>
      <w:lang w:val="en-US"/>
    </w:rPr>
  </w:style>
  <w:style w:type="character" w:customStyle="1" w:styleId="aff2">
    <w:name w:val="Обычный (веб) Знак"/>
    <w:link w:val="aff1"/>
    <w:rsid w:val="00852BF2"/>
    <w:rPr>
      <w:rFonts w:ascii="Times New Roman" w:eastAsia="Times New Roman" w:hAnsi="Times New Roman" w:cs="Times New Roman"/>
      <w:sz w:val="24"/>
      <w:szCs w:val="24"/>
      <w:lang/>
    </w:rPr>
  </w:style>
  <w:style w:type="paragraph" w:styleId="aff8">
    <w:name w:val="Block Text"/>
    <w:basedOn w:val="a0"/>
    <w:unhideWhenUsed/>
    <w:rsid w:val="00852BF2"/>
    <w:pPr>
      <w:widowControl/>
      <w:ind w:left="-78" w:right="-12"/>
      <w:jc w:val="both"/>
    </w:pPr>
    <w:rPr>
      <w:rFonts w:eastAsia="Calibri"/>
      <w:bCs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file:///C:\Users\neapodyacheva\AppData\Local\Microsoft\Windows\Temporary%20Internet%20Files\Content.IE5\H49NU22F\AppData\Local\Microsoft\Windows\Temporary%20Internet%20Files\Content.IE5\LL5UWSZC\&#1076;&#1086;&#1082;&#1083;&#1072;&#1076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neapodyacheva\AppData\Local\Microsoft\Windows\Temporary%20Internet%20Files\Content.IE5\H49NU22F\AppData\Local\Microsoft\Windows\Temporary%20Internet%20Files\Content.IE5\LL5UWSZC\&#1076;&#1086;&#1082;&#1083;&#1072;&#1076;.docx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chart" Target="charts/chart2.xml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apodyacheva\Desktop\&#1072;&#1085;&#1082;&#1077;&#1090;&#1099;%20(5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apodyacheva\Desktop\&#1072;&#1085;&#1082;&#1077;&#1090;&#1099;%20(5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1.5360186060985758E-2"/>
          <c:y val="4.4526272451237733E-2"/>
          <c:w val="0.70094516445013777"/>
          <c:h val="0.94684563803985289"/>
        </c:manualLayout>
      </c:layout>
      <c:pie3DChart>
        <c:varyColors val="1"/>
        <c:ser>
          <c:idx val="0"/>
          <c:order val="0"/>
          <c:tx>
            <c:strRef>
              <c:f>Лист2!$B$110</c:f>
              <c:strCache>
                <c:ptCount val="1"/>
                <c:pt idx="0">
                  <c:v>Количество респондентов</c:v>
                </c:pt>
              </c:strCache>
            </c:strRef>
          </c:tx>
          <c:explosion val="15"/>
          <c:dLbls>
            <c:spPr>
              <a:solidFill>
                <a:srgbClr val="FFDC6D"/>
              </a:solidFill>
            </c:spPr>
            <c:txPr>
              <a:bodyPr/>
              <a:lstStyle/>
              <a:p>
                <a:pPr>
                  <a:defRPr sz="11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Лист2!$A$111:$A$115</c:f>
              <c:strCache>
                <c:ptCount val="5"/>
                <c:pt idx="0">
                  <c:v>Есть непреодолимые административные барьеры</c:v>
                </c:pt>
                <c:pt idx="1">
                  <c:v>Есть барьеры, преодолимые при осуществлении значительных затрат</c:v>
                </c:pt>
                <c:pt idx="2">
                  <c:v>Административные барьеры есть, но они преодолимы без существенных затрат</c:v>
                </c:pt>
                <c:pt idx="3">
                  <c:v>Нет административных барьеров</c:v>
                </c:pt>
                <c:pt idx="4">
                  <c:v>Затрудняюсь ответить</c:v>
                </c:pt>
              </c:strCache>
            </c:strRef>
          </c:cat>
          <c:val>
            <c:numRef>
              <c:f>Лист2!$B$111:$B$115</c:f>
              <c:numCache>
                <c:formatCode>General</c:formatCode>
                <c:ptCount val="5"/>
                <c:pt idx="0">
                  <c:v>23</c:v>
                </c:pt>
                <c:pt idx="1">
                  <c:v>56</c:v>
                </c:pt>
                <c:pt idx="2">
                  <c:v>176</c:v>
                </c:pt>
                <c:pt idx="3">
                  <c:v>26</c:v>
                </c:pt>
                <c:pt idx="4">
                  <c:v>19</c:v>
                </c:pt>
              </c:numCache>
            </c:numRef>
          </c:val>
        </c:ser>
        <c:dLbls>
          <c:showPercent val="1"/>
        </c:dLbls>
      </c:pie3DChart>
      <c:spPr>
        <a:solidFill>
          <a:schemeClr val="accent3">
            <a:lumMod val="60000"/>
            <a:lumOff val="40000"/>
          </a:schemeClr>
        </a:solidFill>
      </c:spPr>
    </c:plotArea>
    <c:legend>
      <c:legendPos val="r"/>
      <c:layout>
        <c:manualLayout>
          <c:xMode val="edge"/>
          <c:yMode val="edge"/>
          <c:x val="0.722721341446669"/>
          <c:y val="0.2516500792730858"/>
          <c:w val="0.27727865855333095"/>
          <c:h val="0.6104323565913885"/>
        </c:manualLayout>
      </c:layout>
      <c:txPr>
        <a:bodyPr/>
        <a:lstStyle/>
        <a:p>
          <a:pPr>
            <a:defRPr sz="9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0"/>
          <c:y val="6.4800084702787974E-2"/>
          <c:w val="0.66130507880063383"/>
          <c:h val="0.9332938333203401"/>
        </c:manualLayout>
      </c:layout>
      <c:pie3DChart>
        <c:varyColors val="1"/>
        <c:ser>
          <c:idx val="0"/>
          <c:order val="0"/>
          <c:explosion val="15"/>
          <c:dLbls>
            <c:dLbl>
              <c:idx val="5"/>
              <c:layout>
                <c:manualLayout>
                  <c:x val="4.6727934797203899E-2"/>
                  <c:y val="6.2706550963334648E-2"/>
                </c:manualLayout>
              </c:layout>
              <c:showPercent val="1"/>
            </c:dLbl>
            <c:spPr>
              <a:solidFill>
                <a:srgbClr val="FFDC6D"/>
              </a:solidFill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Лист2!$A$120:$A$126</c:f>
              <c:strCache>
                <c:ptCount val="7"/>
                <c:pt idx="0">
                  <c:v>Административные барьеры были полностью устранены</c:v>
                </c:pt>
                <c:pt idx="1">
                  <c:v>Бизнесу стало проще преодолевать административные барьеры, чем раньше</c:v>
                </c:pt>
                <c:pt idx="2">
                  <c:v>Уровень и количество административных барьеров не изменились</c:v>
                </c:pt>
                <c:pt idx="3">
                  <c:v>Бизнесу стало сложнее преодолевать административные барьеры, чем раньше</c:v>
                </c:pt>
                <c:pt idx="4">
                  <c:v>Ранее административные барьеры отсутствовали, однако сейчас появились</c:v>
                </c:pt>
                <c:pt idx="5">
                  <c:v>Административные барьеры отсутствуют, как и ранее</c:v>
                </c:pt>
                <c:pt idx="6">
                  <c:v>Затрудняюсь ответить</c:v>
                </c:pt>
              </c:strCache>
            </c:strRef>
          </c:cat>
          <c:val>
            <c:numRef>
              <c:f>Лист2!$B$120:$B$126</c:f>
              <c:numCache>
                <c:formatCode>General</c:formatCode>
                <c:ptCount val="7"/>
                <c:pt idx="0">
                  <c:v>26</c:v>
                </c:pt>
                <c:pt idx="1">
                  <c:v>109</c:v>
                </c:pt>
                <c:pt idx="2">
                  <c:v>56</c:v>
                </c:pt>
                <c:pt idx="3">
                  <c:v>59</c:v>
                </c:pt>
                <c:pt idx="4">
                  <c:v>21</c:v>
                </c:pt>
                <c:pt idx="5">
                  <c:v>13</c:v>
                </c:pt>
                <c:pt idx="6">
                  <c:v>16</c:v>
                </c:pt>
              </c:numCache>
            </c:numRef>
          </c:val>
        </c:ser>
        <c:dLbls>
          <c:showPercent val="1"/>
        </c:dLbls>
      </c:pie3DChart>
      <c:spPr>
        <a:solidFill>
          <a:schemeClr val="accent3">
            <a:lumMod val="60000"/>
            <a:lumOff val="40000"/>
          </a:schemeClr>
        </a:solidFill>
      </c:spPr>
    </c:plotArea>
    <c:legend>
      <c:legendPos val="r"/>
      <c:layout>
        <c:manualLayout>
          <c:xMode val="edge"/>
          <c:yMode val="edge"/>
          <c:x val="0.65697997427740906"/>
          <c:y val="0"/>
          <c:w val="0.33073123924025638"/>
          <c:h val="1"/>
        </c:manualLayout>
      </c:layout>
      <c:txPr>
        <a:bodyPr/>
        <a:lstStyle/>
        <a:p>
          <a:pPr>
            <a:defRPr sz="9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26</Pages>
  <Words>7377</Words>
  <Characters>42049</Characters>
  <Application>Microsoft Office Word</Application>
  <DocSecurity>0</DocSecurity>
  <Lines>350</Lines>
  <Paragraphs>98</Paragraphs>
  <ScaleCrop>false</ScaleCrop>
  <Company/>
  <LinksUpToDate>false</LinksUpToDate>
  <CharactersWithSpaces>49328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evkadetova</cp:lastModifiedBy>
  <cp:revision>6</cp:revision>
  <dcterms:created xsi:type="dcterms:W3CDTF">2020-02-12T11:40:00Z</dcterms:created>
  <dcterms:modified xsi:type="dcterms:W3CDTF">2020-02-12T11:54:00Z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1601-01-01T00:00:00Z</vt:filetime>
  </property>
  <property fmtid="{D5CDD505-2E9C-101B-9397-08002B2CF9AE}" pid="3" name="LastSaved">
    <vt:filetime>2020-02-12T00:00:00Z</vt:filetime>
  </property>
</Properties>
</file>