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gramStart"/>
      <w:r w:rsidR="007C4266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7C4266">
        <w:rPr>
          <w:rFonts w:ascii="Times New Roman" w:hAnsi="Times New Roman" w:cs="Times New Roman"/>
          <w:sz w:val="28"/>
          <w:szCs w:val="28"/>
        </w:rPr>
        <w:t xml:space="preserve"> Общественным советом по</w:t>
      </w:r>
    </w:p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C4266">
        <w:rPr>
          <w:rFonts w:ascii="Times New Roman" w:hAnsi="Times New Roman" w:cs="Times New Roman"/>
          <w:sz w:val="28"/>
          <w:szCs w:val="28"/>
        </w:rPr>
        <w:t>инвестиционному климату и развитию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C4266">
        <w:rPr>
          <w:rFonts w:ascii="Times New Roman" w:hAnsi="Times New Roman" w:cs="Times New Roman"/>
          <w:sz w:val="28"/>
          <w:szCs w:val="28"/>
        </w:rPr>
        <w:t xml:space="preserve">(протокол 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7C426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26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4266" w:rsidRDefault="007C4266" w:rsidP="007C42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D4D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фукционировании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C67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266" w:rsidRDefault="00C67D4D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  <w:r w:rsidR="00E332C4">
        <w:rPr>
          <w:rFonts w:ascii="Times New Roman" w:hAnsi="Times New Roman" w:cs="Times New Roman"/>
          <w:sz w:val="28"/>
          <w:szCs w:val="28"/>
        </w:rPr>
        <w:t xml:space="preserve"> за 2020</w:t>
      </w:r>
      <w:r w:rsidR="0087509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C4266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32C4" w:rsidRPr="005D6BE0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Указа Президента Российской Федерации от 21.12.2017 № 618 «Об основных направлениях государственной политики по развитию конкуренции», </w:t>
      </w:r>
      <w:r>
        <w:rPr>
          <w:rFonts w:ascii="Times New Roman" w:hAnsi="Times New Roman" w:cs="Times New Roman"/>
          <w:sz w:val="28"/>
          <w:szCs w:val="28"/>
        </w:rPr>
        <w:t>Указа Г</w:t>
      </w:r>
      <w:r w:rsidRPr="007C4266">
        <w:rPr>
          <w:rFonts w:ascii="Times New Roman" w:hAnsi="Times New Roman" w:cs="Times New Roman"/>
          <w:sz w:val="28"/>
          <w:szCs w:val="28"/>
        </w:rPr>
        <w:t xml:space="preserve">убернатора Оренбургской области от 27.02.2019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C4266">
        <w:rPr>
          <w:rFonts w:ascii="Times New Roman" w:hAnsi="Times New Roman" w:cs="Times New Roman"/>
          <w:sz w:val="28"/>
          <w:szCs w:val="28"/>
        </w:rPr>
        <w:t>№ 85-ук «О порядке создания и организации системы внутреннего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266">
        <w:rPr>
          <w:rFonts w:ascii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266">
        <w:rPr>
          <w:rFonts w:ascii="Times New Roman" w:hAnsi="Times New Roman" w:cs="Times New Roman"/>
          <w:sz w:val="28"/>
          <w:szCs w:val="28"/>
        </w:rPr>
        <w:t>органов исполнительно</w:t>
      </w:r>
      <w:r>
        <w:rPr>
          <w:rFonts w:ascii="Times New Roman" w:hAnsi="Times New Roman" w:cs="Times New Roman"/>
          <w:sz w:val="28"/>
          <w:szCs w:val="28"/>
        </w:rPr>
        <w:t xml:space="preserve">й власти Оренбургской области»,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города Бузулука от 28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>
        <w:rPr>
          <w:rFonts w:ascii="Times New Roman" w:eastAsia="Times New Roman" w:hAnsi="Times New Roman" w:cs="Times New Roman"/>
          <w:sz w:val="28"/>
          <w:szCs w:val="28"/>
        </w:rPr>
        <w:t>377-п            «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 порядке создания и организации системы внутреннего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соответствия требованиям антимонопольного</w:t>
      </w:r>
      <w:proofErr w:type="gramEnd"/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законодательства деятельности</w:t>
      </w:r>
    </w:p>
    <w:p w:rsidR="00E332C4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исполнительно-распорядительного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город Бузулук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Оренбургской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города Бузулука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3E4A7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осуществлялись мероприятия по </w:t>
      </w:r>
      <w:r>
        <w:rPr>
          <w:rFonts w:ascii="Times New Roman" w:eastAsia="Times New Roman" w:hAnsi="Times New Roman" w:cs="Times New Roman"/>
          <w:sz w:val="28"/>
          <w:szCs w:val="28"/>
        </w:rPr>
        <w:t>функционированию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 системы внутреннего обеспечения соответствия требованиям антимонопольного законодательства.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выявления и оценки рисков нарушения антимонопольного законодательства проведены:</w:t>
      </w:r>
    </w:p>
    <w:p w:rsidR="00E332C4" w:rsidRPr="00ED5035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нализ выявленных нарушений антимонопольного законодательства</w:t>
      </w:r>
    </w:p>
    <w:p w:rsidR="00E332C4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в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период 2017 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2020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гг.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(наличие предостережений,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предупреждений, штрафов, жалоб, возбужденных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нарушений антимонопольного законодательства не выявлено.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Анализ муниципальных нормативных правовых актов на соответствие антимонопольному законодательству.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проведения анализа на официальном сайте администрации города </w:t>
      </w:r>
      <w:hyperlink r:id="rId4" w:history="1">
        <w:r w:rsidRPr="00BA3434">
          <w:rPr>
            <w:rFonts w:ascii="Times New Roman" w:eastAsia="Times New Roman" w:hAnsi="Times New Roman" w:cs="Times New Roman"/>
            <w:sz w:val="28"/>
            <w:szCs w:val="28"/>
          </w:rPr>
          <w:t>www.бузулук.рф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размещен перечень муниципальных нормативных правовых актов с приложением их текстов, за исключением нормативных правовых актов, содержащих сведения, составляющие государственную или иную охраняемую законом тайну, с уведомлением о сроках сбора замечаний и предложений граждан и организаций. В 2020</w:t>
      </w:r>
      <w:r w:rsidR="00364762">
        <w:rPr>
          <w:rFonts w:ascii="Times New Roman" w:eastAsia="Times New Roman" w:hAnsi="Times New Roman" w:cs="Times New Roman"/>
          <w:sz w:val="28"/>
          <w:szCs w:val="28"/>
        </w:rPr>
        <w:t xml:space="preserve"> году было размещено 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нормативных правовых актов.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указанный в уведомлениях срок замечаний и предложений от организаций и граждан не поступило.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Анализ проектов муниципальных нормативных правовых актов на соответствие антимонопольному законодательству.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Проекты нормативных правовых актов </w:t>
      </w:r>
      <w:r w:rsidR="00BC0E93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размещаются на официальном сайте администрации города </w:t>
      </w:r>
      <w:hyperlink r:id="rId5" w:history="1">
        <w:r w:rsidRPr="00364762">
          <w:rPr>
            <w:rFonts w:ascii="Times New Roman" w:eastAsia="Times New Roman" w:hAnsi="Times New Roman" w:cs="Times New Roman"/>
            <w:sz w:val="28"/>
            <w:szCs w:val="28"/>
          </w:rPr>
          <w:t>www.бузулук.рф</w:t>
        </w:r>
      </w:hyperlink>
      <w:r w:rsidR="00201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общественного обсуждения. В </w:t>
      </w:r>
      <w:r w:rsidR="00201E1E">
        <w:rPr>
          <w:rFonts w:ascii="Times New Roman" w:eastAsia="Times New Roman" w:hAnsi="Times New Roman" w:cs="Times New Roman"/>
          <w:sz w:val="28"/>
          <w:szCs w:val="28"/>
        </w:rPr>
        <w:t>2020 году</w:t>
      </w:r>
      <w:r w:rsidR="00C43498">
        <w:rPr>
          <w:rFonts w:ascii="Times New Roman" w:eastAsia="Times New Roman" w:hAnsi="Times New Roman" w:cs="Times New Roman"/>
          <w:sz w:val="28"/>
          <w:szCs w:val="28"/>
        </w:rPr>
        <w:t xml:space="preserve"> было размещено </w:t>
      </w:r>
      <w:r w:rsidR="00C43498">
        <w:rPr>
          <w:rFonts w:ascii="Times New Roman" w:eastAsia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проекта муниципальных нормативных правовых актов.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указанный для общественного обсуждения срок замечаний и предложений от организаций и граждан не поступило.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Мониторинг и анализ практики применения антимонопольного законодательства.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Мониторинг и анализ осуществляется путем сбора сведений о практике применения антимонопольного законодательства в администрации города, сбора сведений о выявленных антимонопольным органом нарушениях антимонопольного законодательства и подготовки на основе собранных сведений аналитической информации об изменениях и практике применения антимонопольного законодательства.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39">
        <w:rPr>
          <w:rFonts w:ascii="Times New Roman" w:eastAsia="Times New Roman" w:hAnsi="Times New Roman" w:cs="Times New Roman"/>
          <w:sz w:val="28"/>
          <w:szCs w:val="28"/>
        </w:rPr>
        <w:t>Уровень риска нарушения антимонопольного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Бузулука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определен как низкий, так как отсутствуют отрицательное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влияние на отношение институтов гражданского о</w:t>
      </w:r>
      <w:r>
        <w:rPr>
          <w:rFonts w:ascii="Times New Roman" w:eastAsia="Times New Roman" w:hAnsi="Times New Roman" w:cs="Times New Roman"/>
          <w:sz w:val="28"/>
          <w:szCs w:val="28"/>
        </w:rPr>
        <w:t>бщ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 xml:space="preserve">ества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, а также вероятность выдачи предупреждений, возбуждения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о нарушении антимонопольного законодательства, наложения штрафов.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города Бузулука проведена оценка рисков нарушения антимонопольного законодательства согласно карте рисков нарушения антимонопольного законодательства. План мероприятий по снижению рисков нарушения в </w:t>
      </w:r>
      <w:r w:rsidR="00C43498" w:rsidRPr="00C43498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C43498">
        <w:rPr>
          <w:rFonts w:ascii="Times New Roman" w:eastAsia="Times New Roman" w:hAnsi="Times New Roman" w:cs="Times New Roman"/>
          <w:sz w:val="28"/>
          <w:szCs w:val="28"/>
        </w:rPr>
        <w:t>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выполнен в полном объеме.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оценки эффективности функционирования антимонопольного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города Бузулука применяются ключевые показатели, рассчитанные по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Методик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ключевых показателей эффективности функционирования в федеральном органе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власти антимонопольного </w:t>
      </w:r>
      <w:proofErr w:type="spellStart"/>
      <w:r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025596">
        <w:rPr>
          <w:rFonts w:ascii="Times New Roman" w:eastAsia="Times New Roman" w:hAnsi="Times New Roman" w:cs="Times New Roman"/>
          <w:sz w:val="28"/>
          <w:szCs w:val="28"/>
        </w:rPr>
        <w:t>, утвержденной приказом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Федеральной антимонопольной службы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05.02.2019 №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133/19</w:t>
      </w:r>
      <w:r>
        <w:rPr>
          <w:rFonts w:ascii="Times New Roman" w:eastAsia="Times New Roman" w:hAnsi="Times New Roman" w:cs="Times New Roman"/>
          <w:sz w:val="28"/>
          <w:szCs w:val="28"/>
        </w:rPr>
        <w:t>. К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лючевыми показателями эффективности </w:t>
      </w:r>
      <w:proofErr w:type="gramStart"/>
      <w:r w:rsidRPr="00025596"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E332C4" w:rsidRPr="00025596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коэффициент снижения количества нарушений антимонопольного</w:t>
      </w:r>
    </w:p>
    <w:p w:rsidR="00E332C4" w:rsidRPr="00025596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законодательства со стороны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(по сравнению с 2017 годом). Количество нарушений антимонопольного законодательства в деятельности администрации 2017 г.  – 0, </w:t>
      </w:r>
      <w:r w:rsidR="00D4297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2020 г. – 0;</w:t>
      </w:r>
    </w:p>
    <w:p w:rsidR="00E332C4" w:rsidRPr="00025596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актов, в которых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выявлены риски нарушения антимонопольного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. В 2020 г. количество выявленных нарушений - 0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законодательства. В 2020 г. количество выявленных нарушений – 0;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Ключевые показатели эффективности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достигнуты в полном объеме.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Исходя из вышеизложенного, во исполнение Национального плана развития конкуренции в Российской Федерации на 2018 – 2020 годы, утвержденного Указом Президента РФ от 21.12.2017 № 618, в целях развития конкуренции и недопущения монополистической деятельности</w:t>
      </w:r>
      <w:r w:rsidR="00D4297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 города Бузулука </w:t>
      </w:r>
      <w:r>
        <w:rPr>
          <w:rFonts w:ascii="Times New Roman" w:eastAsia="Times New Roman" w:hAnsi="Times New Roman" w:cs="Times New Roman"/>
          <w:sz w:val="28"/>
          <w:szCs w:val="28"/>
        </w:rPr>
        <w:t>выполнены все мероприятия для достижения ключевого показателя Национального плана - снижения</w:t>
      </w:r>
      <w:r w:rsidRPr="00DC3FDA">
        <w:rPr>
          <w:rFonts w:ascii="Times New Roman" w:eastAsia="Times New Roman" w:hAnsi="Times New Roman" w:cs="Times New Roman"/>
          <w:sz w:val="28"/>
          <w:szCs w:val="28"/>
        </w:rPr>
        <w:t xml:space="preserve"> количества нарушений ант</w:t>
      </w:r>
      <w:r w:rsidR="00D42977">
        <w:rPr>
          <w:rFonts w:ascii="Times New Roman" w:eastAsia="Times New Roman" w:hAnsi="Times New Roman" w:cs="Times New Roman"/>
          <w:sz w:val="28"/>
          <w:szCs w:val="28"/>
        </w:rPr>
        <w:t>имонопольного законодательства в</w:t>
      </w:r>
      <w:r w:rsidRPr="00DC3FDA">
        <w:rPr>
          <w:rFonts w:ascii="Times New Roman" w:eastAsia="Times New Roman" w:hAnsi="Times New Roman" w:cs="Times New Roman"/>
          <w:sz w:val="28"/>
          <w:szCs w:val="28"/>
        </w:rPr>
        <w:t xml:space="preserve"> 2020 году не менее чем в 2 раза по сравнению с</w:t>
      </w:r>
      <w:proofErr w:type="gramEnd"/>
      <w:r w:rsidRPr="00DC3FDA">
        <w:rPr>
          <w:rFonts w:ascii="Times New Roman" w:eastAsia="Times New Roman" w:hAnsi="Times New Roman" w:cs="Times New Roman"/>
          <w:sz w:val="28"/>
          <w:szCs w:val="28"/>
        </w:rPr>
        <w:t xml:space="preserve"> 2017 годом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32C4" w:rsidRDefault="00E332C4" w:rsidP="00E332C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п. 23 постановления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города Бузулука от 28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377-п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«О порядке создания и организации системы внутреннего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исполнительно-распорядительного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город Бузулук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Оренбургской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доклад направляется на утверждение в Общественный совет по инвестиционному климату и развитию малого и среднего предпринимательства.</w:t>
      </w:r>
      <w:proofErr w:type="gramEnd"/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6BE0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Исполняющий полномочия</w:t>
      </w:r>
    </w:p>
    <w:p w:rsidR="00E332C4" w:rsidRPr="007C4266" w:rsidRDefault="00E332C4" w:rsidP="00A1332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главы города                                                                                          В.С. Песков</w:t>
      </w:r>
    </w:p>
    <w:sectPr w:rsidR="00E332C4" w:rsidRPr="007C4266" w:rsidSect="0018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7C4266"/>
    <w:rsid w:val="00025596"/>
    <w:rsid w:val="00067548"/>
    <w:rsid w:val="00086C5E"/>
    <w:rsid w:val="000D49BC"/>
    <w:rsid w:val="0011284D"/>
    <w:rsid w:val="00134CFE"/>
    <w:rsid w:val="0013591B"/>
    <w:rsid w:val="00162A40"/>
    <w:rsid w:val="001758E3"/>
    <w:rsid w:val="00176144"/>
    <w:rsid w:val="00181132"/>
    <w:rsid w:val="00182D2C"/>
    <w:rsid w:val="00182E70"/>
    <w:rsid w:val="00201E1E"/>
    <w:rsid w:val="00205C53"/>
    <w:rsid w:val="002141B7"/>
    <w:rsid w:val="00234B13"/>
    <w:rsid w:val="0028485D"/>
    <w:rsid w:val="002A4995"/>
    <w:rsid w:val="002A7D7E"/>
    <w:rsid w:val="002B1ED6"/>
    <w:rsid w:val="002B7287"/>
    <w:rsid w:val="00340607"/>
    <w:rsid w:val="00343912"/>
    <w:rsid w:val="00364762"/>
    <w:rsid w:val="003A5B53"/>
    <w:rsid w:val="003E4A78"/>
    <w:rsid w:val="003F04A0"/>
    <w:rsid w:val="003F5439"/>
    <w:rsid w:val="00405427"/>
    <w:rsid w:val="00410572"/>
    <w:rsid w:val="00411B39"/>
    <w:rsid w:val="004625C4"/>
    <w:rsid w:val="004B6113"/>
    <w:rsid w:val="005128AF"/>
    <w:rsid w:val="00564FEE"/>
    <w:rsid w:val="005C26EF"/>
    <w:rsid w:val="005C6E65"/>
    <w:rsid w:val="005D6BE0"/>
    <w:rsid w:val="006218C1"/>
    <w:rsid w:val="006F0F1F"/>
    <w:rsid w:val="00715B07"/>
    <w:rsid w:val="00736C94"/>
    <w:rsid w:val="00773F90"/>
    <w:rsid w:val="00786542"/>
    <w:rsid w:val="007C4266"/>
    <w:rsid w:val="0087509F"/>
    <w:rsid w:val="008A22B7"/>
    <w:rsid w:val="008A2E79"/>
    <w:rsid w:val="00954F63"/>
    <w:rsid w:val="00983BE0"/>
    <w:rsid w:val="00992B5A"/>
    <w:rsid w:val="009A0126"/>
    <w:rsid w:val="009B7F2A"/>
    <w:rsid w:val="009D7AE3"/>
    <w:rsid w:val="009E00FB"/>
    <w:rsid w:val="00A1332B"/>
    <w:rsid w:val="00A3467A"/>
    <w:rsid w:val="00A572DF"/>
    <w:rsid w:val="00A839C3"/>
    <w:rsid w:val="00A873A3"/>
    <w:rsid w:val="00AD0FB7"/>
    <w:rsid w:val="00AF3387"/>
    <w:rsid w:val="00BA3434"/>
    <w:rsid w:val="00BC0E93"/>
    <w:rsid w:val="00BC13A4"/>
    <w:rsid w:val="00BC140D"/>
    <w:rsid w:val="00BE1AF3"/>
    <w:rsid w:val="00C43498"/>
    <w:rsid w:val="00C67D4D"/>
    <w:rsid w:val="00C75BCF"/>
    <w:rsid w:val="00C80871"/>
    <w:rsid w:val="00C84F27"/>
    <w:rsid w:val="00CD7261"/>
    <w:rsid w:val="00D13260"/>
    <w:rsid w:val="00D42977"/>
    <w:rsid w:val="00DC3FDA"/>
    <w:rsid w:val="00DD3978"/>
    <w:rsid w:val="00E16C9A"/>
    <w:rsid w:val="00E332C4"/>
    <w:rsid w:val="00E46986"/>
    <w:rsid w:val="00EA724D"/>
    <w:rsid w:val="00EC45B7"/>
    <w:rsid w:val="00ED5035"/>
    <w:rsid w:val="00F54D04"/>
    <w:rsid w:val="00F87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132"/>
  </w:style>
  <w:style w:type="paragraph" w:styleId="1">
    <w:name w:val="heading 1"/>
    <w:basedOn w:val="a"/>
    <w:next w:val="a"/>
    <w:link w:val="10"/>
    <w:qFormat/>
    <w:rsid w:val="005C6E6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8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C6E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Strong"/>
    <w:uiPriority w:val="22"/>
    <w:qFormat/>
    <w:rsid w:val="005C6E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73;&#1091;&#1079;&#1091;&#1083;&#1091;&#1082;.&#1088;&#1092;" TargetMode="External"/><Relationship Id="rId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makondrateva</dc:creator>
  <cp:keywords/>
  <dc:description/>
  <cp:lastModifiedBy>Кондратьева</cp:lastModifiedBy>
  <cp:revision>50</cp:revision>
  <cp:lastPrinted>2020-02-07T11:00:00Z</cp:lastPrinted>
  <dcterms:created xsi:type="dcterms:W3CDTF">2020-01-21T11:31:00Z</dcterms:created>
  <dcterms:modified xsi:type="dcterms:W3CDTF">2021-02-01T04:58:00Z</dcterms:modified>
</cp:coreProperties>
</file>