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E3" w:rsidRDefault="00F955E3" w:rsidP="00F955E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Оренбургская природоохранная межрайонная прокуратура разъясняет, что  Минприроды России д</w:t>
      </w:r>
      <w:r>
        <w:rPr>
          <w:b/>
          <w:bCs/>
        </w:rPr>
        <w:t>аны разъяснения по вопросам разработки мероприятий по уменьшению выбросов загрязняющих веществ в атмосферный воздух в периоды неблагоприятных метеорологических условий и выбора веществ, в отношении которых такие мероприятия разрабатываются</w:t>
      </w:r>
    </w:p>
    <w:p w:rsidR="00F955E3" w:rsidRDefault="00F955E3" w:rsidP="00F955E3">
      <w:pPr>
        <w:autoSpaceDE w:val="0"/>
        <w:autoSpaceDN w:val="0"/>
        <w:adjustRightInd w:val="0"/>
      </w:pPr>
    </w:p>
    <w:p w:rsidR="00F955E3" w:rsidRDefault="00F955E3" w:rsidP="00F955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t>В соответствии со статьей 19 Федерального закона от 04.05.1999 N 96-ФЗ "Об охране атмосферного воздуха" мероприятия при НМУ разрабатываются для всех объектов, имеющих источники выбросов загрязняющих веществ в атмосферный воздух, за исключением объектов IV категории. Требования к мероприятиям по уменьшению выбросов загрязняющих веществ в атмосферный воздух в периоды неблагоприятных метеорологических условий утверждены приказом Минприроды России от 28.11.2019 N 811.</w:t>
      </w:r>
    </w:p>
    <w:p w:rsidR="00F955E3" w:rsidRDefault="00F955E3" w:rsidP="00F955E3">
      <w:pPr>
        <w:autoSpaceDE w:val="0"/>
        <w:autoSpaceDN w:val="0"/>
        <w:adjustRightInd w:val="0"/>
        <w:ind w:firstLine="709"/>
        <w:jc w:val="both"/>
      </w:pPr>
      <w:proofErr w:type="gramStart"/>
      <w:r>
        <w:t>Статьей 19 Закона N 96-ФЗ определено, что порядок проведения работ по регулированию выбросов загрязняющих веществ в атмосферный воздух в периоды НМУ определяется органами государственной власти субъектов РФ; мероприятия при НМУ должны быть согласованы с уполномоченным на осуществление регионального государственного экологического надзора органом исполнительной власти соответствующего субъекта РФ (на территории Оренбургской области – региональное Министерство природных ресурсов, экологии и имущественных отношений).</w:t>
      </w:r>
      <w:proofErr w:type="gramEnd"/>
    </w:p>
    <w:p w:rsidR="00F955E3" w:rsidRDefault="00F955E3" w:rsidP="00F955E3"/>
    <w:p w:rsidR="00F955E3" w:rsidRDefault="00F955E3" w:rsidP="00F955E3"/>
    <w:p w:rsidR="00F955E3" w:rsidRDefault="00F955E3" w:rsidP="00F955E3">
      <w:pPr>
        <w:rPr>
          <w:u w:val="single"/>
        </w:rPr>
      </w:pPr>
    </w:p>
    <w:p w:rsidR="00F955E3" w:rsidRDefault="00F955E3" w:rsidP="00F955E3"/>
    <w:p w:rsidR="00F955E3" w:rsidRDefault="00F955E3" w:rsidP="00F955E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 11.08.2020 вступили изменения в Федеральный закон «Об охране окружающей среды»</w:t>
      </w: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</w:pPr>
    </w:p>
    <w:p w:rsidR="00F955E3" w:rsidRDefault="00F955E3" w:rsidP="00F955E3">
      <w:pPr>
        <w:autoSpaceDE w:val="0"/>
        <w:autoSpaceDN w:val="0"/>
        <w:adjustRightInd w:val="0"/>
        <w:ind w:firstLine="709"/>
        <w:jc w:val="both"/>
      </w:pPr>
      <w:proofErr w:type="gramStart"/>
      <w:r>
        <w:t>Федеральным</w:t>
      </w:r>
      <w:proofErr w:type="gramEnd"/>
      <w:r>
        <w:t xml:space="preserve"> </w:t>
      </w:r>
      <w:hyperlink r:id="rId5" w:history="1">
        <w:r>
          <w:rPr>
            <w:rStyle w:val="a3"/>
          </w:rPr>
          <w:t>закон</w:t>
        </w:r>
      </w:hyperlink>
      <w:r>
        <w:t>ом от 31.07.2020 N 298-ФЗ "О внесении изменения в статью 65 Федерального закона "Об охране окружающей среды" у</w:t>
      </w:r>
      <w:r>
        <w:rPr>
          <w:bCs/>
        </w:rPr>
        <w:t>точнен порядок осуществления государственного экологического надзора в отношении объектов, которые оказывают негативное воздействие на окружающую среду</w:t>
      </w:r>
    </w:p>
    <w:p w:rsidR="00F955E3" w:rsidRDefault="00F955E3" w:rsidP="00F955E3">
      <w:pPr>
        <w:autoSpaceDE w:val="0"/>
        <w:autoSpaceDN w:val="0"/>
        <w:adjustRightInd w:val="0"/>
        <w:ind w:firstLine="709"/>
        <w:jc w:val="both"/>
      </w:pPr>
      <w:proofErr w:type="gramStart"/>
      <w:r>
        <w:t>При осуществлении юридическим лицом или индивидуальным предпринимателем хозяйственной и (или) иной деятельности с использованием объектов, которые оказывают негативное воздействие на окружающую среду и хотя бы один из которых подлежит федеральному государственному экологическому надзору, в отношении всех таких объектов и таких юридического лица или индивидуального предпринимателя осуществляется только федеральный государственный экологический надзор.</w:t>
      </w:r>
      <w:proofErr w:type="gramEnd"/>
    </w:p>
    <w:p w:rsidR="00F955E3" w:rsidRDefault="00F955E3" w:rsidP="00F955E3">
      <w:pPr>
        <w:autoSpaceDE w:val="0"/>
        <w:autoSpaceDN w:val="0"/>
        <w:adjustRightInd w:val="0"/>
        <w:jc w:val="both"/>
        <w:outlineLvl w:val="0"/>
      </w:pPr>
    </w:p>
    <w:p w:rsidR="00F955E3" w:rsidRDefault="00F955E3" w:rsidP="00F955E3">
      <w:pPr>
        <w:autoSpaceDE w:val="0"/>
        <w:autoSpaceDN w:val="0"/>
        <w:adjustRightInd w:val="0"/>
        <w:jc w:val="both"/>
        <w:rPr>
          <w:b/>
          <w:bCs/>
        </w:rPr>
      </w:pPr>
    </w:p>
    <w:p w:rsidR="00F955E3" w:rsidRDefault="00F955E3" w:rsidP="00F955E3">
      <w:pPr>
        <w:autoSpaceDE w:val="0"/>
        <w:autoSpaceDN w:val="0"/>
        <w:adjustRightInd w:val="0"/>
        <w:jc w:val="both"/>
        <w:rPr>
          <w:b/>
          <w:bCs/>
        </w:rPr>
      </w:pPr>
    </w:p>
    <w:p w:rsidR="00F955E3" w:rsidRDefault="00F955E3" w:rsidP="00F955E3">
      <w:pPr>
        <w:autoSpaceDE w:val="0"/>
        <w:autoSpaceDN w:val="0"/>
        <w:adjustRightInd w:val="0"/>
        <w:jc w:val="both"/>
        <w:rPr>
          <w:b/>
          <w:bCs/>
        </w:rPr>
      </w:pPr>
    </w:p>
    <w:p w:rsidR="00F955E3" w:rsidRDefault="00F955E3" w:rsidP="00F955E3">
      <w:pPr>
        <w:autoSpaceDE w:val="0"/>
        <w:autoSpaceDN w:val="0"/>
        <w:adjustRightInd w:val="0"/>
        <w:jc w:val="both"/>
        <w:rPr>
          <w:b/>
          <w:bCs/>
        </w:rPr>
      </w:pPr>
    </w:p>
    <w:p w:rsidR="00F955E3" w:rsidRDefault="00F955E3" w:rsidP="00F955E3">
      <w:pPr>
        <w:autoSpaceDE w:val="0"/>
        <w:autoSpaceDN w:val="0"/>
        <w:adjustRightInd w:val="0"/>
        <w:ind w:firstLine="708"/>
        <w:jc w:val="center"/>
        <w:rPr>
          <w:b/>
        </w:rPr>
      </w:pPr>
      <w:proofErr w:type="spellStart"/>
      <w:r>
        <w:rPr>
          <w:b/>
        </w:rPr>
        <w:t>Росрыболовством</w:t>
      </w:r>
      <w:proofErr w:type="spellEnd"/>
      <w:r>
        <w:rPr>
          <w:b/>
        </w:rPr>
        <w:t xml:space="preserve"> утвержден Административный регламент по предоставлению государственной услуги по заключению договоров на выполнение работ по искусственному воспроизводству водных биологических ресурсов</w:t>
      </w:r>
    </w:p>
    <w:p w:rsidR="00F955E3" w:rsidRDefault="00F955E3" w:rsidP="00F955E3">
      <w:pPr>
        <w:autoSpaceDE w:val="0"/>
        <w:autoSpaceDN w:val="0"/>
        <w:adjustRightInd w:val="0"/>
        <w:ind w:firstLine="708"/>
        <w:jc w:val="center"/>
        <w:rPr>
          <w:b/>
          <w:bCs/>
        </w:rPr>
      </w:pPr>
    </w:p>
    <w:p w:rsidR="00F955E3" w:rsidRDefault="00F955E3" w:rsidP="00F955E3">
      <w:pPr>
        <w:ind w:firstLine="708"/>
        <w:jc w:val="both"/>
      </w:pPr>
      <w:r>
        <w:t xml:space="preserve">Заявителями на получение государственной услуги являются юридические лица и индивидуальные предприниматели, планирующие выполнение работ по искусственному воспроизводству водных биоресурсов. Данная государственная услуга предоставляется территориальным органом </w:t>
      </w:r>
      <w:proofErr w:type="spellStart"/>
      <w:r>
        <w:t>Росрыболовства</w:t>
      </w:r>
      <w:proofErr w:type="spellEnd"/>
      <w:r>
        <w:t xml:space="preserve"> (на территории региона - отдел государственного контроля, надзора и охраны ВБР СТУ </w:t>
      </w:r>
      <w:proofErr w:type="spellStart"/>
      <w:r>
        <w:t>Росрыболовства</w:t>
      </w:r>
      <w:proofErr w:type="spellEnd"/>
      <w:r>
        <w:t xml:space="preserve"> по Оренбургской области) без взимания платы.</w:t>
      </w: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</w:pPr>
      <w:r>
        <w:lastRenderedPageBreak/>
        <w:t xml:space="preserve">Общий срок предоставления государственной услуги не должен превышать 40 рабочих дней </w:t>
      </w:r>
      <w:proofErr w:type="gramStart"/>
      <w:r>
        <w:t>с даты регистрации</w:t>
      </w:r>
      <w:proofErr w:type="gramEnd"/>
      <w:r>
        <w:t xml:space="preserve"> заявления. </w:t>
      </w: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</w:pP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</w:pPr>
    </w:p>
    <w:p w:rsidR="00F955E3" w:rsidRDefault="00F955E3" w:rsidP="00F955E3">
      <w:pPr>
        <w:autoSpaceDE w:val="0"/>
        <w:autoSpaceDN w:val="0"/>
        <w:adjustRightInd w:val="0"/>
        <w:jc w:val="both"/>
        <w:outlineLvl w:val="0"/>
      </w:pPr>
    </w:p>
    <w:p w:rsidR="00F955E3" w:rsidRDefault="00F955E3" w:rsidP="00F955E3">
      <w:pPr>
        <w:autoSpaceDE w:val="0"/>
        <w:autoSpaceDN w:val="0"/>
        <w:adjustRightInd w:val="0"/>
        <w:jc w:val="both"/>
      </w:pPr>
    </w:p>
    <w:p w:rsidR="00F955E3" w:rsidRDefault="00F955E3" w:rsidP="00F955E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Минприроды России р</w:t>
      </w:r>
      <w:r>
        <w:rPr>
          <w:b/>
          <w:bCs/>
        </w:rPr>
        <w:t>ассмотрен вопрос об утверждении нормативов допустимых сбросов в отношении объектов, оказывающих негативное воздействие на окружающую среду, в зависимости от их категории</w:t>
      </w:r>
    </w:p>
    <w:p w:rsidR="00F955E3" w:rsidRDefault="00F955E3" w:rsidP="00F955E3">
      <w:pPr>
        <w:autoSpaceDE w:val="0"/>
        <w:autoSpaceDN w:val="0"/>
        <w:adjustRightInd w:val="0"/>
      </w:pP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>
        <w:t>Природопользователям</w:t>
      </w:r>
      <w:proofErr w:type="spellEnd"/>
      <w:r>
        <w:t xml:space="preserve"> одновременно с подачей декларации о воздействии на окружающую среду представляются расчеты нормативов допустимых выбросов, нормативов допустимых сбросов, утверждать которые не требуется.</w:t>
      </w: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</w:pPr>
      <w:r>
        <w:t>Одновременно, для объектов III категории нормативы допустимых выбросов, нормативы допустимых сбросов рассчитываются в отношении радиоактивных, высокотоксичных веществ, веществ, обладающих канцерогенными, мутагенными свойствами (веществ I, II класса опасности), утверждение которых в соответствии с указанным Постановлением также не требуется.</w:t>
      </w:r>
    </w:p>
    <w:p w:rsidR="00F955E3" w:rsidRDefault="00F955E3" w:rsidP="00F955E3">
      <w:pPr>
        <w:autoSpaceDE w:val="0"/>
        <w:autoSpaceDN w:val="0"/>
        <w:adjustRightInd w:val="0"/>
        <w:ind w:firstLine="708"/>
        <w:jc w:val="both"/>
      </w:pPr>
      <w:r>
        <w:t>Кроме того, природоохранная прокуратура напоминает, что нормативы допустимых выбросов, нормативы допустимых сбросов не рассчитываются для объектов IV категории.</w:t>
      </w:r>
    </w:p>
    <w:p w:rsidR="00F955E3" w:rsidRDefault="00F955E3" w:rsidP="00F955E3">
      <w:pPr>
        <w:rPr>
          <w:u w:val="single"/>
        </w:rPr>
      </w:pPr>
    </w:p>
    <w:p w:rsidR="00F955E3" w:rsidRDefault="00F955E3" w:rsidP="00F955E3"/>
    <w:p w:rsidR="00343262" w:rsidRPr="00F955E3" w:rsidRDefault="00343262" w:rsidP="00F955E3">
      <w:bookmarkStart w:id="0" w:name="_GoBack"/>
      <w:bookmarkEnd w:id="0"/>
    </w:p>
    <w:sectPr w:rsidR="00343262" w:rsidRPr="00F955E3" w:rsidSect="00FB68B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E3"/>
    <w:rsid w:val="00343262"/>
    <w:rsid w:val="00F9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55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5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154211BBDDF4A6D1C2A4921CB1608C5AF2DB395ACCAD7B3488871070E3378618D9E41E35972E45D9B01C68B612De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586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2020-08-28T12:20:00Z</dcterms:created>
  <dcterms:modified xsi:type="dcterms:W3CDTF">2020-08-28T12:24:00Z</dcterms:modified>
</cp:coreProperties>
</file>