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D93" w:rsidRPr="00CF0D93" w:rsidRDefault="00CF0D93" w:rsidP="00CF0D93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</w:rPr>
      </w:pPr>
      <w:r w:rsidRPr="00CF0D93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</w:rPr>
        <w:t>Об утверждении правил охраны жизни людей на водных объектах в Оренбургской области</w:t>
      </w:r>
    </w:p>
    <w:p w:rsidR="00CF0D93" w:rsidRPr="00CF0D93" w:rsidRDefault="00CF0D93" w:rsidP="00CF0D93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</w:rPr>
      </w:pPr>
      <w:r w:rsidRPr="00CF0D93">
        <w:rPr>
          <w:rFonts w:ascii="Arial" w:eastAsia="Times New Roman" w:hAnsi="Arial" w:cs="Arial"/>
          <w:color w:val="3C3C3C"/>
          <w:spacing w:val="2"/>
          <w:sz w:val="31"/>
          <w:szCs w:val="31"/>
        </w:rPr>
        <w:br/>
        <w:t>АДМИНИСТРАЦИЯ ОРЕНБУРГСКОЙ ОБЛАСТИ</w:t>
      </w:r>
      <w:r w:rsidRPr="00CF0D93">
        <w:rPr>
          <w:rFonts w:ascii="Arial" w:eastAsia="Times New Roman" w:hAnsi="Arial" w:cs="Arial"/>
          <w:color w:val="3C3C3C"/>
          <w:spacing w:val="2"/>
          <w:sz w:val="31"/>
          <w:szCs w:val="31"/>
        </w:rPr>
        <w:br/>
      </w:r>
      <w:r w:rsidRPr="00CF0D93">
        <w:rPr>
          <w:rFonts w:ascii="Arial" w:eastAsia="Times New Roman" w:hAnsi="Arial" w:cs="Arial"/>
          <w:color w:val="3C3C3C"/>
          <w:spacing w:val="2"/>
          <w:sz w:val="31"/>
          <w:szCs w:val="31"/>
        </w:rPr>
        <w:br/>
        <w:t>ПОСТАНОВЛЕНИЕ</w:t>
      </w:r>
      <w:r w:rsidRPr="00CF0D93">
        <w:rPr>
          <w:rFonts w:ascii="Arial" w:eastAsia="Times New Roman" w:hAnsi="Arial" w:cs="Arial"/>
          <w:color w:val="3C3C3C"/>
          <w:spacing w:val="2"/>
          <w:sz w:val="31"/>
          <w:szCs w:val="31"/>
        </w:rPr>
        <w:br/>
      </w:r>
      <w:r w:rsidRPr="00CF0D93">
        <w:rPr>
          <w:rFonts w:ascii="Arial" w:eastAsia="Times New Roman" w:hAnsi="Arial" w:cs="Arial"/>
          <w:color w:val="3C3C3C"/>
          <w:spacing w:val="2"/>
          <w:sz w:val="31"/>
          <w:szCs w:val="31"/>
        </w:rPr>
        <w:br/>
        <w:t>от 12 августа 2005 года N 225-п</w:t>
      </w:r>
      <w:r w:rsidRPr="00CF0D93">
        <w:rPr>
          <w:rFonts w:ascii="Arial" w:eastAsia="Times New Roman" w:hAnsi="Arial" w:cs="Arial"/>
          <w:color w:val="3C3C3C"/>
          <w:spacing w:val="2"/>
          <w:sz w:val="31"/>
          <w:szCs w:val="31"/>
        </w:rPr>
        <w:br/>
      </w:r>
      <w:r w:rsidRPr="00CF0D93">
        <w:rPr>
          <w:rFonts w:ascii="Arial" w:eastAsia="Times New Roman" w:hAnsi="Arial" w:cs="Arial"/>
          <w:color w:val="3C3C3C"/>
          <w:spacing w:val="2"/>
          <w:sz w:val="31"/>
          <w:szCs w:val="31"/>
        </w:rPr>
        <w:br/>
      </w:r>
      <w:r w:rsidRPr="00CF0D93">
        <w:rPr>
          <w:rFonts w:ascii="Arial" w:eastAsia="Times New Roman" w:hAnsi="Arial" w:cs="Arial"/>
          <w:color w:val="3C3C3C"/>
          <w:spacing w:val="2"/>
          <w:sz w:val="31"/>
          <w:szCs w:val="31"/>
        </w:rPr>
        <w:br/>
        <w:t>Об утверждении правил охраны жизни людей на водных объектах в Оренбургской области  </w:t>
      </w:r>
    </w:p>
    <w:p w:rsidR="00CF0D93" w:rsidRPr="00CF0D93" w:rsidRDefault="00CF0D93" w:rsidP="00CF0D93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(с изменениями на 22 июня 2007 года)</w:t>
      </w:r>
    </w:p>
    <w:p w:rsidR="00CF0D93" w:rsidRPr="00CF0D93" w:rsidRDefault="00CF0D93" w:rsidP="00CF0D9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_____________________________________________________________________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текст документа приводится с учетом изменений и дополнений, внесенных: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- постановлением правительства области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4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от 10.08.06 г. № 272-п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- постановленим правительства области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5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от 22.06.2007 г. № 213-п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______________________________________________________________________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В соответствии со статьей 25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6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Водного кодекса Российской Федерации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и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7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постановлениями Правительства Российской Федерации от 23 декабря 2004 года № 835 «Об утверждении Положения о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бедствий»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,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8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от 14 декабря 2006 года № 769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«О порядке утверждения Правил охраны жизни людей на водных объектах. (в ред.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9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от 22.06.2007 г. № 213-п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(см. старую редакцию)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1. Утвердить правила охраны жизни людей на водных объектах в Оренбургской области согласно приложению.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 Рекомендовать главам муниципальных образований области привести в соответствие с требованиями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0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Водного кодекса Российской Федерации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места массового отдыха населения на водных объектах и обеспечить соблюдение правил охраны жизни людей на водных объектах в Оренбургской области.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 Контроль за исполнением настоящего постановления возложить на первого заместителя главы администрации области - председателя комиссии по предупреждению и ликвидации чрезвычайных ситуаций и обеспечению пожарной безопасности Оренбургской области ГрачеваС.И.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4. Постановление вступает в силу со дня его официального опубликования.</w:t>
      </w:r>
    </w:p>
    <w:p w:rsidR="00CF0D93" w:rsidRPr="00CF0D93" w:rsidRDefault="00CF0D93" w:rsidP="00CF0D9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t>глава администрации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А.Чернышев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</w:p>
    <w:p w:rsidR="00CF0D93" w:rsidRPr="00CF0D93" w:rsidRDefault="00CF0D93" w:rsidP="00CF0D9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CF0D93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</w:rPr>
        <w:br/>
      </w:r>
    </w:p>
    <w:p w:rsidR="00CF0D93" w:rsidRPr="00CF0D93" w:rsidRDefault="00CF0D93" w:rsidP="00CF0D93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Приложение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к постановлению администрации области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от 12.08.2005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Ns 225-п</w:t>
      </w:r>
    </w:p>
    <w:p w:rsidR="00CF0D93" w:rsidRPr="00CF0D93" w:rsidRDefault="00CF0D93" w:rsidP="00CF0D93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CF0D93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</w:rPr>
        <w:t>ПРАВИЛА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</w:rPr>
        <w:t>охраны жизни людей на водных объектах в Оренбургской области</w:t>
      </w:r>
    </w:p>
    <w:p w:rsidR="00CF0D93" w:rsidRPr="00CF0D93" w:rsidRDefault="00CF0D93" w:rsidP="00CF0D9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I. Общие положения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1.1. Настоящие Правила разработаны в соответствии со статьей 25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1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Водного кодекса Российской Федерации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, регламентирующей обеспечение безопасности населения на водных объектах в Оренбургской области. (в ред.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2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от 22.06.2007 г. № 213-п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(см. старую редакцию)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1.2. Правила охраны жизни людей на водных объектах в Оренбургской области (далее именуются - Правила) устанавливают требования, предъявляемые к обеспечению безопасности людей на пляжах, в купальнях, плавательных бассейнах и других организованных местах купания (далее именуются - пляжи), местах массового отдыха населения, туризма и спорта на водных объектах (далее именуются - места массового отдыха) и обязательны к исполнению всеми водопользователями, предприятиями, учреждениями, организациями, юридическими и физическими лицами и гражданами на территории Оренбургской области.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1.3. Водные объекты используются для массового отдыха, купания, туризма и спорта в местах, устанавливаемых органами местного самоуправления по согласованию с территориальным подразделением федеральных органов исполнительной власти в области управления использованием и охраной водного фонда, с территориальным подразделением федеральных органов исполнительной власти в области охраны окружающей природной среды, с территориальными подразделениями федеральных органов исполнительной власти в области санитарно-эпидемиологического надзора, с соблюдением требований настоящих Правил.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1.4. Ограничение, приостановление или запрещение использования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водных объектов для купания, массового отдыха, плавания на маломерных плавательных средствах (далее - маломерные суда) или других рекреационных целей осуществляются в случаях, предусмотренных законодательством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Российской Федерации и законодательством Оренбургской области, с обязательным оповещением населения через средства массовой информации, специальными информационными знаками или иными способами».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1.5. После оформления договора или решения о предоставлении водного объекта в пользование, на котором расположены пляжи, места массового отдыха, базы (сооружения) для стоянок маломерных судов, водный объект должен быть поставлен водопользователем на учет в Государственную инспекцию по маломерным судам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Главного управления МЧС России по Оренбургской области (далее - ГИМС ГУ МЧС России по Оренбургской области) для проведения технического освидетельствования, определения условий и требований по обеспечению безопасности людей на воде.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 xml:space="preserve">Несоблюдение водопользователями требований настоящих Правил влечет прекращение 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t>права использования водного объекта в установленном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водным законодательством порядке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(п.п 1.4 1.5 в ред.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3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от 22.06.2007 г. № 213-п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(см. старую редакцию)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1.6. Проведение на водоемах соревнований, праздников и других массовых мероприятий разрешается в местах, установленных органом местного самоуправления по согласованию с территориальным подразделением федеральных органов исполнительной власти в области санитарно-эпидемиологического надзора.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1.7. Предприятия, учреждения, организации при проведении экскурсий, коллективных выездов на отдых или других массовых мероприятий на водоемах выделяют лиц, ответственных за безопасность людей на воде, общественный порядок и охрану окружающей среды.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1.8. Техническое освидетельствование и надзор за пляжами, другими местами массового отдыха населения на водных объектах в части, касающейся обеспечения безопасности людей на воде и окружающей среды, осуществляют должностные лица ГИМС ГУ МЧС России по Оренбургской области в соответствии с действующим законодательством.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1.9. Поисковые и аварийно-спасательные работы при чрезвычайных ситуациях на водоемах (паводки, наводнения и др.) осуществляются в соответствии с законодательством, регламентирующим организацию и порядок проведения этих работ.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1.10. Лица, нарушившие требования настоящих Правил, несут ответственность в соответствии с действующим законодательством.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CF0D93" w:rsidRPr="00CF0D93" w:rsidRDefault="00CF0D93" w:rsidP="00CF0D9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CF0D93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</w:rPr>
        <w:t>II. Требования к пляжам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2.1. До начала купального сезона каждый пляж должен быть осмотрен федеральным органом исполнительной власти в области санитарно-эпидемиологического надзора с выдачей письменного заключения о санитарном состоянии территории пляжа и пригодности поверхностных вод для купания, а также должны быть проведены водолазное обследование, очистка дна акватории пляжа на глубинах до 2 метров в границах заплыва и его ежегодное техническое освидетельствование на годность к эксплуатации.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2.2. Открытие и эксплуатация пляжа без постановки на учет, проведения технического освидетельствования и заключения о его годности, выданного уполномоченным должностным лицом Государственной инспекции по маломерным судам ГУ МЧС России по Оренбургской области, запрещается.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2.3. На период купального сезона водопользователи (владельцы пляжей) организуют развертывание на пляжах смотровых вышек с громкоговорящей связью, стендов по мерам безопасности на воде, медицинского пункта, спасательных постов с необходимыми плавсредствами (моторная лодка, весельная лодка)/оборудованием, снаряжением и обеспечивают дежурство спасателей для предупреждения несчастных случаев с людьми и оказания помощи людям, терпящим бедствие на воде.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Спасатели этих постов должны быть аттестованы к работало оказанию помощи людям, терпящим бедствие на воде во время купания или аварии маломерного судна.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Организация работы спасательного поста (дежурства спасателей), медицинского пункта устанавливается владельцем пляжа, а на муниципальных пляжах - органом местного самоуправления.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2.4. Пляжи располагаются на расстоянии не менее 500 метров выше по течению от мест спуска сточных вод, не ближе 250 метров выше и 1000 метров ниже гидротехнических сооружений, пристаней, причалов. В местах, отведенных для купания, и выше их по течению до 500 метров запрещается стирка белья \ купание животных.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t>2.4. Береговая территория пляжа должна иметь ограждение и стоки для дождевых вод, а дно его акватории -постепенный скат без уступов до глубины 2 метров при ширине полосы от берега не менее 15 метров и очищено от водных растений, коряг, стекла, камней и других предметов.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2.5. Площадь водного зеркала в месте купания на проточном водоёму должна обеспечивать не менее 5 кв. метров на одного купающегося, а на непроточном водоеме в 2-3 раза больше. На каждого человека должно приходиться не менее 2 кв. метров площади береговой части пляжа, в купальнях - не менее 3 кв. метров.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2.6. В местах, отведенных для купания, не должно быть выхода грунтовых вод, водоворота, воронок и течения, превышающего 0,5 метра в секунду. Купальни должны соединяться с берегом мостиками или трапами, быть надежно закреплены, сходы в воду должны быть удобными и иметь перила.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2.7. Границы плавания в местах купания обозначаются буйками оранжевого цвета, расположенными на расстоянии 20-30 метров один от другого и до 25 метров от места с глубиной 1,3 метра.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2.8. На пляжах отводятся участки акватории для купания детей и для не умеющих плавать с глубинами не более 1,2 метра. Эти участки обозначаются линией поплавков или ограждаются штакетным забором.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2.10. Оборудованные на пляжах места для прыжков в воду, как правило, должны находиться в естественных участках акватории с приглубными берегами. При отсутствии таких участков устанавливаются деревянные мостики или плоты до мест с глубинами, обеспечивающими безопасность при нырянии. Могут также устанавливаться вышки для прыжков в воду в местах с глубинами, обеспечивающими безопасность при выполнении прыжков.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2.11. Мостки, трапы, плоты и вышки должны иметь сплошной настил и быть испытаны на рабочую нагрузку.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2.12. Пляжи оборудуются: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а) стендами, содержащими информацию: извлечения из настоящих Правил;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материалами по профилактике несчастных случаев с людьми на воде (меры безопасного поведения на воде, способы оказания первой медицинской помощи, способы оказания помощи утопающему с использованием спасательных средств, имеющихся на пляже и другие информационные материалы);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данными о температуре воды и воздуха;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б) в достаточном количестве лежаками, тентами, зонтами для защиты от солнечных лучей или соляриями;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в) душами с естественным подогревом воды;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г) баками с кипяченой водой, а при наличии водопроводов - фонтанчиками с питьевой водой;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д) туалетами, кабинками для переодевания и мусоросборниками.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2.13. На береговой части пляжа не далее 5 метров от воды выставляются через каждые 50 метров стойки (щиты) с навешенными на них спасательными кругами и концами Александрова. На кругах должно быть нанесено название пляжа и надпись «Бросай утопающему».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На пляже устанавливаются мачты голубого цвета высотой 8-10 метров для подъема сигналов: желтый флаг 70x100 см или 50x70 см, обозначающий «Купание разрешено» и черный шар диаметром один метр, обозначающий «Купание запрещено».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 xml:space="preserve">2.14. Пляжи, как правило, должны быть радиофицированы, иметь телефонную связь и 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t>помещения для оказания пострадавшим первой медицинской помощи.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2.15. Продажа спиртных напитков с содержанием этилового спирта более 13% объема готовой продукции и пива с содержанием этилового спирта более 0,5% объема готовой продукции и изготавливаемых на основе пива напитков с указанным содержанием этилового спирта на пляжах запрещается.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CF0D93" w:rsidRPr="00CF0D93" w:rsidRDefault="00CF0D93" w:rsidP="00CF0D9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CF0D93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</w:rPr>
        <w:t>III. Меры по обеспечению безопасности населения на пляжах и в других местах массового отдыха на водоемах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3.1. Работники спасательных станций и постов, водопользователи, дружинники и общественные активисты проводят на пляжах и в других местах массового отдыха разъяснительную работу по предупреждению несчастных случаев с людьми на воде с использованием радиотрансляционных установок, мегафонов, стендов, фотовитрин с профилактическим материалом.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3.2. Каждый гражданин обязан оказывать посильную помощь людям, терпящим бедствие на воде.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3.3. На пляжах и в других местах массового отдыха запрещается: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3.3.1. Купаться в местах, где выставлены щиты (аншлаги) с предупреждающими и запрещающими знаками и надписями.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3.3.2. Заплывать за буйки, обозначающие границы плавания.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3.3.3. Подплывать к моторным, парусным судам, весельным лодкам и другим плавсредствам, прыгать с не приспособленных для этих целей сооружений в воду.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3.3.4. Загрязнять и засорять водоемы и берега.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3.3.5. Купаться в состоянии алкогольного опьянения.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3.3.6. Приводить с собой собак и других животных.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3.3.7. Играть с мячом и в спортивные игры в не отведенных для этих целей местах, а также допускать шалости в воде, связанные с нырянием и захватом купающихся, подавать крики ложной тревоги.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3.3.8. Плавать на досках, бревнах, лежаках, автомобильных камерах, надувных матрацах и других нестандартных плавательных средствах.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3.4. Обучение людей плаванию должно проводиться в специально отведенных местах пляжа. Ответственность за безопасность обучаемых несет преподаватель (инструктор, тренер, воспитатель), проводящий обучение или тренировку.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3.5. Взрослые обязаны не допускать купания детей в неустановленных местах, их шалостей на воде, плавания на не приспособленных для этого средствах (предметах) и других нарушений на воде.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3.6. Пляжи лагерей для отдыха детей и иных детских оздоровительных учреждений (далее именуются - лагеря отдыха детей) кроме соответствия общим требованиям к пляжам должны быть ограждены штакетным забором со стороны суши.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На этих пляжах спасательные круги и концы Александрова навешиваются на стойках (щитах), установленных на расстоянии 3 метров от уреза воды через каждые 25 метров, оборудуются участки для купания и обучения плаванию детей дошкольного и младшего школьного возраста с глубинами не более 0,7 метра, а также для детей старшего возраста с глубинами не более 1,2метра.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В местах с глубинами до 2 метров разрешается купаться хорошо умеющим плавать детям в возрасте 12 лет и более.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 xml:space="preserve">3.7. Эксплуатация пляжей в лагерях отдыха детей запрещается без инструкторов по 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t>плаванию, на которых возлагается ответственность безопасность детей и методическое руководство обучением их плаванию.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3.8. Для проведения уроков по плаванию оборудуются примыкающая к воде площадка, на которой должны быть плавательные доски, резиновые круги, шесты для поддержки не умеющих плавать, плавательные поддерживающие пояса, электромегафоны и другие обеспечивающие обучение средства. Контроль за правильной организацией и проведением купания детей в лагерях отдыха осуществляют руководители лагерей.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3.9. Для купания детей во время походов, прогулок и экскурсий выбирается неглубокое место на водоеме с пологим дном без свай, коряг, острых камней, стекла, водорослей и ила. Обследование места купания проводится взрослыми людьми, умеющими хорошо плавать и нырять. Купание детей проводится под контролем взрослых.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</w:rPr>
        <w:t>IV. Меры безопасности на льду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4.1. При переходе водоема по льду следует пользоваться оборудованными ледовыми переправами или проложенными тропами, а при отсутствии - убедиться в прочности льда с помощью пешни или другого подручного средства.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Проверять прочность льда ударами ноги опасно.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4.2. Во время движения по льду следует обходить опасные места и участки, покрытые толстым слоем снега. Особую осторожность необходимо проявлять в местах, где быстрое течение, родники, выступают на поверхность кусты, трава, впадают в водоем ручьи и вливаются теплые сточные воды промышленных предприятий, ведется заготовка льда.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Безопасным для перехода является лед с зеленоватым оттенком и толщиной не менее 7 см.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4.3. При переходе по льду группами необходимо следовать друг за другом на расстоянии 5 - 6 метров и быть готовым оказать немедленную помощь впереди идущему.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Перевозка грузов производится на санях или других приспособлениях с возможно большей площадью опоры на поверхность льда.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4.4. Пользоваться на водоемах площадками для катания на коньках разрешается после тщательной проверки прочности льда, толщина которого должна быть не менее 12 см, а при массовом катании - не менее 25 см.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4.5. При переходе водоема по льду на лыжах рекомендуется пользоваться проложенной лыжней, а при ее отсутствии, прежде чем двигаться по целине, следует отстегнуть крепления лыж и снять петли лыжных палок с кистей рук. Рюкзак или ранец необходимо взять на одно плечо.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Расстояние между лыжниками должно быть 5 - 6 метров.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Во время движения лыжник, идущий первым, ударами палок проверяет прочность льда и следит за его состоянием.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4.6. Во время рыбной ловли нельзя пробивать много лунок на ограниченной площади и собираться большими группами.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Каждому рыболову рекомендуется иметь спасательное средство в виде шнура длиной 12 - 15 метров, на одном конце которого должен быть закреплен груз весом 400 - 500 граммов, а на другом - изготовлена петля.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4.7. В местах с большим количеством рыболовов на значительной площади льда в период интенсивного подледного лова рыбы должны выставляться спасательные посты, укомплектованные подготовленными спасателями, оснащенные спасательными средствами, электромегафонами, средствами связи и владеющие постоянно информацией о гидрометеорологической обстановке в этом районе.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br/>
      </w:r>
      <w:r w:rsidRPr="00CF0D93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</w:rPr>
        <w:t>V. Меры безопасности при производстве работ по выемке грунта и выколке льда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5.1. Работы по выемке грунта вблизи берегов рек, озер и других водоемов, особенно в местах массового купания людей, производятся с разрешения органов местного самоуправления по согласованию с территориальным подразделением федерального органа исполнительной власти использования и охраны водного фонда.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5.2. Предприятия, учреждения и организации при производстве работ по выемке грунта, углублению дна водоемов на пляжах, в других местах массового отдыха населения и вблизи них обязаны ограждать опасные для купания участки, а по окончании этих работ - выравнивать дно.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5.3. Ответственность за несчастные случаи с людьми в котлованах и карьерах, заполненных водой, до окончания в них работ несут организации, производящие выемку грунта.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5.4. До окончания выемки грунта в котлованах и карьерах, заполненных водой, организации, выполнявшие эти работы, обязаны произвести выравнивание дна от береговой черты до глубины 1,7 - 2,0 метра, а в местах массового отдыха населения - засыпать котлованы.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5.5. Предприятия, учреждения и организации при производстве работ по выколке льда должны ограждать опасные для людей участки.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</w:rPr>
        <w:t>VI. Знаки безопасности на воде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6.1. Знаки безопасности на воде устанавливаются владельцами пляжей, переправ, баз (сооружений) для стоянок судов и другими водопользователями в целях предотвращения несчастных случаев с людьми на воде.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6.2. Знаки безопасности имеют форму прямоугольника с размерами сторон не менее 50х60 см и изготавливаются из досок, толстой фанеры, металлических листов или из другого прочного материала.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Знаки устанавливаются на видных местах по предписаниям уполномоченных на то органов государственного надзора и укрепляются на столбах (деревянных, металлических, железобетонных и др.) высотой не менее 2,5 метра.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6.3. Характеристика знаков безопасности на воде (таблица).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82"/>
        <w:gridCol w:w="3492"/>
        <w:gridCol w:w="5081"/>
      </w:tblGrid>
      <w:tr w:rsidR="00CF0D93" w:rsidRPr="00CF0D93" w:rsidTr="00CF0D93">
        <w:trPr>
          <w:trHeight w:val="15"/>
        </w:trPr>
        <w:tc>
          <w:tcPr>
            <w:tcW w:w="924" w:type="dxa"/>
            <w:hideMark/>
          </w:tcPr>
          <w:p w:rsidR="00CF0D93" w:rsidRPr="00CF0D93" w:rsidRDefault="00CF0D93" w:rsidP="00CF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4066" w:type="dxa"/>
            <w:hideMark/>
          </w:tcPr>
          <w:p w:rsidR="00CF0D93" w:rsidRPr="00CF0D93" w:rsidRDefault="00CF0D93" w:rsidP="00CF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7392" w:type="dxa"/>
            <w:hideMark/>
          </w:tcPr>
          <w:p w:rsidR="00CF0D93" w:rsidRPr="00CF0D93" w:rsidRDefault="00CF0D93" w:rsidP="00CF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CF0D93" w:rsidRPr="00CF0D93" w:rsidTr="00CF0D9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b/>
                <w:bCs/>
                <w:color w:val="2D2D2D"/>
                <w:sz w:val="21"/>
                <w:szCs w:val="21"/>
              </w:rPr>
              <w:t>N</w:t>
            </w:r>
            <w:r w:rsidRPr="00CF0D93">
              <w:rPr>
                <w:rFonts w:ascii="Times New Roman" w:eastAsia="Times New Roman" w:hAnsi="Times New Roman" w:cs="Times New Roman"/>
                <w:b/>
                <w:bCs/>
                <w:color w:val="2D2D2D"/>
                <w:sz w:val="21"/>
                <w:szCs w:val="21"/>
              </w:rPr>
              <w:br/>
              <w:t>п/п</w:t>
            </w:r>
            <w:r w:rsidRPr="00CF0D93">
              <w:rPr>
                <w:rFonts w:ascii="Times New Roman" w:eastAsia="Times New Roman" w:hAnsi="Times New Roman" w:cs="Times New Roman"/>
                <w:b/>
                <w:bCs/>
                <w:color w:val="2D2D2D"/>
                <w:sz w:val="21"/>
              </w:rPr>
              <w:t> 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b/>
                <w:bCs/>
                <w:color w:val="2D2D2D"/>
                <w:sz w:val="21"/>
                <w:szCs w:val="21"/>
              </w:rPr>
              <w:t>Надпись на знаке</w:t>
            </w:r>
            <w:r w:rsidRPr="00CF0D93">
              <w:rPr>
                <w:rFonts w:ascii="Times New Roman" w:eastAsia="Times New Roman" w:hAnsi="Times New Roman" w:cs="Times New Roman"/>
                <w:b/>
                <w:bCs/>
                <w:color w:val="2D2D2D"/>
                <w:sz w:val="21"/>
              </w:rPr>
              <w:t> 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b/>
                <w:bCs/>
                <w:color w:val="2D2D2D"/>
                <w:sz w:val="21"/>
                <w:szCs w:val="21"/>
              </w:rPr>
              <w:t>Описание знака</w:t>
            </w:r>
            <w:r w:rsidRPr="00CF0D93">
              <w:rPr>
                <w:rFonts w:ascii="Times New Roman" w:eastAsia="Times New Roman" w:hAnsi="Times New Roman" w:cs="Times New Roman"/>
                <w:b/>
                <w:bCs/>
                <w:color w:val="2D2D2D"/>
                <w:sz w:val="21"/>
              </w:rPr>
              <w:t> </w:t>
            </w:r>
          </w:p>
        </w:tc>
      </w:tr>
      <w:tr w:rsidR="00CF0D93" w:rsidRPr="00CF0D93" w:rsidTr="00CF0D9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1.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Место купания (с указанием границ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в метрах)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в зеленой рамке. Надпись сверху. Ниже изображен плывущий человек. Знак укрепляется на столбе белого цвета</w:t>
            </w:r>
          </w:p>
        </w:tc>
      </w:tr>
      <w:tr w:rsidR="00CF0D93" w:rsidRPr="00CF0D93" w:rsidTr="00CF0D9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2.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Место купания детей (с указанием границ в метрах)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в зеленой рамке. Надпись сверху. Ниже изображены двое детей, стоящих на воде. Знак укрепляется на столбе белого цвета</w:t>
            </w:r>
          </w:p>
        </w:tc>
      </w:tr>
      <w:tr w:rsidR="00CF0D93" w:rsidRPr="00CF0D93" w:rsidTr="00CF0D9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3.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Место купания животных (с указанием границ в метрах)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в зеленой рамке. Надпись сверху. Ниже изображена плывущая собака. Знак укрепляется на столбе белого цвета</w:t>
            </w:r>
          </w:p>
        </w:tc>
      </w:tr>
      <w:tr w:rsidR="00CF0D93" w:rsidRPr="00CF0D93" w:rsidTr="00CF0D9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4.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Купаться запрещено (с указанием границ в метрах)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в красной рамке, перечеркнутой красной чертой по диагонали с верхнего левого угла.Надпись сверху. Ниже изображен плывущий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человек. Знак укрепляется на столбе красного цвета</w:t>
            </w:r>
          </w:p>
        </w:tc>
      </w:tr>
      <w:tr w:rsidR="00CF0D93" w:rsidRPr="00CF0D93" w:rsidTr="00CF0D9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Переход (переезд) по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льду 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разрешен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весь покрашен в зеленый цвет. Надпись по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 xml:space="preserve">середине. 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lastRenderedPageBreak/>
              <w:t>Знак укрепляется на столбе белого цвета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</w:p>
        </w:tc>
      </w:tr>
      <w:tr w:rsidR="00CF0D93" w:rsidRPr="00CF0D93" w:rsidTr="00CF0D9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Переход (переезд) по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льду запрещен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весь покрашен в красный цвет. Надпись по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середине. Знак укрепляется на столбе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красного цвета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</w:p>
        </w:tc>
      </w:tr>
      <w:tr w:rsidR="00CF0D93" w:rsidRPr="00CF0D93" w:rsidTr="00CF0D9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7.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Не создавать волнение!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внутри красной окружности на белом фоне две волны черного цвета, перечеркнутые красной линией</w:t>
            </w:r>
          </w:p>
        </w:tc>
      </w:tr>
      <w:tr w:rsidR="00CF0D93" w:rsidRPr="00CF0D93" w:rsidTr="00CF0D9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8.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Движение маломерных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плавательных средств запрещено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внутри красной окружности на белом фоне лодка черного цвета, перечеркнутая красной линией</w:t>
            </w:r>
          </w:p>
        </w:tc>
      </w:tr>
      <w:tr w:rsidR="00CF0D93" w:rsidRPr="00CF0D93" w:rsidTr="00CF0D93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9.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Якоря не бросать</w:t>
            </w:r>
          </w:p>
        </w:tc>
        <w:tc>
          <w:tcPr>
            <w:tcW w:w="7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0" w:type="dxa"/>
              <w:bottom w:w="0" w:type="dxa"/>
              <w:right w:w="110" w:type="dxa"/>
            </w:tcMar>
            <w:hideMark/>
          </w:tcPr>
          <w:p w:rsidR="00CF0D93" w:rsidRPr="00CF0D93" w:rsidRDefault="00CF0D93" w:rsidP="00CF0D93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</w:pP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t>внутри красной окружности на белом фоне якорь черного цвета, перечеркнутый красной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</w:rPr>
              <w:t> </w:t>
            </w:r>
            <w:r w:rsidRPr="00CF0D93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</w:rPr>
              <w:br/>
              <w:t>линией</w:t>
            </w:r>
          </w:p>
        </w:tc>
      </w:tr>
    </w:tbl>
    <w:p w:rsidR="00CF0D93" w:rsidRPr="00CF0D93" w:rsidRDefault="00CF0D93" w:rsidP="00CF0D9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b/>
          <w:bCs/>
          <w:color w:val="2D2D2D"/>
          <w:spacing w:val="2"/>
          <w:sz w:val="21"/>
          <w:szCs w:val="21"/>
        </w:rPr>
        <w:t>VII. Требования к оборудованию ледовых переправ и организации работы по обеспечению безопасности людей при пользовании ледовыми переправами</w:t>
      </w:r>
      <w:r w:rsidRPr="00CF0D93">
        <w:rPr>
          <w:rFonts w:ascii="Arial" w:eastAsia="Times New Roman" w:hAnsi="Arial" w:cs="Arial"/>
          <w:b/>
          <w:bCs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7.1. Технические требования, нормативы, условия оборудования переправ по льду и техническая документация (паспорт) исполняются организациями, предприятиями, учреждениями независимо от ведомственной принадлежности и форм собственности согласно Инструкции по проектированию, строительству и эксплуатации ледовых переправ, отраслевые дорожные нормы 218.010-98.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7.2. Статус ледовых переправ, режим их работы, порядок и вопросы оплаты перевозок автотранспорта и- пассажиров, а также горючих, опасных грузов и специального транспорта определяются эксплуатирующими организациями и согласовываются с Правительством Оренбургской области (органами местного самоуправления муниципальных образований), органами государственной инспекции безопасности дорожного движения Оренбургской области, государственной инспекции по маломерным судам МЧС России по Оренбургской области в части создания и обеспечения безопасных условий движения транспорта и пешеходов исходя из их территориального расположения.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Порядок движения транспорта и нормы перевозки груза и пассажиров устанавливаются с учетом ледового прогноза и максимальной безопасной нагрузки на лед.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7.3. Главный государственный инспектор по маломерным судам Оренбургской области выдает разрешение на эксплуатацию ледовой переправы, о чем делается соответствующая запись в акте технического освидетельствования ледовой переправы.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7.4. Ледовые переправы должны иметь пропускную способность, обеспечивающую установленную для них расчетную интенсивность движения, обеспечивать пропуск расчетных нагрузок, безопасные условия пересечения переправы транспортными средствами и пассажирами (пешеходами), безопасность движения автомобилей на переправах и подходах к ним.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7.5. На каждую переправу должны быть разработаны проект переправы и с учетом ее конструктивных особенностей и местных условий перевозок правила пользования переправой, регламентирующие порядок пропуска автомобилей и перевозки пассажиров, поведение водителей и пассажиров на переправе и т.д.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7.6. Разделы проекта по строительству и эксплуатации ледовой переправы разрабатываются (или корректируются) ежегодно с уточнением интенсивности движения, пропускной и несущей способности переправы.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7.7. Места, отведенные для переправ, должны соответствовать следующим условиям: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t>дороги и спуски, ведущие к переправам, благоустроены;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в районе переправы отсутствуют (слева и справа от нее на расстоянии 100 метров) сброс теплых вод и выход грунтовых вод, а также промоины, майны и площадки для выколки льда;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трассы автогужевых переправ имеют одностороннее движение. Для встречного движения прокладывается самостоятельная трасса параллельно первой, удаленная от нее на расстоянии не менее 40-50 метров.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7.8. Границы переправы обозначаются через каждые 25-30 метров ограничительными маркировочными вехами, в опасных для движения местах выставляются предупредительные знаки.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7.9. На обоих берегах водоема у спуска на автогужевую переправу оборудуются площадки для стоянки транспортных средств с забетонированной вокруг нее канавой с уклоном в сторону съемной сточной цистерны, устанавливаются отдельные ящики для сбора мусора, выставляются щиты с надписью «Подать утопающему» с навешенными на них спасательными кругами, страховочным канатом длиной 10-12 метров.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Рядом со щитами должны быть спасательные доски, багор, шест, лестница, бревно длиной 5-6 метров и диаметром 10-12 сантиметров, используемые для оказания помощи людям при проломе льда.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В период интенсивного движения автотранспорта на переправах должны быть развернуты передвижные пункты обогрева людей и дежурить тягачи с такелажем для возможной эвакуации с рабочей полосы неисправных транспортных средств.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7.10. На водоемах шириной более 50 метров выставляется пост регулирования со шлагбаумом и пунктом для обслуживающего персонала.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Для обеспечения безопасности людей на переправе выставляется ведомственный спасательный пост, укомплектованный спасателями, владеющими приемами оказания помощи терпящим бедствие на льду. У автогужевых переправ в период интенсивного движения автотранспорта дополнительно выставляется пост с сотрудниками ГИБДД или дружинниками.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7.11. У подъезда к переправе устанавливается специальный щит, на котором помещается информация о том, какому виду транспорта и с каким максимальным грузом разрешается проезд по данной переправе, какой интервал движения и какую скорость необходимо соблюдать, другие требования, обеспечивающие безопасность на переправе.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7.12. Ежедневно, утром и вечером, а в оттепель и днем, производится замер толщины льда и определяется его структура. Замер льда производится по всей трассе и особенно в местах, где большая скорость течения и глубина водоема. Во избежание утепления льда и уменьшения его грузоподъемности регулярно производится расчистка проезжей части переправы от снега.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7.13. На переправах запрещается: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пробивать лунки для рыбной ловли и других целей; переезжать переправу в неогражденных и неохраняемых местах,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7.14. Организация, оборудующая переправу, осуществляет ее постановку на учет в районных участках государственной инспекции по маломерным судам МЧС России по Оренбургской области исходя из места ее оборудования.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При этом необходимо представить следующие документы: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заявление организации, отвечающей за оборудование и эксплуатацию ледовой переправы;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постановление (распоряжение) администрации города (района) на оборудование переправы;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t>паспорт ледовой переправы, согласованный с территориальными органами ГИБДД области;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схему строительства ледовой переправы;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схему организации движения -по ледовой переправе;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акт испытаний ледовой переправы.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7.15. Порядок проведения технического освидетельствования ледовой переправы осуществляется в соответствии с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4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приказом МЧС России от 29.06.2005 № 501 «Об утверждении Правил технического надзора за маломерными судами, поднадзорными Государственной инспекции по маломерным судам МЧС России, базами (сооружениями) для их стоянок, пляжами и другими местами массового отдыха на водоемах, переправами и наплавными мостами»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7.16. Техническому освидетельствованию подлежат переправы по льду, оборудуемые организациями, предприятиями, учреждениями независимо от их ведомственной принадлежности и форм собственности.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7.17. Техническое освидетельствование проводится должностным лицом Государственной инспекции по маломерным судам МЧС России при непосредственном осмотре переправы по льду.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7.18. Результаты технического освидетельствования оформляются актом в двух экземплярах, один экземпляр которого передается представителю владельца переправы. Государственный инспектор выдает разрешение на эксплуатацию переправы с соответствующей записью в акте, если по результатам технического освидетельствования установлено, что на переправе обеспечивается безопасность эксплуатации и выполняются требования правил охраны жизни людей и окружающей среды на данном водном объекте.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7.19. Запретить эксплуатацию ледовой переправы имеет право главный государственный инспектор по маломерным судам Оренбургской области в случаях: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7.19.1. Отсутствие следующих документов: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паспорта переправы, постановления (распоряжения) органа местного самоуправления города (района, поселения), документации поста;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приказа организации о назначении ответственного за ледовую переправу;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согласования с органами ГИБДД, Россельхознадзора.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7.19.2. Нарушение правил эксплуатации и несоответствие оборудования: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на проезжей части имеется наледь;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отсутствие сыпучих материалов на исходном и противоположном берегу для содержания подъездов;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отсутствие обозначения полос движения;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отсутствие лунки для замера льда с верховой и низовой стороны через 10-15 метров;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опускание льда на водоеме более 3 градусов;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мокрые трещины льда на проезжей части, торосы, потоки открытой воды.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7.19.3. Нарушение организации регулирования и безопасности: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на реках, шириной более 50 метров, отсутствует пост регулирования, оборудованный шлагбаумом (светофором):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отсутствуют знаки грузоподъемности и регулирования движения, щиты по правилам безопасности движения, спасательные средства, утвержденный порядок действий личного состава по проведению спасательных работ;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нарушаются требования правил охраны жизни людей на воде.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</w:p>
    <w:p w:rsidR="00CF0D93" w:rsidRPr="00CF0D93" w:rsidRDefault="00CF0D93" w:rsidP="00CF0D93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t>VIII. Меры безопасности при пользовании паромными переправами и наплавными мостами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8.1. Переправы должны иметь установленные законодательством разрешения на их создание и эксплуатацию, утвержденные правила пользования (эксплуатации) ими, находиться в исправном рабочем состоянии, обеспечивать безопасность людей и предотвращение загрязнения окружающей среды.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8.2. Режим работы паромных переправ и наплавных мостов (далее -переправы) определяется эксплуатирующими их организациями (владельцами переправ) по согласованию с уполномоченным органом исполнительной власти Оренбургской области или органами местного самоуправления (в зависимости от статуса переправы).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8.3. Техническое состояние береговых сооружений, помещений и павильонов для ожидания пассажиров, водоотводов, причальных и швартовых устройств, леерных ограждений, аппарелей, разводных устройств наплавных мостов, переходных пролетов и трапов должно соответствовать предъявленным к ним требованиям.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8.4. На видных местах переправ устанавливаются стенды (щиты) с материалами по профилактике несчастных случаев с людьми и с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извлечением из правил пользования (эксплуатации) переправами, включая порядок посадки и высадки пассажиров, погрузки и выгрузки автотранспорта и грузов.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8.5. В темное время суток переправы должны быть освещены, иметь средства для светофорной и звуковой сигнализации.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8.6. Переправы должны иметь спасательные и противопожарные средства в соответствии с установленными нормами, а наплавные мосты -спасательные круги из расчета один круг на 5 метров моста с каждой стороны.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8.7. Используемые на переправах плавсредства должны иметь установленную для них документацию, проходить регистрацию и техническое освидетельствование в соответствии с требованиями, предъявляемыми к маломерным судам.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Плавсредства должны нести соответствующие огни (знаки) и подавать установленные звуковые сигналы.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(Главы VII и VIII введены постановлением правительства отбласти</w:t>
      </w:r>
      <w:r w:rsidRPr="00CF0D93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5" w:history="1">
        <w:r w:rsidRPr="00CF0D93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от 10.08.06 г. № 272-п</w:t>
        </w:r>
      </w:hyperlink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Текст документа сверен по:</w:t>
      </w:r>
      <w:r w:rsidRPr="00CF0D93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Газета «Оренбуржье» от 18.08.05 г. № 127. от 1.09.05 г. № 135, от 15.09.05 г. № 143</w:t>
      </w:r>
    </w:p>
    <w:p w:rsidR="00D61D9E" w:rsidRDefault="00D61D9E"/>
    <w:sectPr w:rsidR="00D61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F0D93"/>
    <w:rsid w:val="00CF0D93"/>
    <w:rsid w:val="00D61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0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D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ertext">
    <w:name w:val="headertext"/>
    <w:basedOn w:val="a"/>
    <w:rsid w:val="00CF0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CF0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F0D93"/>
  </w:style>
  <w:style w:type="character" w:styleId="a3">
    <w:name w:val="Hyperlink"/>
    <w:basedOn w:val="a0"/>
    <w:uiPriority w:val="99"/>
    <w:semiHidden/>
    <w:unhideWhenUsed/>
    <w:rsid w:val="00CF0D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2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021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19365" TargetMode="External"/><Relationship Id="rId13" Type="http://schemas.openxmlformats.org/officeDocument/2006/relationships/hyperlink" Target="http://docs.cntd.ru/document/95200963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918903" TargetMode="External"/><Relationship Id="rId12" Type="http://schemas.openxmlformats.org/officeDocument/2006/relationships/hyperlink" Target="http://docs.cntd.ru/document/952009638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82862" TargetMode="External"/><Relationship Id="rId11" Type="http://schemas.openxmlformats.org/officeDocument/2006/relationships/hyperlink" Target="http://docs.cntd.ru/document/901982862" TargetMode="External"/><Relationship Id="rId5" Type="http://schemas.openxmlformats.org/officeDocument/2006/relationships/hyperlink" Target="http://docs.cntd.ru/document/952009638" TargetMode="External"/><Relationship Id="rId15" Type="http://schemas.openxmlformats.org/officeDocument/2006/relationships/hyperlink" Target="http://docs.cntd.ru/document/952004072" TargetMode="External"/><Relationship Id="rId10" Type="http://schemas.openxmlformats.org/officeDocument/2006/relationships/hyperlink" Target="http://docs.cntd.ru/document/901982862" TargetMode="External"/><Relationship Id="rId4" Type="http://schemas.openxmlformats.org/officeDocument/2006/relationships/hyperlink" Target="http://docs.cntd.ru/document/952004072" TargetMode="External"/><Relationship Id="rId9" Type="http://schemas.openxmlformats.org/officeDocument/2006/relationships/hyperlink" Target="http://docs.cntd.ru/document/952009638" TargetMode="External"/><Relationship Id="rId14" Type="http://schemas.openxmlformats.org/officeDocument/2006/relationships/hyperlink" Target="http://docs.cntd.ru/document/9019399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4645</Words>
  <Characters>26478</Characters>
  <Application>Microsoft Office Word</Application>
  <DocSecurity>0</DocSecurity>
  <Lines>220</Lines>
  <Paragraphs>62</Paragraphs>
  <ScaleCrop>false</ScaleCrop>
  <Company>Microsoft</Company>
  <LinksUpToDate>false</LinksUpToDate>
  <CharactersWithSpaces>31061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2015-01-21T11:21:00Z</dcterms:created>
  <dcterms:modified xsi:type="dcterms:W3CDTF">2015-01-21T11:21:00Z</dcterms:modified>
</cp:coreProperties>
</file>