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C" w:rsidRPr="00D24C42" w:rsidRDefault="00147CCC" w:rsidP="00147CCC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Компенсация вреда, причиненного источником повышенной опасности, осуществляется независимо от вины</w:t>
      </w:r>
    </w:p>
    <w:p w:rsidR="00147CCC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>Законом установлена обязанность юридических лиц, деятельность которых связана с повышенной опасностью для окружающих, возместить вред, причиненный источником повышенной опасности, если они не докажут, что вред возник вследствие непреодолимой силы или умысла потерпевшего (статья 1079 ГК РФ).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>Ответчиком по искам о возмещении вреда привлекается юридическое лицо, владеющее источником повышенной опасности на любом законном основании.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>Объектами защиты прав являются жизнь и здоровье граждан, то есть состояние полного социального, психологического и физического благополучия человека.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 xml:space="preserve">Уральская транспортная прокуратура разъясняет, что компенсация морального вреда, причиненного источником повышенной опасности, осуществляется независимо от вины </w:t>
      </w:r>
      <w:proofErr w:type="spellStart"/>
      <w:r w:rsidRPr="00D24C42">
        <w:rPr>
          <w:sz w:val="28"/>
          <w:szCs w:val="28"/>
        </w:rPr>
        <w:t>причинителя</w:t>
      </w:r>
      <w:proofErr w:type="spellEnd"/>
      <w:r w:rsidRPr="00D24C42">
        <w:rPr>
          <w:sz w:val="28"/>
          <w:szCs w:val="28"/>
        </w:rPr>
        <w:t xml:space="preserve"> вреда (статья 1100 ГК РФ).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>Основанием для уменьшения размера возмещения вреда могут являться только виновные действия потерпевшего, при доказанности его грубой неосторожности и причинной связи между такими действиями и возникновением или увеличением вреда.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>К примеру, наличие в действиях потерпевшего грубой неосторожности, выразившейся в нарушении правил нахождения граждан в зонах повышенной опасности, правил перехода через железнодорожные пути, а также нахождение в состоянии алкогольного опьянения, являются основанием для уменьшения размера возмещения морального вреда.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 xml:space="preserve">Объектом защиты может выступать и животный мир. В этом случае гражданская ответственность </w:t>
      </w:r>
      <w:proofErr w:type="gramStart"/>
      <w:r w:rsidRPr="00D24C42">
        <w:rPr>
          <w:sz w:val="28"/>
          <w:szCs w:val="28"/>
        </w:rPr>
        <w:t>наступает</w:t>
      </w:r>
      <w:proofErr w:type="gramEnd"/>
      <w:r w:rsidRPr="00D24C42">
        <w:rPr>
          <w:sz w:val="28"/>
          <w:szCs w:val="28"/>
        </w:rPr>
        <w:t xml:space="preserve"> безусловно, без исследования обстоятельств гибели животного под колесами железнодорожного состава.</w:t>
      </w:r>
    </w:p>
    <w:p w:rsidR="00147CCC" w:rsidRPr="00D24C42" w:rsidRDefault="00147CCC" w:rsidP="00147CC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</w:rPr>
        <w:t>Вред подлежит возмещению, в том числе, за счет сре</w:t>
      </w:r>
      <w:proofErr w:type="gramStart"/>
      <w:r w:rsidRPr="00D24C42">
        <w:rPr>
          <w:sz w:val="28"/>
          <w:szCs w:val="28"/>
        </w:rPr>
        <w:t>дств стр</w:t>
      </w:r>
      <w:proofErr w:type="gramEnd"/>
      <w:r w:rsidRPr="00D24C42">
        <w:rPr>
          <w:sz w:val="28"/>
          <w:szCs w:val="28"/>
        </w:rPr>
        <w:t>аховой организации в размере, соответствующем страховой выплате.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C00"/>
    <w:rsid w:val="00035C00"/>
    <w:rsid w:val="00147CCC"/>
    <w:rsid w:val="006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7CCC"/>
    <w:pPr>
      <w:spacing w:before="100" w:beforeAutospacing="1" w:after="100" w:afterAutospacing="1"/>
    </w:pPr>
  </w:style>
  <w:style w:type="paragraph" w:customStyle="1" w:styleId="a4">
    <w:name w:val="Знак Знак Знак Знак Знак Знак"/>
    <w:basedOn w:val="a"/>
    <w:rsid w:val="00147CCC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7CCC"/>
    <w:pPr>
      <w:spacing w:before="100" w:beforeAutospacing="1" w:after="100" w:afterAutospacing="1"/>
    </w:pPr>
  </w:style>
  <w:style w:type="paragraph" w:customStyle="1" w:styleId="a4">
    <w:name w:val="Знак Знак Знак Знак Знак Знак"/>
    <w:basedOn w:val="a"/>
    <w:rsid w:val="00147CCC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2021-04-30T05:11:00Z</dcterms:created>
  <dcterms:modified xsi:type="dcterms:W3CDTF">2021-04-30T05:11:00Z</dcterms:modified>
</cp:coreProperties>
</file>