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243"/>
      </w:tblGrid>
      <w:tr w:rsidR="00E93609" w:rsidRPr="00DD4C1D" w:rsidTr="004760CD">
        <w:trPr>
          <w:trHeight w:hRule="exact" w:val="3891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E93609" w:rsidRPr="00DD4C1D" w:rsidRDefault="00E93609" w:rsidP="004760CD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DD4C1D">
              <w:rPr>
                <w:rFonts w:ascii="Calibri" w:hAnsi="Calibr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609" w:rsidRPr="00DD4C1D" w:rsidRDefault="00E93609" w:rsidP="004760CD">
            <w:pPr>
              <w:widowControl w:val="0"/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6"/>
                <w:szCs w:val="6"/>
              </w:rPr>
            </w:pPr>
          </w:p>
          <w:p w:rsidR="00E93609" w:rsidRPr="00DD4C1D" w:rsidRDefault="00E93609" w:rsidP="004760CD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olor w:val="000000" w:themeColor="text1"/>
              </w:rPr>
            </w:pPr>
            <w:r w:rsidRPr="00DD4C1D">
              <w:rPr>
                <w:b/>
                <w:color w:val="000000" w:themeColor="text1"/>
              </w:rPr>
              <w:t>АДМИНИСТРАЦИЯ ГОРОДА БУЗУЛУКА</w:t>
            </w:r>
          </w:p>
          <w:p w:rsidR="00E93609" w:rsidRPr="00DD4C1D" w:rsidRDefault="00E93609" w:rsidP="004760CD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aps/>
                <w:color w:val="000000" w:themeColor="text1"/>
                <w:sz w:val="10"/>
                <w:szCs w:val="10"/>
              </w:rPr>
            </w:pPr>
          </w:p>
          <w:p w:rsidR="00E93609" w:rsidRPr="00DD4C1D" w:rsidRDefault="00E93609" w:rsidP="004760CD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DD4C1D">
              <w:rPr>
                <w:b/>
                <w:bCs/>
                <w:color w:val="000000" w:themeColor="text1"/>
                <w:sz w:val="36"/>
                <w:szCs w:val="36"/>
              </w:rPr>
              <w:t>ПОСТАНОВЛЕНИЕ</w:t>
            </w:r>
          </w:p>
          <w:p w:rsidR="00E93609" w:rsidRPr="00DD4C1D" w:rsidRDefault="00E93609" w:rsidP="004760C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:rsidR="00E93609" w:rsidRPr="00DD4C1D" w:rsidRDefault="00E93609" w:rsidP="004760CD">
            <w:pPr>
              <w:ind w:right="-74"/>
              <w:jc w:val="center"/>
              <w:rPr>
                <w:color w:val="000000" w:themeColor="text1"/>
              </w:rPr>
            </w:pPr>
            <w:r w:rsidRPr="00DD4C1D">
              <w:rPr>
                <w:color w:val="000000" w:themeColor="text1"/>
                <w:sz w:val="22"/>
                <w:szCs w:val="22"/>
              </w:rPr>
              <w:t>__________________ № _______________</w:t>
            </w:r>
          </w:p>
          <w:p w:rsidR="00E93609" w:rsidRPr="00DD4C1D" w:rsidRDefault="00974681" w:rsidP="004760CD">
            <w:pPr>
              <w:ind w:right="-74"/>
              <w:jc w:val="center"/>
              <w:rPr>
                <w:bCs/>
                <w:color w:val="000000" w:themeColor="text1"/>
              </w:rPr>
            </w:pPr>
            <w:r>
              <w:rPr>
                <w:noProof/>
                <w:color w:val="000000" w:themeColor="text1"/>
                <w:sz w:val="22"/>
                <w:szCs w:val="22"/>
              </w:rPr>
              <w:pict>
                <v:group id="Группа 17" o:spid="_x0000_s1026" style="position:absolute;left:0;text-align:left;margin-left:-3.75pt;margin-top:24.95pt;width:222.4pt;height:19.75pt;z-index:251659264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">
                  <v:line id="Line 12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BJxMQAAADbAAAADwAAAGRycy9kb3ducmV2LnhtbESPQWvCQBCF7wX/wzJCL6Kb9iAluooE&#10;hIJetBX1NmTHbDA7G7Orpv++cyj0NsN7894382XvG/WgLtaBDbxNMlDEZbA1Vwa+v9bjD1AxIVts&#10;ApOBH4qwXAxe5pjb8OQdPfapUhLCMUcDLqU21zqWjjzGSWiJRbuEzmOStau07fAp4b7R71k21R5r&#10;lgaHLRWOyuv+7g2Ud7e5jXh0ONd6etzqos+K086Y12G/moFK1Kd/89/1pxV8gZVfZAC9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EEnExAAAANsAAAAPAAAAAAAAAAAA&#10;AAAAAKECAABkcnMvZG93bnJldi54bWxQSwUGAAAAAAQABAD5AAAAkgMAAAAA&#10;" strokeweight=".5pt">
                    <v:stroke startarrowwidth="narrow" startarrowlength="short" endarrowwidth="narrow" endarrowlength="short"/>
                  </v:line>
                  <v:line id="Line 13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zsX8EAAADbAAAADwAAAGRycy9kb3ducmV2LnhtbERPS4vCMBC+C/6HMMJeZE3Xg2jXKFIQ&#10;FtyLL3RvQzPbFJtJbaLWf28Ewdt8fM+ZzltbiSs1vnSs4GuQgCDOnS65ULDbLj/HIHxA1lg5JgV3&#10;8jCfdTtTTLW78Zqum1CIGMI+RQUmhDqV0ueGLPqBq4kj9+8aiyHCppC6wVsMt5UcJslIWiw5Nhis&#10;KTOUnzYXqyC/mNW5z/39XylHh1+ZtUl2XCv10WsX3yACteEtfrl/dJw/gecv8QA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XOxfwQAAANsAAAAPAAAAAAAAAAAAAAAA&#10;AKECAABkcnMvZG93bnJldi54bWxQSwUGAAAAAAQABAD5AAAAjwMAAAAA&#10;" strokeweight=".5pt">
                    <v:stroke startarrowwidth="narrow" startarrowlength="short" endarrowwidth="narrow" endarrowlength="short"/>
                  </v:line>
                  <v:line id="Line 14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qPf78AAADbAAAADwAAAGRycy9kb3ducmV2LnhtbERPTYvCMBC9L/gfwgheRFM9yFKNIgVB&#10;0Iuuot6GZmyKzaQ2Ueu/N4cFj4/3PVu0thJPanzpWMFomIAgzp0uuVBw+FsNfkH4gKyxckwK3uRh&#10;Me/8zDDV7sU7eu5DIWII+xQVmBDqVEqfG7Loh64mjtzVNRZDhE0hdYOvGG4rOU6SibRYcmwwWFNm&#10;KL/tH1ZB/jCbe5/7x0spJ6etzNokO++U6nXb5RREoDZ8xf/utVYwjuvjl/gD5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wqPf78AAADbAAAADwAAAAAAAAAAAAAAAACh&#10;AgAAZHJzL2Rvd25yZXYueG1sUEsFBgAAAAAEAAQA+QAAAI0DAAAAAA==&#10;" strokeweight=".5pt">
                    <v:stroke startarrowwidth="narrow" startarrowlength="short" endarrowwidth="narrow" endarrowlength="short"/>
                  </v:line>
                  <v:line id="Line 15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Yq5MMAAADbAAAADwAAAGRycy9kb3ducmV2LnhtbESPQYvCMBSE74L/ITzBi2iqB5FqFCkI&#10;wu5FXVFvj+bZFJuX2kSt/36zIOxxmJlvmMWqtZV4UuNLxwrGowQEce50yYWCn8NmOAPhA7LGyjEp&#10;eJOH1bLbWWCq3Yt39NyHQkQI+xQVmBDqVEqfG7LoR64mjt7VNRZDlE0hdYOvCLeVnCTJVFosOS4Y&#10;rCkzlN/2D6sgf5iv+4AHx0spp6dvmbVJdt4p1e+16zmIQG34D3/aW61gMoa/L/E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GKuTDAAAA2wAAAA8AAAAAAAAAAAAA&#10;AAAAoQIAAGRycy9kb3ducmV2LnhtbFBLBQYAAAAABAAEAPkAAACRAwAAAAA=&#10;" strokeweight=".5pt">
                    <v:stroke startarrowwidth="narrow" startarrowlength="short" endarrowwidth="narrow" endarrowlength="short"/>
                  </v:line>
                </v:group>
              </w:pict>
            </w:r>
            <w:r w:rsidR="00E93609" w:rsidRPr="00DD4C1D">
              <w:rPr>
                <w:bCs/>
                <w:color w:val="000000" w:themeColor="text1"/>
                <w:sz w:val="22"/>
                <w:szCs w:val="22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93609" w:rsidRPr="00DD4C1D" w:rsidRDefault="00E93609" w:rsidP="004760CD">
            <w:pPr>
              <w:spacing w:after="200" w:line="276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E93609" w:rsidRPr="00DD4C1D" w:rsidRDefault="00E93609" w:rsidP="004760CD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  <w:r w:rsidRPr="00DD4C1D">
              <w:rPr>
                <w:color w:val="000000" w:themeColor="text1"/>
              </w:rPr>
              <w:t xml:space="preserve">                               </w:t>
            </w:r>
          </w:p>
          <w:p w:rsidR="00E93609" w:rsidRPr="00DD4C1D" w:rsidRDefault="00E93609" w:rsidP="004760CD">
            <w:pPr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E93609" w:rsidRPr="00DD4C1D" w:rsidRDefault="00E93609" w:rsidP="004760CD">
            <w:pPr>
              <w:spacing w:after="200"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D4C1D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E93609" w:rsidRDefault="00E93609" w:rsidP="00E93609">
      <w:pPr>
        <w:widowControl w:val="0"/>
        <w:tabs>
          <w:tab w:val="left" w:pos="4536"/>
        </w:tabs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E93609" w:rsidRPr="00B003F9" w:rsidRDefault="00E93609" w:rsidP="00E93609">
      <w:pPr>
        <w:widowControl w:val="0"/>
        <w:tabs>
          <w:tab w:val="left" w:pos="4536"/>
        </w:tabs>
        <w:ind w:right="552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003F9">
        <w:rPr>
          <w:sz w:val="28"/>
          <w:szCs w:val="28"/>
        </w:rPr>
        <w:t>О</w:t>
      </w:r>
      <w:r>
        <w:rPr>
          <w:sz w:val="28"/>
          <w:szCs w:val="28"/>
        </w:rPr>
        <w:t>б утверждении муниципальной программы</w:t>
      </w:r>
      <w:r w:rsidRPr="00B003F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93609">
        <w:rPr>
          <w:sz w:val="28"/>
          <w:szCs w:val="28"/>
        </w:rPr>
        <w:t>Управление муниципальными финансами города Бузулука</w:t>
      </w:r>
      <w:r>
        <w:rPr>
          <w:sz w:val="28"/>
          <w:szCs w:val="28"/>
        </w:rPr>
        <w:t>»</w:t>
      </w:r>
    </w:p>
    <w:p w:rsidR="00E93609" w:rsidRPr="00555A2C" w:rsidRDefault="00E93609" w:rsidP="00E93609">
      <w:pPr>
        <w:widowControl w:val="0"/>
        <w:tabs>
          <w:tab w:val="left" w:pos="4536"/>
        </w:tabs>
        <w:ind w:right="5527"/>
        <w:rPr>
          <w:sz w:val="28"/>
          <w:szCs w:val="28"/>
        </w:rPr>
      </w:pPr>
    </w:p>
    <w:p w:rsidR="00E93609" w:rsidRDefault="00E93609" w:rsidP="00E93609">
      <w:pPr>
        <w:keepNext/>
        <w:ind w:firstLine="851"/>
        <w:jc w:val="both"/>
        <w:rPr>
          <w:sz w:val="28"/>
        </w:rPr>
      </w:pPr>
      <w:r w:rsidRPr="00E66C4E">
        <w:rPr>
          <w:sz w:val="28"/>
          <w:szCs w:val="28"/>
        </w:rPr>
        <w:t>В соответствии с пунктом 2 статьи 179 Бюджетного кодекса Российской Федерации, статьей 16 Федерального закона от 06.10.2003 № 131-ФЗ «Об общих принципах организации местного самоуправления в Российской Федерации»,  стать</w:t>
      </w:r>
      <w:r>
        <w:rPr>
          <w:sz w:val="28"/>
          <w:szCs w:val="28"/>
        </w:rPr>
        <w:t>ей</w:t>
      </w:r>
      <w:r w:rsidRPr="00E66C4E">
        <w:rPr>
          <w:sz w:val="28"/>
          <w:szCs w:val="28"/>
        </w:rPr>
        <w:t xml:space="preserve"> 30, пункт</w:t>
      </w:r>
      <w:r>
        <w:rPr>
          <w:sz w:val="28"/>
          <w:szCs w:val="28"/>
        </w:rPr>
        <w:t>ом</w:t>
      </w:r>
      <w:r w:rsidRPr="00E66C4E">
        <w:rPr>
          <w:sz w:val="28"/>
          <w:szCs w:val="28"/>
        </w:rPr>
        <w:t xml:space="preserve"> 5 статьи 40, стать</w:t>
      </w:r>
      <w:r>
        <w:rPr>
          <w:sz w:val="28"/>
          <w:szCs w:val="28"/>
        </w:rPr>
        <w:t>ей</w:t>
      </w:r>
      <w:r w:rsidRPr="00E66C4E">
        <w:rPr>
          <w:sz w:val="28"/>
          <w:szCs w:val="28"/>
        </w:rPr>
        <w:t xml:space="preserve"> 43 Устава города Бузулука, </w:t>
      </w:r>
      <w:r w:rsidRPr="00E66C4E">
        <w:rPr>
          <w:sz w:val="28"/>
        </w:rPr>
        <w:t xml:space="preserve">  </w:t>
      </w:r>
      <w:r w:rsidRPr="00E66C4E">
        <w:rPr>
          <w:sz w:val="28"/>
          <w:szCs w:val="28"/>
        </w:rPr>
        <w:t>постановления администрации города Бузулука от 06.11.2015 № 2433-п «Об утверждении Порядка разработки, реализации и оценки эффективности муниципальных программ города Бузулука»</w:t>
      </w:r>
      <w:r>
        <w:rPr>
          <w:sz w:val="28"/>
          <w:szCs w:val="28"/>
        </w:rPr>
        <w:t xml:space="preserve">, распоряжением администрации города Бузулука от </w:t>
      </w:r>
      <w:r w:rsidRPr="003B1A24">
        <w:rPr>
          <w:color w:val="000000" w:themeColor="text1"/>
          <w:sz w:val="28"/>
          <w:szCs w:val="28"/>
        </w:rPr>
        <w:t xml:space="preserve">20.07.2020 № 106-р </w:t>
      </w:r>
      <w:r>
        <w:rPr>
          <w:sz w:val="28"/>
          <w:szCs w:val="28"/>
        </w:rPr>
        <w:t>«Об утверждении Перечня муниципальных программ города Бузулука»</w:t>
      </w:r>
      <w:r w:rsidRPr="00E66C4E">
        <w:rPr>
          <w:sz w:val="28"/>
          <w:szCs w:val="28"/>
        </w:rPr>
        <w:t>:</w:t>
      </w:r>
    </w:p>
    <w:p w:rsidR="00E93609" w:rsidRPr="00FB7D02" w:rsidRDefault="00E93609" w:rsidP="00E93609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555A2C">
        <w:rPr>
          <w:sz w:val="28"/>
          <w:szCs w:val="28"/>
        </w:rPr>
        <w:t>1.</w:t>
      </w:r>
      <w:r w:rsidRPr="00FF3207">
        <w:rPr>
          <w:sz w:val="28"/>
          <w:szCs w:val="28"/>
        </w:rPr>
        <w:t xml:space="preserve"> </w:t>
      </w:r>
      <w:r w:rsidRPr="00FB7D02">
        <w:rPr>
          <w:sz w:val="28"/>
          <w:szCs w:val="28"/>
        </w:rPr>
        <w:t xml:space="preserve">Утвердить муниципальную </w:t>
      </w:r>
      <w:hyperlink w:anchor="P38" w:history="1">
        <w:r w:rsidRPr="00FB7D02">
          <w:rPr>
            <w:sz w:val="28"/>
            <w:szCs w:val="28"/>
          </w:rPr>
          <w:t>программу</w:t>
        </w:r>
      </w:hyperlink>
      <w:r w:rsidRPr="00FB7D02">
        <w:rPr>
          <w:sz w:val="28"/>
          <w:szCs w:val="28"/>
        </w:rPr>
        <w:t xml:space="preserve"> «</w:t>
      </w:r>
      <w:r w:rsidRPr="007B3138">
        <w:rPr>
          <w:sz w:val="28"/>
          <w:szCs w:val="32"/>
        </w:rPr>
        <w:t>Управление муниципальными финансами города Бузулука</w:t>
      </w:r>
      <w:r>
        <w:rPr>
          <w:sz w:val="28"/>
          <w:szCs w:val="28"/>
        </w:rPr>
        <w:t xml:space="preserve">» </w:t>
      </w:r>
      <w:r w:rsidRPr="00FB7D02">
        <w:rPr>
          <w:sz w:val="28"/>
          <w:szCs w:val="28"/>
        </w:rPr>
        <w:t>согласно приложению.</w:t>
      </w:r>
    </w:p>
    <w:p w:rsidR="00E93609" w:rsidRDefault="00E93609" w:rsidP="00E93609">
      <w:pPr>
        <w:keepNext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Поручить организацию исполнения настоящего постановления </w:t>
      </w:r>
      <w:r w:rsidR="00666FAD">
        <w:rPr>
          <w:sz w:val="28"/>
          <w:szCs w:val="28"/>
        </w:rPr>
        <w:t>Финансовому у</w:t>
      </w:r>
      <w:r>
        <w:rPr>
          <w:sz w:val="28"/>
          <w:szCs w:val="28"/>
        </w:rPr>
        <w:t>правлению администрации города Бузулука.</w:t>
      </w:r>
    </w:p>
    <w:p w:rsidR="00E93609" w:rsidRPr="009C4BA8" w:rsidRDefault="00E93609" w:rsidP="00E93609">
      <w:pPr>
        <w:keepNext/>
        <w:ind w:firstLine="851"/>
        <w:jc w:val="both"/>
        <w:rPr>
          <w:sz w:val="28"/>
        </w:rPr>
      </w:pPr>
      <w:r>
        <w:rPr>
          <w:sz w:val="28"/>
          <w:szCs w:val="28"/>
        </w:rPr>
        <w:t>3</w:t>
      </w:r>
      <w:r w:rsidRPr="00DD2A27">
        <w:rPr>
          <w:sz w:val="28"/>
          <w:szCs w:val="28"/>
        </w:rPr>
        <w:t>. 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</w:t>
      </w:r>
      <w:r>
        <w:rPr>
          <w:sz w:val="28"/>
          <w:szCs w:val="28"/>
        </w:rPr>
        <w:t>-</w:t>
      </w:r>
      <w:r w:rsidRPr="00DD2A27">
        <w:rPr>
          <w:sz w:val="28"/>
          <w:szCs w:val="28"/>
        </w:rPr>
        <w:t>портале Бузулука БУЗУЛУК-ПРАВО.РФ</w:t>
      </w:r>
      <w:r>
        <w:rPr>
          <w:sz w:val="28"/>
          <w:szCs w:val="28"/>
        </w:rPr>
        <w:t>, но не ранее  01.01.2021 года.</w:t>
      </w:r>
    </w:p>
    <w:p w:rsidR="00E93609" w:rsidRPr="00DD2A27" w:rsidRDefault="00E93609" w:rsidP="00E9360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D2A27">
        <w:rPr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FE458A" w:rsidRPr="007B3138" w:rsidRDefault="00E93609" w:rsidP="00FE458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rFonts w:eastAsiaTheme="minorHAnsi" w:cstheme="minorBidi"/>
          <w:sz w:val="28"/>
          <w:szCs w:val="28"/>
          <w:lang w:eastAsia="en-US"/>
        </w:rPr>
        <w:t>5</w:t>
      </w:r>
      <w:r w:rsidRPr="00555A2C">
        <w:rPr>
          <w:rFonts w:eastAsiaTheme="minorHAnsi" w:cstheme="minorBidi"/>
          <w:sz w:val="28"/>
          <w:szCs w:val="28"/>
          <w:lang w:eastAsia="en-US"/>
        </w:rPr>
        <w:t>. Контроль за исполнением настоящего постановления возложить на</w:t>
      </w:r>
      <w:r>
        <w:rPr>
          <w:rFonts w:eastAsiaTheme="minorHAnsi" w:cstheme="minorBidi"/>
          <w:sz w:val="28"/>
          <w:szCs w:val="28"/>
          <w:lang w:eastAsia="en-US"/>
        </w:rPr>
        <w:t xml:space="preserve"> замести</w:t>
      </w:r>
      <w:r w:rsidR="00FE458A">
        <w:rPr>
          <w:rFonts w:eastAsiaTheme="minorHAnsi" w:cstheme="minorBidi"/>
          <w:sz w:val="28"/>
          <w:szCs w:val="28"/>
          <w:lang w:eastAsia="en-US"/>
        </w:rPr>
        <w:t xml:space="preserve">теля главы администрации города </w:t>
      </w:r>
      <w:r w:rsidR="00FE458A" w:rsidRPr="007B3138">
        <w:rPr>
          <w:sz w:val="28"/>
          <w:szCs w:val="28"/>
        </w:rPr>
        <w:t>– начальника Финансового управления А.В. Огородникова.</w:t>
      </w:r>
    </w:p>
    <w:p w:rsidR="00E93609" w:rsidRDefault="00E93609" w:rsidP="00E93609">
      <w:pPr>
        <w:jc w:val="both"/>
        <w:rPr>
          <w:sz w:val="28"/>
          <w:szCs w:val="28"/>
        </w:rPr>
      </w:pPr>
    </w:p>
    <w:p w:rsidR="00FE458A" w:rsidRDefault="00FE458A" w:rsidP="00E93609">
      <w:pPr>
        <w:jc w:val="both"/>
        <w:rPr>
          <w:sz w:val="28"/>
          <w:szCs w:val="28"/>
        </w:rPr>
      </w:pPr>
    </w:p>
    <w:p w:rsidR="00E93609" w:rsidRDefault="00E93609" w:rsidP="00E93609">
      <w:pPr>
        <w:jc w:val="both"/>
        <w:rPr>
          <w:sz w:val="28"/>
          <w:szCs w:val="28"/>
        </w:rPr>
      </w:pPr>
      <w:r w:rsidRPr="00DD2A27">
        <w:rPr>
          <w:sz w:val="28"/>
          <w:szCs w:val="28"/>
        </w:rPr>
        <w:t xml:space="preserve">Глава города </w:t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С.А. Салмин</w:t>
      </w:r>
    </w:p>
    <w:p w:rsidR="002A7800" w:rsidRDefault="002A7800"/>
    <w:p w:rsidR="00FE458A" w:rsidRDefault="00FE458A"/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2B795C" w:rsidRDefault="002B795C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1A18D8" w:rsidRDefault="001A18D8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9257F2" w:rsidRDefault="009257F2" w:rsidP="009257F2">
      <w:pPr>
        <w:widowControl w:val="0"/>
        <w:autoSpaceDN w:val="0"/>
        <w:ind w:right="-1"/>
        <w:jc w:val="both"/>
        <w:rPr>
          <w:sz w:val="28"/>
          <w:szCs w:val="32"/>
        </w:rPr>
      </w:pPr>
      <w:r w:rsidRPr="007B3138">
        <w:rPr>
          <w:sz w:val="28"/>
          <w:szCs w:val="32"/>
        </w:rPr>
        <w:t xml:space="preserve">Разослано: в дело, Финансовому управлению администрации города Бузулука, правовому управлению администрации города Бузулука, </w:t>
      </w:r>
      <w:r w:rsidR="001A18D8">
        <w:rPr>
          <w:sz w:val="28"/>
          <w:szCs w:val="32"/>
        </w:rPr>
        <w:t xml:space="preserve">отделу бухгалтерского учета и отчетности администрации города Бузулука, </w:t>
      </w:r>
      <w:r w:rsidRPr="007B3138">
        <w:rPr>
          <w:sz w:val="28"/>
          <w:szCs w:val="32"/>
        </w:rPr>
        <w:t xml:space="preserve">ООО «Информправо плюс», </w:t>
      </w:r>
      <w:r w:rsidRPr="007B3138">
        <w:rPr>
          <w:sz w:val="28"/>
          <w:szCs w:val="28"/>
        </w:rPr>
        <w:t>Управлению по информационной политике администрации города Бузулука</w:t>
      </w:r>
      <w:r w:rsidRPr="007B3138">
        <w:rPr>
          <w:sz w:val="28"/>
          <w:szCs w:val="32"/>
        </w:rPr>
        <w:t>, редакции газеты «Российская провинция».</w:t>
      </w:r>
    </w:p>
    <w:tbl>
      <w:tblPr>
        <w:tblpPr w:leftFromText="180" w:rightFromText="180" w:vertAnchor="text" w:horzAnchor="margin" w:tblpXSpec="right" w:tblpY="-70"/>
        <w:tblW w:w="0" w:type="auto"/>
        <w:tblLook w:val="04A0" w:firstRow="1" w:lastRow="0" w:firstColumn="1" w:lastColumn="0" w:noHBand="0" w:noVBand="1"/>
      </w:tblPr>
      <w:tblGrid>
        <w:gridCol w:w="4178"/>
      </w:tblGrid>
      <w:tr w:rsidR="003C3C4B" w:rsidTr="003C3C4B">
        <w:trPr>
          <w:trHeight w:val="314"/>
        </w:trPr>
        <w:tc>
          <w:tcPr>
            <w:tcW w:w="4178" w:type="dxa"/>
            <w:hideMark/>
          </w:tcPr>
          <w:p w:rsidR="003C3C4B" w:rsidRDefault="003C3C4B" w:rsidP="003C3C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 xml:space="preserve">Приложение  к постановлению </w:t>
            </w:r>
          </w:p>
        </w:tc>
      </w:tr>
      <w:tr w:rsidR="003C3C4B" w:rsidTr="003C3C4B">
        <w:trPr>
          <w:trHeight w:val="314"/>
        </w:trPr>
        <w:tc>
          <w:tcPr>
            <w:tcW w:w="4178" w:type="dxa"/>
            <w:hideMark/>
          </w:tcPr>
          <w:p w:rsidR="003C3C4B" w:rsidRDefault="003C3C4B">
            <w:pPr>
              <w:widowControl w:val="0"/>
              <w:suppressAutoHyphens/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администрации города Бузулука</w:t>
            </w:r>
          </w:p>
        </w:tc>
      </w:tr>
      <w:tr w:rsidR="003C3C4B" w:rsidTr="003C3C4B">
        <w:trPr>
          <w:trHeight w:val="336"/>
        </w:trPr>
        <w:tc>
          <w:tcPr>
            <w:tcW w:w="4178" w:type="dxa"/>
            <w:hideMark/>
          </w:tcPr>
          <w:p w:rsidR="003C3C4B" w:rsidRDefault="003C3C4B">
            <w:pPr>
              <w:widowControl w:val="0"/>
              <w:suppressAutoHyphens/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от «____ » _________ № ______</w:t>
            </w:r>
          </w:p>
        </w:tc>
      </w:tr>
    </w:tbl>
    <w:p w:rsidR="000758C4" w:rsidRDefault="000758C4" w:rsidP="009257F2">
      <w:pPr>
        <w:widowControl w:val="0"/>
        <w:autoSpaceDN w:val="0"/>
        <w:ind w:right="-1"/>
        <w:jc w:val="both"/>
        <w:rPr>
          <w:sz w:val="28"/>
          <w:szCs w:val="32"/>
        </w:rPr>
      </w:pPr>
    </w:p>
    <w:p w:rsidR="003C3C4B" w:rsidRDefault="003C3C4B"/>
    <w:p w:rsidR="003C3C4B" w:rsidRPr="003C3C4B" w:rsidRDefault="003C3C4B" w:rsidP="003C3C4B"/>
    <w:p w:rsidR="003C3C4B" w:rsidRPr="003C3C4B" w:rsidRDefault="003C3C4B" w:rsidP="003C3C4B"/>
    <w:p w:rsidR="003C3C4B" w:rsidRPr="003C3C4B" w:rsidRDefault="003C3C4B" w:rsidP="003C3C4B"/>
    <w:p w:rsidR="003C3C4B" w:rsidRPr="00226E6A" w:rsidRDefault="003C3C4B" w:rsidP="003C3C4B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  <w:r w:rsidRPr="007B3138">
        <w:rPr>
          <w:sz w:val="28"/>
        </w:rPr>
        <w:t>Муниципальная программа</w:t>
      </w:r>
    </w:p>
    <w:p w:rsidR="003C3C4B" w:rsidRPr="007B3138" w:rsidRDefault="003C3C4B" w:rsidP="003C3C4B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36"/>
          <w:szCs w:val="28"/>
        </w:rPr>
      </w:pPr>
      <w:r w:rsidRPr="007B3138">
        <w:rPr>
          <w:sz w:val="28"/>
        </w:rPr>
        <w:t xml:space="preserve"> «</w:t>
      </w:r>
      <w:r w:rsidRPr="007B3138">
        <w:rPr>
          <w:sz w:val="28"/>
          <w:szCs w:val="28"/>
        </w:rPr>
        <w:t>Управление муниципальными финансами города Бузулука</w:t>
      </w:r>
      <w:r w:rsidRPr="007B3138">
        <w:rPr>
          <w:sz w:val="28"/>
        </w:rPr>
        <w:t>»</w:t>
      </w:r>
    </w:p>
    <w:p w:rsidR="003C3C4B" w:rsidRPr="007B3138" w:rsidRDefault="003C3C4B" w:rsidP="003C3C4B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3C3C4B" w:rsidRPr="007B3138" w:rsidRDefault="003C3C4B" w:rsidP="003C3C4B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  <w:r w:rsidRPr="007B3138">
        <w:rPr>
          <w:sz w:val="28"/>
          <w:szCs w:val="28"/>
        </w:rPr>
        <w:t>ПАСПОРТ</w:t>
      </w:r>
    </w:p>
    <w:p w:rsidR="003C3C4B" w:rsidRPr="007B3138" w:rsidRDefault="003C3C4B" w:rsidP="003C3C4B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  <w:r w:rsidRPr="007B3138">
        <w:rPr>
          <w:sz w:val="28"/>
          <w:szCs w:val="28"/>
        </w:rPr>
        <w:t>муниципальной программы</w:t>
      </w:r>
    </w:p>
    <w:p w:rsidR="003C3C4B" w:rsidRPr="007B3138" w:rsidRDefault="003C3C4B" w:rsidP="003C3C4B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  <w:r w:rsidRPr="007B3138">
        <w:rPr>
          <w:sz w:val="28"/>
          <w:szCs w:val="28"/>
        </w:rPr>
        <w:t xml:space="preserve">«Управление муниципальными финансами города Бузулука» </w:t>
      </w:r>
    </w:p>
    <w:p w:rsidR="003C3C4B" w:rsidRPr="007B3138" w:rsidRDefault="003C3C4B" w:rsidP="003C3C4B">
      <w:pPr>
        <w:pStyle w:val="1"/>
        <w:jc w:val="center"/>
      </w:pPr>
      <w:r w:rsidRPr="007B3138">
        <w:t>(далее – Программа, муниципальная программа)</w:t>
      </w:r>
    </w:p>
    <w:p w:rsidR="003C3C4B" w:rsidRPr="007B3138" w:rsidRDefault="003C3C4B" w:rsidP="003C3C4B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6520"/>
      </w:tblGrid>
      <w:tr w:rsidR="003C3C4B" w:rsidRPr="007B3138" w:rsidTr="004760CD">
        <w:trPr>
          <w:trHeight w:val="146"/>
        </w:trPr>
        <w:tc>
          <w:tcPr>
            <w:tcW w:w="3545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520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Финансовое управление  администрации  города  Бузулука (далее - Финансовое управление)</w:t>
            </w:r>
          </w:p>
        </w:tc>
      </w:tr>
      <w:tr w:rsidR="003C3C4B" w:rsidRPr="007B3138" w:rsidTr="004760CD">
        <w:trPr>
          <w:trHeight w:val="583"/>
        </w:trPr>
        <w:tc>
          <w:tcPr>
            <w:tcW w:w="3545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-</w:t>
            </w:r>
          </w:p>
        </w:tc>
      </w:tr>
      <w:tr w:rsidR="003C3C4B" w:rsidRPr="007B3138" w:rsidTr="004760CD">
        <w:trPr>
          <w:trHeight w:val="146"/>
        </w:trPr>
        <w:tc>
          <w:tcPr>
            <w:tcW w:w="3545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520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Администрация города Бузулука (в лице  отдела бухгалтерского учета и отчетности)</w:t>
            </w:r>
          </w:p>
        </w:tc>
      </w:tr>
      <w:tr w:rsidR="003C3C4B" w:rsidRPr="007B3138" w:rsidTr="004760CD">
        <w:trPr>
          <w:trHeight w:val="146"/>
        </w:trPr>
        <w:tc>
          <w:tcPr>
            <w:tcW w:w="3545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520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 xml:space="preserve">Подпрограмма  1 «Создание организационных условий для составления и исполнения бюджета города Бузулука» (далее – Подпрограмма 1) </w:t>
            </w:r>
          </w:p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Подпрограмма 2  «Управление муниципальным долгом города Бузулука» (далее – Подпрограмма 2)</w:t>
            </w:r>
          </w:p>
        </w:tc>
      </w:tr>
      <w:tr w:rsidR="003C3C4B" w:rsidRPr="007B3138" w:rsidTr="002609F8">
        <w:trPr>
          <w:trHeight w:val="146"/>
        </w:trPr>
        <w:tc>
          <w:tcPr>
            <w:tcW w:w="3545" w:type="dxa"/>
            <w:shd w:val="clear" w:color="auto" w:fill="auto"/>
          </w:tcPr>
          <w:p w:rsidR="003C3C4B" w:rsidRPr="007B3138" w:rsidRDefault="003C3C4B" w:rsidP="004760CD">
            <w:pPr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Приоритетные проекты (программы), реализуемые в рамках Программы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3C3C4B" w:rsidRPr="007B3138" w:rsidRDefault="003C3C4B" w:rsidP="002609F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-</w:t>
            </w:r>
          </w:p>
        </w:tc>
      </w:tr>
      <w:tr w:rsidR="003C3C4B" w:rsidRPr="007B3138" w:rsidTr="004760CD">
        <w:trPr>
          <w:trHeight w:val="146"/>
        </w:trPr>
        <w:tc>
          <w:tcPr>
            <w:tcW w:w="3545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6520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 xml:space="preserve">Обеспечение долгосрочной сбалансированности и устойчивости бюджета города Бузулука </w:t>
            </w:r>
          </w:p>
        </w:tc>
      </w:tr>
      <w:tr w:rsidR="003C3C4B" w:rsidRPr="007B3138" w:rsidTr="004760CD">
        <w:trPr>
          <w:trHeight w:val="146"/>
        </w:trPr>
        <w:tc>
          <w:tcPr>
            <w:tcW w:w="3545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520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1) Совершенствование планирования и исполнения местного бюджета;</w:t>
            </w:r>
          </w:p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bCs/>
                <w:iCs/>
                <w:sz w:val="28"/>
              </w:rPr>
              <w:t>2) Эффективное управление муниципальным долгом города Бузулука</w:t>
            </w:r>
            <w:r w:rsidR="004D1514">
              <w:rPr>
                <w:bCs/>
                <w:iCs/>
                <w:sz w:val="28"/>
              </w:rPr>
              <w:t>.</w:t>
            </w:r>
          </w:p>
        </w:tc>
      </w:tr>
      <w:tr w:rsidR="003C3C4B" w:rsidRPr="007B3138" w:rsidTr="004760CD">
        <w:trPr>
          <w:trHeight w:val="146"/>
        </w:trPr>
        <w:tc>
          <w:tcPr>
            <w:tcW w:w="3545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 xml:space="preserve">Показатели (индикаторы) Программы </w:t>
            </w:r>
          </w:p>
        </w:tc>
        <w:tc>
          <w:tcPr>
            <w:tcW w:w="6520" w:type="dxa"/>
            <w:shd w:val="clear" w:color="auto" w:fill="auto"/>
          </w:tcPr>
          <w:p w:rsidR="003C3C4B" w:rsidRPr="007B3138" w:rsidRDefault="003C3C4B" w:rsidP="004760CD">
            <w:pPr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Сведения о показателях (индикаторах) муниципальной программы</w:t>
            </w:r>
            <w:r>
              <w:rPr>
                <w:sz w:val="28"/>
                <w:szCs w:val="28"/>
              </w:rPr>
              <w:t xml:space="preserve">,  </w:t>
            </w:r>
            <w:r w:rsidRPr="000750C6">
              <w:rPr>
                <w:sz w:val="28"/>
                <w:szCs w:val="28"/>
              </w:rPr>
              <w:t>подпрограмм муниципальной программы</w:t>
            </w:r>
            <w:r w:rsidRPr="007B3138">
              <w:rPr>
                <w:sz w:val="28"/>
                <w:szCs w:val="28"/>
              </w:rPr>
              <w:t xml:space="preserve"> и их значениях приведены в приложении № 1 к Программе</w:t>
            </w:r>
          </w:p>
        </w:tc>
      </w:tr>
      <w:tr w:rsidR="003C3C4B" w:rsidRPr="007B3138" w:rsidTr="004760CD">
        <w:trPr>
          <w:trHeight w:val="146"/>
        </w:trPr>
        <w:tc>
          <w:tcPr>
            <w:tcW w:w="3545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6520" w:type="dxa"/>
            <w:shd w:val="clear" w:color="auto" w:fill="auto"/>
          </w:tcPr>
          <w:p w:rsidR="003C3C4B" w:rsidRPr="007B3138" w:rsidRDefault="003C3C4B" w:rsidP="00D6372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20</w:t>
            </w:r>
            <w:r w:rsidR="00D6372E">
              <w:rPr>
                <w:sz w:val="28"/>
                <w:szCs w:val="28"/>
              </w:rPr>
              <w:t>21</w:t>
            </w:r>
            <w:r w:rsidRPr="007B3138">
              <w:rPr>
                <w:sz w:val="28"/>
                <w:szCs w:val="28"/>
              </w:rPr>
              <w:t xml:space="preserve"> - 202</w:t>
            </w:r>
            <w:r w:rsidR="00D6372E">
              <w:rPr>
                <w:sz w:val="28"/>
                <w:szCs w:val="28"/>
              </w:rPr>
              <w:t>6</w:t>
            </w:r>
            <w:r w:rsidRPr="007B3138">
              <w:rPr>
                <w:sz w:val="28"/>
                <w:szCs w:val="28"/>
              </w:rPr>
              <w:t xml:space="preserve"> годы, этапы не выделяются </w:t>
            </w:r>
          </w:p>
        </w:tc>
      </w:tr>
      <w:tr w:rsidR="003C3C4B" w:rsidRPr="007B3138" w:rsidTr="004760CD">
        <w:trPr>
          <w:trHeight w:val="146"/>
        </w:trPr>
        <w:tc>
          <w:tcPr>
            <w:tcW w:w="3545" w:type="dxa"/>
            <w:shd w:val="clear" w:color="auto" w:fill="auto"/>
          </w:tcPr>
          <w:p w:rsidR="003C3C4B" w:rsidRPr="007B3138" w:rsidRDefault="003C3C4B" w:rsidP="004760CD">
            <w:pPr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Объем бюджетных ассигнований Программы</w:t>
            </w:r>
          </w:p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3C3C4B" w:rsidRPr="007B3138" w:rsidRDefault="00A702C0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105183,3 т</w:t>
            </w:r>
            <w:r w:rsidR="003C3C4B" w:rsidRPr="007B3138">
              <w:rPr>
                <w:sz w:val="28"/>
                <w:szCs w:val="28"/>
              </w:rPr>
              <w:t>ыс. рублей, в том числе по годам реализации:</w:t>
            </w:r>
          </w:p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20</w:t>
            </w:r>
            <w:r w:rsidR="009F4135">
              <w:rPr>
                <w:sz w:val="28"/>
                <w:szCs w:val="28"/>
              </w:rPr>
              <w:t>21</w:t>
            </w:r>
            <w:r w:rsidRPr="007B3138">
              <w:rPr>
                <w:sz w:val="28"/>
                <w:szCs w:val="28"/>
              </w:rPr>
              <w:t xml:space="preserve"> год  –</w:t>
            </w:r>
            <w:r w:rsidR="00F56F00">
              <w:rPr>
                <w:sz w:val="28"/>
                <w:szCs w:val="28"/>
              </w:rPr>
              <w:t xml:space="preserve"> </w:t>
            </w:r>
            <w:r w:rsidR="00A702C0">
              <w:rPr>
                <w:sz w:val="28"/>
                <w:szCs w:val="28"/>
              </w:rPr>
              <w:t>18704,4</w:t>
            </w:r>
            <w:r w:rsidR="00F56F00">
              <w:rPr>
                <w:sz w:val="28"/>
                <w:szCs w:val="28"/>
              </w:rPr>
              <w:t xml:space="preserve"> </w:t>
            </w:r>
            <w:r w:rsidRPr="007B3138">
              <w:rPr>
                <w:sz w:val="28"/>
                <w:szCs w:val="28"/>
              </w:rPr>
              <w:t>тыс. рублей;</w:t>
            </w:r>
          </w:p>
          <w:p w:rsidR="003C3C4B" w:rsidRPr="007B3138" w:rsidRDefault="009F4135" w:rsidP="004760CD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3C3C4B" w:rsidRPr="007B3138">
              <w:rPr>
                <w:sz w:val="28"/>
                <w:szCs w:val="28"/>
              </w:rPr>
              <w:t xml:space="preserve"> год  –</w:t>
            </w:r>
            <w:r w:rsidR="00A702C0">
              <w:rPr>
                <w:sz w:val="28"/>
                <w:szCs w:val="28"/>
              </w:rPr>
              <w:t xml:space="preserve"> 16854,4</w:t>
            </w:r>
            <w:r w:rsidR="00F56F00">
              <w:rPr>
                <w:sz w:val="28"/>
                <w:szCs w:val="28"/>
              </w:rPr>
              <w:t xml:space="preserve"> </w:t>
            </w:r>
            <w:r w:rsidR="003C3C4B" w:rsidRPr="007B3138">
              <w:rPr>
                <w:sz w:val="28"/>
                <w:szCs w:val="28"/>
              </w:rPr>
              <w:t>тыс. рублей;</w:t>
            </w:r>
          </w:p>
          <w:p w:rsidR="003C3C4B" w:rsidRPr="007B3138" w:rsidRDefault="009F4135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3C3C4B" w:rsidRPr="007B3138">
              <w:rPr>
                <w:sz w:val="28"/>
                <w:szCs w:val="28"/>
              </w:rPr>
              <w:t xml:space="preserve"> год –</w:t>
            </w:r>
            <w:r w:rsidR="00A702C0">
              <w:rPr>
                <w:sz w:val="28"/>
                <w:szCs w:val="28"/>
              </w:rPr>
              <w:t xml:space="preserve"> 16844,4 </w:t>
            </w:r>
            <w:r w:rsidR="003C3C4B" w:rsidRPr="007B3138">
              <w:rPr>
                <w:sz w:val="28"/>
                <w:szCs w:val="28"/>
              </w:rPr>
              <w:t>тыс. рублей;</w:t>
            </w:r>
          </w:p>
          <w:p w:rsidR="003C3C4B" w:rsidRPr="007B3138" w:rsidRDefault="009F4135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</w:t>
            </w:r>
            <w:r w:rsidR="003C3C4B" w:rsidRPr="007B3138">
              <w:rPr>
                <w:sz w:val="28"/>
                <w:szCs w:val="28"/>
              </w:rPr>
              <w:t xml:space="preserve"> год –</w:t>
            </w:r>
            <w:r w:rsidR="00A702C0">
              <w:rPr>
                <w:sz w:val="28"/>
                <w:szCs w:val="28"/>
              </w:rPr>
              <w:t xml:space="preserve"> 17118,4</w:t>
            </w:r>
            <w:r w:rsidR="00F56F00">
              <w:rPr>
                <w:sz w:val="28"/>
                <w:szCs w:val="28"/>
              </w:rPr>
              <w:t xml:space="preserve"> </w:t>
            </w:r>
            <w:r w:rsidR="003C3C4B" w:rsidRPr="007B3138">
              <w:rPr>
                <w:sz w:val="28"/>
                <w:szCs w:val="28"/>
              </w:rPr>
              <w:t>тыс. рублей;</w:t>
            </w:r>
          </w:p>
          <w:p w:rsidR="003C3C4B" w:rsidRDefault="009F4135" w:rsidP="00F56F0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C3C4B" w:rsidRPr="007B313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="003C3C4B" w:rsidRPr="007B3138">
              <w:rPr>
                <w:sz w:val="28"/>
                <w:szCs w:val="28"/>
              </w:rPr>
              <w:t xml:space="preserve"> год –</w:t>
            </w:r>
            <w:r w:rsidR="00A702C0">
              <w:rPr>
                <w:sz w:val="28"/>
                <w:szCs w:val="28"/>
              </w:rPr>
              <w:t xml:space="preserve"> 17587,1 </w:t>
            </w:r>
            <w:r w:rsidR="0095470B">
              <w:rPr>
                <w:sz w:val="28"/>
                <w:szCs w:val="28"/>
              </w:rPr>
              <w:t>тыс. рублей.</w:t>
            </w:r>
          </w:p>
          <w:p w:rsidR="009F4135" w:rsidRPr="007B3138" w:rsidRDefault="00A702C0" w:rsidP="00A702C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18074,6</w:t>
            </w:r>
            <w:r w:rsidR="009F4135">
              <w:rPr>
                <w:sz w:val="28"/>
                <w:szCs w:val="28"/>
              </w:rPr>
              <w:t xml:space="preserve"> тыс. рублей.</w:t>
            </w:r>
          </w:p>
        </w:tc>
      </w:tr>
      <w:tr w:rsidR="003C3C4B" w:rsidRPr="007B3138" w:rsidTr="004760CD">
        <w:trPr>
          <w:trHeight w:val="146"/>
        </w:trPr>
        <w:tc>
          <w:tcPr>
            <w:tcW w:w="3545" w:type="dxa"/>
            <w:shd w:val="clear" w:color="auto" w:fill="auto"/>
          </w:tcPr>
          <w:p w:rsidR="003C3C4B" w:rsidRPr="007B3138" w:rsidRDefault="003C3C4B" w:rsidP="004760CD">
            <w:pPr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- повышение качества планирования бюджетных показателей;</w:t>
            </w:r>
          </w:p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- повышение эффективности бюджетных расходов;</w:t>
            </w:r>
          </w:p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- соответствие объема муниципального долга города Бузулука и расходов на его обслуживание ограничениям, установленным Бюджетным кодексом Российской Федерации;</w:t>
            </w:r>
          </w:p>
          <w:p w:rsidR="003C3C4B" w:rsidRPr="007B3138" w:rsidRDefault="003C3C4B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- отсутствие просроченных долговых обязательств местного бюджета, просроченной кредиторской задолженности</w:t>
            </w:r>
          </w:p>
        </w:tc>
      </w:tr>
    </w:tbl>
    <w:p w:rsidR="003C3C4B" w:rsidRPr="007B3138" w:rsidRDefault="003C3C4B" w:rsidP="003C3C4B">
      <w:pPr>
        <w:suppressAutoHyphens/>
        <w:ind w:firstLine="567"/>
        <w:jc w:val="both"/>
        <w:rPr>
          <w:sz w:val="28"/>
          <w:szCs w:val="32"/>
        </w:rPr>
      </w:pPr>
      <w:bookmarkStart w:id="0" w:name="Par182"/>
      <w:bookmarkEnd w:id="0"/>
    </w:p>
    <w:p w:rsidR="003C3C4B" w:rsidRPr="007B3138" w:rsidRDefault="003C3C4B" w:rsidP="003C3C4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B3138">
        <w:rPr>
          <w:sz w:val="28"/>
          <w:szCs w:val="28"/>
        </w:rPr>
        <w:t>1. Общая характеристика сферы реализации Программы</w:t>
      </w:r>
    </w:p>
    <w:p w:rsidR="00F0486B" w:rsidRDefault="00F0486B" w:rsidP="003C3C4B">
      <w:pPr>
        <w:jc w:val="center"/>
      </w:pPr>
    </w:p>
    <w:p w:rsidR="00F0486B" w:rsidRPr="00F0486B" w:rsidRDefault="00F0486B" w:rsidP="00F0486B"/>
    <w:p w:rsidR="0085015E" w:rsidRPr="00160F59" w:rsidRDefault="0085015E" w:rsidP="008501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0F59">
        <w:rPr>
          <w:sz w:val="28"/>
          <w:szCs w:val="28"/>
        </w:rPr>
        <w:t xml:space="preserve">Город Бузулук является промышленным и культурным центром Западного Оренбуржья с развитой инфраструктурой площадью </w:t>
      </w:r>
      <w:r w:rsidR="00160F59" w:rsidRPr="00160F59">
        <w:rPr>
          <w:sz w:val="28"/>
          <w:szCs w:val="28"/>
        </w:rPr>
        <w:t>63,329 тыс. км</w:t>
      </w:r>
      <w:r w:rsidR="00160F59" w:rsidRPr="00160F59">
        <w:rPr>
          <w:sz w:val="28"/>
          <w:szCs w:val="28"/>
          <w:vertAlign w:val="superscript"/>
        </w:rPr>
        <w:t>2</w:t>
      </w:r>
      <w:r w:rsidRPr="00160F59">
        <w:rPr>
          <w:sz w:val="28"/>
          <w:szCs w:val="28"/>
        </w:rPr>
        <w:t>.</w:t>
      </w:r>
    </w:p>
    <w:p w:rsidR="0085015E" w:rsidRPr="00247935" w:rsidRDefault="0085015E" w:rsidP="008501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0F59">
        <w:rPr>
          <w:sz w:val="28"/>
          <w:szCs w:val="28"/>
        </w:rPr>
        <w:t>Основу экономического потенциала города Бузулука составляют крупные и средние предприятия промышленного производства, субъекты малого предпринимательства всех основных видов экономической деятельности.</w:t>
      </w:r>
    </w:p>
    <w:p w:rsidR="00976740" w:rsidRDefault="00976740" w:rsidP="0097674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Необходимыми условиями устойчивости бюджетной системы являются точность прогнозирования доходов местного бюджета, соответствие расходных обязательств полномочиям и функциям органов местного самоуправления.</w:t>
      </w:r>
    </w:p>
    <w:p w:rsidR="00115B48" w:rsidRPr="0085015E" w:rsidRDefault="00115B48" w:rsidP="00115B48">
      <w:pPr>
        <w:pStyle w:val="aa"/>
        <w:ind w:firstLine="709"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2019 года бюджет города Бузулука исполнен по доходам в сумме 1932,0 млн. рублей или 100,6</w:t>
      </w:r>
      <w:r w:rsidR="00F15BB9">
        <w:rPr>
          <w:rFonts w:ascii="Times New Roman" w:hAnsi="Times New Roman" w:cs="Times New Roman"/>
          <w:sz w:val="28"/>
          <w:szCs w:val="28"/>
        </w:rPr>
        <w:t xml:space="preserve"> процентов </w:t>
      </w:r>
      <w:r>
        <w:rPr>
          <w:rFonts w:ascii="Times New Roman" w:hAnsi="Times New Roman" w:cs="Times New Roman"/>
          <w:sz w:val="28"/>
          <w:szCs w:val="28"/>
        </w:rPr>
        <w:t>от годовых бюджетных назначений, в том числе по налоговым и неналоговым доходам – 829,6 млн. рублей или 102,6</w:t>
      </w:r>
      <w:r w:rsidR="00F15BB9">
        <w:rPr>
          <w:rFonts w:ascii="Times New Roman" w:hAnsi="Times New Roman" w:cs="Times New Roman"/>
          <w:sz w:val="28"/>
          <w:szCs w:val="28"/>
        </w:rPr>
        <w:t xml:space="preserve"> процентов </w:t>
      </w:r>
      <w:r>
        <w:rPr>
          <w:rFonts w:ascii="Times New Roman" w:hAnsi="Times New Roman" w:cs="Times New Roman"/>
          <w:sz w:val="28"/>
          <w:szCs w:val="28"/>
        </w:rPr>
        <w:t>от годовых бюджетных назначений. По расходам бюджет города исполнен в сумме 2000,0 млн. рублей или 98,6</w:t>
      </w:r>
      <w:r w:rsidR="00F15BB9">
        <w:rPr>
          <w:rFonts w:ascii="Times New Roman" w:hAnsi="Times New Roman" w:cs="Times New Roman"/>
          <w:sz w:val="28"/>
          <w:szCs w:val="28"/>
        </w:rPr>
        <w:t xml:space="preserve"> процентов </w:t>
      </w:r>
      <w:r>
        <w:rPr>
          <w:rFonts w:ascii="Times New Roman" w:hAnsi="Times New Roman" w:cs="Times New Roman"/>
          <w:sz w:val="28"/>
          <w:szCs w:val="28"/>
        </w:rPr>
        <w:t xml:space="preserve">от годовых бюджетных назначений.  </w:t>
      </w:r>
    </w:p>
    <w:p w:rsidR="00BD597A" w:rsidRPr="00BD597A" w:rsidRDefault="00BD597A" w:rsidP="00BD597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D597A">
        <w:rPr>
          <w:sz w:val="28"/>
          <w:szCs w:val="28"/>
        </w:rPr>
        <w:t>На территории города Бузулука по состоянию на 1 января 2019 года функционирует 61 учреждение, из них 9 казенных, 18 автономных и 34 бюджетных.</w:t>
      </w:r>
    </w:p>
    <w:p w:rsidR="00BD597A" w:rsidRPr="00F15BB9" w:rsidRDefault="00BD597A" w:rsidP="00BD597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15BB9">
        <w:rPr>
          <w:sz w:val="28"/>
          <w:szCs w:val="28"/>
        </w:rPr>
        <w:t>Муниципальный долг города Бузулука  по состоянию на 1 января 20</w:t>
      </w:r>
      <w:r w:rsidR="00A45436" w:rsidRPr="00F15BB9">
        <w:rPr>
          <w:sz w:val="28"/>
          <w:szCs w:val="28"/>
        </w:rPr>
        <w:t>19</w:t>
      </w:r>
      <w:r w:rsidRPr="00F15BB9">
        <w:rPr>
          <w:sz w:val="28"/>
          <w:szCs w:val="28"/>
        </w:rPr>
        <w:t xml:space="preserve"> года составил </w:t>
      </w:r>
      <w:r w:rsidR="00F15BB9">
        <w:rPr>
          <w:sz w:val="28"/>
          <w:szCs w:val="28"/>
        </w:rPr>
        <w:t xml:space="preserve">50,0 </w:t>
      </w:r>
      <w:r w:rsidRPr="00F15BB9">
        <w:rPr>
          <w:sz w:val="28"/>
          <w:szCs w:val="28"/>
        </w:rPr>
        <w:t>млн. рублей (</w:t>
      </w:r>
      <w:r w:rsidR="00F15BB9">
        <w:rPr>
          <w:sz w:val="28"/>
          <w:szCs w:val="28"/>
        </w:rPr>
        <w:t xml:space="preserve">6,0 </w:t>
      </w:r>
      <w:r w:rsidRPr="00F15BB9">
        <w:rPr>
          <w:sz w:val="28"/>
          <w:szCs w:val="28"/>
        </w:rPr>
        <w:t>процентов от доходов местного бюджета без учета безвозмездных поступлений).</w:t>
      </w:r>
    </w:p>
    <w:p w:rsidR="0085015E" w:rsidRPr="00BD597A" w:rsidRDefault="0085015E" w:rsidP="008501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D597A">
        <w:rPr>
          <w:sz w:val="28"/>
          <w:szCs w:val="28"/>
        </w:rPr>
        <w:t>На протяжении последних лет провод</w:t>
      </w:r>
      <w:r w:rsidR="00BD597A" w:rsidRPr="00BD597A">
        <w:rPr>
          <w:sz w:val="28"/>
          <w:szCs w:val="28"/>
        </w:rPr>
        <w:t>ятся</w:t>
      </w:r>
      <w:r w:rsidRPr="00BD597A">
        <w:rPr>
          <w:sz w:val="28"/>
          <w:szCs w:val="28"/>
        </w:rPr>
        <w:t xml:space="preserve"> масштабные реформы во всех областях социально-экономического развития, в том числе и в бюджетной сфере. Результатом данных реформ стало формирование современной системы управления муниципальными финансами.</w:t>
      </w:r>
    </w:p>
    <w:p w:rsidR="0085015E" w:rsidRPr="00BD597A" w:rsidRDefault="0085015E" w:rsidP="008501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D597A">
        <w:rPr>
          <w:sz w:val="28"/>
          <w:szCs w:val="28"/>
        </w:rPr>
        <w:t xml:space="preserve">Повышение эффективности бюджетных расходов является важнейшим условием для повышения уровня и качества жизни населения, развития инфраструктуры, модернизации экономики и социальной сферы и достижения </w:t>
      </w:r>
      <w:r w:rsidRPr="00BD597A">
        <w:rPr>
          <w:sz w:val="28"/>
          <w:szCs w:val="28"/>
        </w:rPr>
        <w:lastRenderedPageBreak/>
        <w:t>других стратегических целей социально-экономического развития города Бузулука.</w:t>
      </w:r>
    </w:p>
    <w:p w:rsidR="0085015E" w:rsidRPr="00BD597A" w:rsidRDefault="0085015E" w:rsidP="0069516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D597A">
        <w:rPr>
          <w:sz w:val="28"/>
          <w:szCs w:val="28"/>
        </w:rPr>
        <w:t>Исполнение всех долговых обязательств осуществляется в установленные сроки и в полном объеме.</w:t>
      </w:r>
    </w:p>
    <w:p w:rsidR="0085015E" w:rsidRPr="00BD597A" w:rsidRDefault="0085015E" w:rsidP="008501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D597A">
        <w:rPr>
          <w:sz w:val="28"/>
          <w:szCs w:val="28"/>
        </w:rPr>
        <w:t>Основными направлениями повышения эффективности бюджетных расходов являются:</w:t>
      </w:r>
    </w:p>
    <w:p w:rsidR="0085015E" w:rsidRPr="00BD597A" w:rsidRDefault="0085015E" w:rsidP="008501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D597A">
        <w:rPr>
          <w:sz w:val="28"/>
          <w:szCs w:val="28"/>
        </w:rPr>
        <w:t>- обеспечение сбалансированности и устойчивости  местного бюджета;</w:t>
      </w:r>
    </w:p>
    <w:p w:rsidR="0085015E" w:rsidRPr="00BD597A" w:rsidRDefault="0085015E" w:rsidP="008501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D597A">
        <w:rPr>
          <w:sz w:val="28"/>
          <w:szCs w:val="28"/>
        </w:rPr>
        <w:t>- обеспечение реализации программно-целевых принципов организации деятельности органов местного самоуправления;</w:t>
      </w:r>
    </w:p>
    <w:p w:rsidR="0085015E" w:rsidRPr="00BD597A" w:rsidRDefault="0085015E" w:rsidP="008501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D597A">
        <w:rPr>
          <w:sz w:val="28"/>
          <w:szCs w:val="28"/>
        </w:rPr>
        <w:t>- обеспечение повышения эффективности распределения бюджетных средств;</w:t>
      </w:r>
    </w:p>
    <w:p w:rsidR="0085015E" w:rsidRPr="00BD597A" w:rsidRDefault="0085015E" w:rsidP="008501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D597A">
        <w:rPr>
          <w:sz w:val="28"/>
          <w:szCs w:val="28"/>
        </w:rPr>
        <w:t>- оптимизация функций муниципального управления, повышение эффективности их обеспечения;</w:t>
      </w:r>
    </w:p>
    <w:p w:rsidR="0085015E" w:rsidRPr="00BD597A" w:rsidRDefault="0085015E" w:rsidP="008501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D597A">
        <w:rPr>
          <w:sz w:val="28"/>
          <w:szCs w:val="28"/>
        </w:rPr>
        <w:t>- бесперебойное функционирование информационной системы управления муниципальными финансами;</w:t>
      </w:r>
    </w:p>
    <w:p w:rsidR="0085015E" w:rsidRPr="00BD597A" w:rsidRDefault="0085015E" w:rsidP="008501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D597A">
        <w:rPr>
          <w:sz w:val="28"/>
          <w:szCs w:val="28"/>
        </w:rPr>
        <w:t>- повышение уровня качества управления муниципальными финансами города Бузулука;</w:t>
      </w:r>
    </w:p>
    <w:p w:rsidR="0085015E" w:rsidRPr="00BD597A" w:rsidRDefault="0085015E" w:rsidP="008501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D597A">
        <w:rPr>
          <w:sz w:val="28"/>
          <w:szCs w:val="28"/>
        </w:rPr>
        <w:t>- соблюдение принципов открытости бюджетных процедур;</w:t>
      </w:r>
    </w:p>
    <w:p w:rsidR="0085015E" w:rsidRDefault="0085015E" w:rsidP="008501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D597A">
        <w:rPr>
          <w:sz w:val="28"/>
          <w:szCs w:val="28"/>
        </w:rPr>
        <w:t>- обеспечение реализации проекта «Народный бюджет», основанного на местных инициативах.</w:t>
      </w:r>
    </w:p>
    <w:p w:rsidR="0085015E" w:rsidRPr="00BD597A" w:rsidRDefault="0085015E" w:rsidP="0085015E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BD597A">
        <w:rPr>
          <w:sz w:val="28"/>
          <w:szCs w:val="28"/>
        </w:rPr>
        <w:t xml:space="preserve">Для финансового обеспечения непредвиденных расходов города Бузулука  </w:t>
      </w:r>
      <w:r w:rsidRPr="00BD597A">
        <w:rPr>
          <w:color w:val="2D2D2D"/>
          <w:spacing w:val="2"/>
          <w:sz w:val="28"/>
          <w:szCs w:val="28"/>
        </w:rPr>
        <w:t>осуществляется управление резервными средствами.</w:t>
      </w:r>
    </w:p>
    <w:p w:rsidR="0085015E" w:rsidRPr="00BD597A" w:rsidRDefault="0085015E" w:rsidP="0085015E">
      <w:pPr>
        <w:ind w:firstLine="567"/>
        <w:jc w:val="both"/>
        <w:rPr>
          <w:sz w:val="28"/>
          <w:szCs w:val="28"/>
        </w:rPr>
      </w:pPr>
      <w:r w:rsidRPr="00BD597A">
        <w:rPr>
          <w:sz w:val="28"/>
          <w:szCs w:val="28"/>
        </w:rPr>
        <w:t>Резервный фонд  по чрезвычайным ситуациям создается для финансового обеспечения мероприятий, направленных на ликвидацию чрезвычайных ситуаций  муниципального характера  на территории муниципального образования город Бузулук Оренбургской области.</w:t>
      </w:r>
    </w:p>
    <w:p w:rsidR="0085015E" w:rsidRPr="00BD597A" w:rsidRDefault="0085015E" w:rsidP="0085015E">
      <w:pPr>
        <w:ind w:firstLine="567"/>
        <w:jc w:val="both"/>
        <w:rPr>
          <w:sz w:val="28"/>
          <w:szCs w:val="28"/>
        </w:rPr>
      </w:pPr>
      <w:r w:rsidRPr="00BD597A">
        <w:rPr>
          <w:sz w:val="28"/>
          <w:szCs w:val="28"/>
        </w:rPr>
        <w:t>Размер резервного фонда по чрезвычайным ситуациям определяется решением городского Совета депутатов  о бюджете города Бузулука  на очередной финансовый год и плановый период согласно бюджетному законодательству.</w:t>
      </w:r>
    </w:p>
    <w:p w:rsidR="001C17AA" w:rsidRPr="00247935" w:rsidRDefault="0085015E" w:rsidP="001C17AA">
      <w:pPr>
        <w:ind w:firstLine="567"/>
        <w:jc w:val="both"/>
        <w:rPr>
          <w:sz w:val="28"/>
          <w:szCs w:val="28"/>
        </w:rPr>
      </w:pPr>
      <w:r w:rsidRPr="00BD597A">
        <w:rPr>
          <w:sz w:val="28"/>
          <w:szCs w:val="28"/>
        </w:rPr>
        <w:t xml:space="preserve">Резервный фонд администрации города Бузулука создается в соответствии со </w:t>
      </w:r>
      <w:hyperlink r:id="rId10" w:history="1">
        <w:r w:rsidRPr="00BD597A">
          <w:rPr>
            <w:sz w:val="28"/>
            <w:szCs w:val="28"/>
          </w:rPr>
          <w:t>статьей 81</w:t>
        </w:r>
      </w:hyperlink>
      <w:r w:rsidRPr="00BD597A">
        <w:rPr>
          <w:sz w:val="28"/>
          <w:szCs w:val="28"/>
        </w:rPr>
        <w:t xml:space="preserve"> Бюджетного кодекса Российской Федерации.  Средства резервного фонда н</w:t>
      </w:r>
      <w:r w:rsidRPr="00BD597A">
        <w:rPr>
          <w:color w:val="333333"/>
          <w:sz w:val="28"/>
          <w:szCs w:val="28"/>
          <w:shd w:val="clear" w:color="auto" w:fill="FFFFFF"/>
        </w:rPr>
        <w:t xml:space="preserve">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порядком, утвержденным постановлением администрации города Бузулука от 29.06.2018 № 1091-п «Об утверждении </w:t>
      </w:r>
      <w:r w:rsidRPr="00BD597A">
        <w:rPr>
          <w:sz w:val="28"/>
          <w:szCs w:val="28"/>
        </w:rPr>
        <w:t>порядка использования бюджетных ассигнований резервного фонда администрации  города Бузулука</w:t>
      </w:r>
      <w:r w:rsidRPr="00BD597A">
        <w:rPr>
          <w:color w:val="333333"/>
          <w:sz w:val="28"/>
          <w:szCs w:val="28"/>
          <w:shd w:val="clear" w:color="auto" w:fill="FFFFFF"/>
        </w:rPr>
        <w:t>».</w:t>
      </w:r>
      <w:r w:rsidR="001C17AA" w:rsidRPr="001C17AA">
        <w:rPr>
          <w:sz w:val="28"/>
          <w:szCs w:val="28"/>
        </w:rPr>
        <w:t xml:space="preserve"> </w:t>
      </w:r>
    </w:p>
    <w:p w:rsidR="00F0486B" w:rsidRPr="001C17AA" w:rsidRDefault="0085015E" w:rsidP="001C17AA">
      <w:pPr>
        <w:ind w:firstLine="567"/>
        <w:jc w:val="both"/>
        <w:rPr>
          <w:sz w:val="28"/>
          <w:szCs w:val="28"/>
        </w:rPr>
      </w:pPr>
      <w:r w:rsidRPr="00BD597A">
        <w:rPr>
          <w:sz w:val="28"/>
          <w:szCs w:val="28"/>
        </w:rPr>
        <w:t>В связи с этим, а также учитывая сложность и многоаспектность задач, которые необходимо решить, очевидна необходимость разработки Программы.</w:t>
      </w:r>
      <w:r w:rsidR="00F0486B" w:rsidRPr="00BD597A">
        <w:tab/>
      </w:r>
    </w:p>
    <w:p w:rsidR="00F0486B" w:rsidRDefault="00F0486B" w:rsidP="00F0486B">
      <w:pPr>
        <w:pStyle w:val="ConsPlusTitle"/>
        <w:jc w:val="center"/>
        <w:outlineLvl w:val="1"/>
      </w:pPr>
    </w:p>
    <w:p w:rsidR="00F0486B" w:rsidRDefault="00F0486B" w:rsidP="00F0486B">
      <w:pPr>
        <w:pStyle w:val="ConsPlusTitle"/>
        <w:jc w:val="center"/>
        <w:outlineLvl w:val="1"/>
      </w:pPr>
    </w:p>
    <w:p w:rsidR="00F0486B" w:rsidRPr="007B3138" w:rsidRDefault="00F0486B" w:rsidP="00F0486B">
      <w:pPr>
        <w:pStyle w:val="ConsPlusTitle"/>
        <w:jc w:val="center"/>
        <w:outlineLvl w:val="1"/>
        <w:rPr>
          <w:rFonts w:ascii="Times New Roman" w:hAnsi="Times New Roman"/>
          <w:b w:val="0"/>
          <w:sz w:val="28"/>
          <w:szCs w:val="32"/>
        </w:rPr>
      </w:pPr>
      <w:r w:rsidRPr="007B3138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7B3138">
        <w:rPr>
          <w:rFonts w:ascii="Times New Roman" w:hAnsi="Times New Roman" w:cs="Times New Roman"/>
          <w:b w:val="0"/>
          <w:spacing w:val="1"/>
          <w:sz w:val="28"/>
          <w:szCs w:val="28"/>
        </w:rPr>
        <w:t>Перечень показателей (индикаторов) Программы</w:t>
      </w:r>
    </w:p>
    <w:p w:rsidR="00F0486B" w:rsidRPr="007B3138" w:rsidRDefault="00F0486B" w:rsidP="00F0486B">
      <w:pPr>
        <w:suppressAutoHyphens/>
        <w:ind w:firstLine="567"/>
        <w:jc w:val="both"/>
        <w:rPr>
          <w:b/>
          <w:sz w:val="28"/>
          <w:szCs w:val="28"/>
        </w:rPr>
      </w:pPr>
    </w:p>
    <w:p w:rsidR="00F0486B" w:rsidRPr="007B3138" w:rsidRDefault="00F0486B" w:rsidP="00F0486B">
      <w:pPr>
        <w:suppressAutoHyphens/>
        <w:ind w:firstLine="567"/>
        <w:jc w:val="both"/>
        <w:rPr>
          <w:sz w:val="28"/>
          <w:szCs w:val="32"/>
        </w:rPr>
      </w:pPr>
      <w:r w:rsidRPr="007B3138">
        <w:rPr>
          <w:sz w:val="28"/>
          <w:szCs w:val="32"/>
        </w:rPr>
        <w:t>Сведения о показателях (индикаторах) Программы</w:t>
      </w:r>
      <w:r>
        <w:rPr>
          <w:sz w:val="28"/>
          <w:szCs w:val="32"/>
        </w:rPr>
        <w:t xml:space="preserve">, </w:t>
      </w:r>
      <w:r w:rsidRPr="00AB2B88">
        <w:rPr>
          <w:sz w:val="28"/>
          <w:szCs w:val="28"/>
        </w:rPr>
        <w:t>подпрограмм Программы</w:t>
      </w:r>
      <w:r w:rsidRPr="007B3138">
        <w:rPr>
          <w:sz w:val="28"/>
          <w:szCs w:val="32"/>
        </w:rPr>
        <w:t xml:space="preserve"> представлены в приложении № 1 к Программе. </w:t>
      </w:r>
    </w:p>
    <w:p w:rsidR="00F0486B" w:rsidRPr="007B3138" w:rsidRDefault="00F0486B" w:rsidP="00F0486B">
      <w:pPr>
        <w:suppressAutoHyphens/>
        <w:ind w:firstLine="567"/>
        <w:jc w:val="both"/>
        <w:rPr>
          <w:sz w:val="28"/>
          <w:szCs w:val="32"/>
        </w:rPr>
      </w:pPr>
      <w:r w:rsidRPr="007B3138">
        <w:rPr>
          <w:sz w:val="28"/>
          <w:szCs w:val="32"/>
        </w:rPr>
        <w:t xml:space="preserve">Значение показателей (индикаторов) считается достигнутым в случае, если его фактическое значение </w:t>
      </w:r>
      <w:r w:rsidRPr="007B3138">
        <w:rPr>
          <w:sz w:val="28"/>
          <w:szCs w:val="28"/>
        </w:rPr>
        <w:t xml:space="preserve">достигнуто на уровне не менее 95 процентов, либо превышает его плановое значение.  </w:t>
      </w:r>
    </w:p>
    <w:p w:rsidR="00F0486B" w:rsidRDefault="00F0486B" w:rsidP="00F0486B">
      <w:pPr>
        <w:tabs>
          <w:tab w:val="left" w:pos="2853"/>
        </w:tabs>
        <w:jc w:val="center"/>
        <w:rPr>
          <w:sz w:val="28"/>
          <w:szCs w:val="28"/>
        </w:rPr>
      </w:pPr>
    </w:p>
    <w:p w:rsidR="00F0486B" w:rsidRDefault="00F0486B" w:rsidP="00F0486B">
      <w:pPr>
        <w:tabs>
          <w:tab w:val="left" w:pos="2853"/>
        </w:tabs>
        <w:jc w:val="center"/>
        <w:rPr>
          <w:spacing w:val="1"/>
          <w:sz w:val="28"/>
          <w:szCs w:val="28"/>
        </w:rPr>
      </w:pPr>
      <w:r w:rsidRPr="007B3138">
        <w:rPr>
          <w:sz w:val="28"/>
          <w:szCs w:val="28"/>
        </w:rPr>
        <w:t xml:space="preserve">3. </w:t>
      </w:r>
      <w:r w:rsidRPr="007B3138">
        <w:rPr>
          <w:spacing w:val="1"/>
          <w:sz w:val="28"/>
          <w:szCs w:val="28"/>
        </w:rPr>
        <w:t>Перечень основных мероприятий Программы</w:t>
      </w:r>
    </w:p>
    <w:p w:rsidR="00F0486B" w:rsidRPr="007B3138" w:rsidRDefault="00F0486B" w:rsidP="00F0486B">
      <w:pPr>
        <w:tabs>
          <w:tab w:val="left" w:pos="2853"/>
        </w:tabs>
        <w:jc w:val="center"/>
        <w:rPr>
          <w:sz w:val="28"/>
          <w:szCs w:val="32"/>
        </w:rPr>
      </w:pPr>
    </w:p>
    <w:p w:rsidR="00F0486B" w:rsidRPr="007B3138" w:rsidRDefault="00F0486B" w:rsidP="00F0486B">
      <w:pPr>
        <w:ind w:firstLine="709"/>
        <w:jc w:val="both"/>
        <w:rPr>
          <w:sz w:val="28"/>
          <w:szCs w:val="32"/>
        </w:rPr>
      </w:pPr>
      <w:r w:rsidRPr="007B3138">
        <w:rPr>
          <w:sz w:val="28"/>
          <w:szCs w:val="32"/>
        </w:rPr>
        <w:t xml:space="preserve">Подпрограммы Программы представлены в приложениях </w:t>
      </w:r>
      <w:r w:rsidRPr="00975415">
        <w:rPr>
          <w:sz w:val="28"/>
          <w:szCs w:val="32"/>
        </w:rPr>
        <w:t>№</w:t>
      </w:r>
      <w:r w:rsidR="00F15BB9">
        <w:rPr>
          <w:sz w:val="28"/>
          <w:szCs w:val="32"/>
        </w:rPr>
        <w:t xml:space="preserve"> </w:t>
      </w:r>
      <w:r w:rsidR="009F4135" w:rsidRPr="00975415">
        <w:rPr>
          <w:sz w:val="28"/>
          <w:szCs w:val="32"/>
        </w:rPr>
        <w:t>5</w:t>
      </w:r>
      <w:r w:rsidRPr="00975415">
        <w:rPr>
          <w:sz w:val="28"/>
          <w:szCs w:val="32"/>
        </w:rPr>
        <w:t xml:space="preserve">  и №</w:t>
      </w:r>
      <w:r w:rsidR="00F15BB9">
        <w:rPr>
          <w:sz w:val="28"/>
          <w:szCs w:val="32"/>
        </w:rPr>
        <w:t xml:space="preserve"> </w:t>
      </w:r>
      <w:r w:rsidR="00975415" w:rsidRPr="00975415">
        <w:rPr>
          <w:sz w:val="28"/>
          <w:szCs w:val="32"/>
        </w:rPr>
        <w:t>6</w:t>
      </w:r>
      <w:r w:rsidRPr="007B3138">
        <w:rPr>
          <w:sz w:val="28"/>
          <w:szCs w:val="32"/>
        </w:rPr>
        <w:t xml:space="preserve">  к Программе. Перечень основных мероприятий Программы представлен в приложении № 2 к Программе. </w:t>
      </w:r>
    </w:p>
    <w:p w:rsidR="00F0486B" w:rsidRDefault="00F0486B" w:rsidP="00F0486B">
      <w:pPr>
        <w:ind w:firstLine="709"/>
        <w:jc w:val="center"/>
        <w:rPr>
          <w:sz w:val="28"/>
          <w:szCs w:val="32"/>
        </w:rPr>
      </w:pPr>
    </w:p>
    <w:p w:rsidR="00F0486B" w:rsidRDefault="00F0486B" w:rsidP="00F0486B">
      <w:pPr>
        <w:ind w:firstLine="709"/>
        <w:jc w:val="center"/>
        <w:rPr>
          <w:sz w:val="28"/>
          <w:szCs w:val="28"/>
        </w:rPr>
      </w:pPr>
      <w:r w:rsidRPr="007B3138">
        <w:rPr>
          <w:sz w:val="28"/>
          <w:szCs w:val="32"/>
        </w:rPr>
        <w:t xml:space="preserve">4. </w:t>
      </w:r>
      <w:r w:rsidRPr="007B3138">
        <w:rPr>
          <w:spacing w:val="1"/>
          <w:sz w:val="28"/>
          <w:szCs w:val="28"/>
        </w:rPr>
        <w:t>Р</w:t>
      </w:r>
      <w:r w:rsidRPr="007B3138">
        <w:rPr>
          <w:sz w:val="28"/>
          <w:szCs w:val="28"/>
        </w:rPr>
        <w:t>есурсное обеспечение реализации Программы</w:t>
      </w:r>
    </w:p>
    <w:p w:rsidR="00F0486B" w:rsidRPr="007B3138" w:rsidRDefault="00F0486B" w:rsidP="00F0486B">
      <w:pPr>
        <w:ind w:firstLine="709"/>
        <w:jc w:val="center"/>
        <w:rPr>
          <w:sz w:val="28"/>
          <w:szCs w:val="28"/>
        </w:rPr>
      </w:pPr>
    </w:p>
    <w:p w:rsidR="00F0486B" w:rsidRDefault="00F0486B" w:rsidP="00F0486B">
      <w:pPr>
        <w:ind w:firstLine="709"/>
        <w:jc w:val="both"/>
        <w:rPr>
          <w:sz w:val="28"/>
          <w:szCs w:val="28"/>
        </w:rPr>
      </w:pPr>
      <w:r w:rsidRPr="007B3138">
        <w:rPr>
          <w:sz w:val="28"/>
          <w:szCs w:val="32"/>
        </w:rPr>
        <w:t xml:space="preserve">Ресурсное обеспечение реализации программы приведено в приложении № 3 к Программе. </w:t>
      </w:r>
      <w:r w:rsidRPr="007B3138">
        <w:rPr>
          <w:sz w:val="28"/>
          <w:szCs w:val="28"/>
        </w:rPr>
        <w:t>Ресурсное обеспечение реализации муниципальной программы с разбивкой по источникам финансирования  представлено в приложении № 4 к Программе.</w:t>
      </w:r>
    </w:p>
    <w:p w:rsidR="00FD4799" w:rsidRDefault="00FD4799" w:rsidP="00F0486B">
      <w:pPr>
        <w:tabs>
          <w:tab w:val="left" w:pos="3705"/>
        </w:tabs>
      </w:pPr>
    </w:p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Pr="00FD4799" w:rsidRDefault="00FD4799" w:rsidP="00FD4799"/>
    <w:p w:rsidR="00FD4799" w:rsidRDefault="00FD4799" w:rsidP="00FD4799"/>
    <w:p w:rsidR="00FD4799" w:rsidRDefault="00FD4799" w:rsidP="00FD4799">
      <w:pPr>
        <w:sectPr w:rsidR="00FD4799" w:rsidSect="00CE3C89"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507"/>
        <w:tblW w:w="0" w:type="auto"/>
        <w:tblLook w:val="04A0" w:firstRow="1" w:lastRow="0" w:firstColumn="1" w:lastColumn="0" w:noHBand="0" w:noVBand="1"/>
      </w:tblPr>
      <w:tblGrid>
        <w:gridCol w:w="4503"/>
      </w:tblGrid>
      <w:tr w:rsidR="00FD4799" w:rsidRPr="00FD4799" w:rsidTr="004760CD">
        <w:trPr>
          <w:trHeight w:val="314"/>
        </w:trPr>
        <w:tc>
          <w:tcPr>
            <w:tcW w:w="4503" w:type="dxa"/>
            <w:shd w:val="clear" w:color="auto" w:fill="auto"/>
          </w:tcPr>
          <w:p w:rsidR="00642DDF" w:rsidRDefault="00FD4799" w:rsidP="00FD479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D4799">
              <w:rPr>
                <w:sz w:val="28"/>
                <w:szCs w:val="28"/>
              </w:rPr>
              <w:lastRenderedPageBreak/>
              <w:t>Приложение № 1</w:t>
            </w:r>
          </w:p>
          <w:p w:rsidR="00FD4799" w:rsidRPr="00FD4799" w:rsidRDefault="00FD4799" w:rsidP="00FD479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36"/>
                <w:szCs w:val="28"/>
              </w:rPr>
            </w:pPr>
            <w:r w:rsidRPr="00FD4799">
              <w:rPr>
                <w:sz w:val="28"/>
                <w:szCs w:val="28"/>
              </w:rPr>
              <w:t xml:space="preserve">к муниципальной программе  </w:t>
            </w:r>
            <w:r w:rsidRPr="00FD4799">
              <w:rPr>
                <w:sz w:val="28"/>
                <w:szCs w:val="22"/>
              </w:rPr>
              <w:t xml:space="preserve"> «</w:t>
            </w:r>
            <w:r w:rsidRPr="00FD4799">
              <w:rPr>
                <w:sz w:val="28"/>
                <w:szCs w:val="28"/>
              </w:rPr>
              <w:t>Управление муниципальными финансами города Бузулука</w:t>
            </w:r>
            <w:r w:rsidRPr="00FD4799">
              <w:rPr>
                <w:sz w:val="28"/>
                <w:szCs w:val="22"/>
              </w:rPr>
              <w:t>»</w:t>
            </w:r>
          </w:p>
        </w:tc>
      </w:tr>
    </w:tbl>
    <w:p w:rsidR="00FD4799" w:rsidRPr="00FD4799" w:rsidRDefault="00974681" w:rsidP="00FD479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36" type="#_x0000_t202" style="position:absolute;left:0;text-align:left;margin-left:374.35pt;margin-top:-32.2pt;width:39.55pt;height:2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" stroked="f">
            <v:textbox>
              <w:txbxContent>
                <w:p w:rsidR="00EA6557" w:rsidRPr="00DB33DC" w:rsidRDefault="00EA6557" w:rsidP="00FD4799">
                  <w:pPr>
                    <w:jc w:val="center"/>
                  </w:pPr>
                </w:p>
              </w:txbxContent>
            </v:textbox>
          </v:shape>
        </w:pict>
      </w:r>
    </w:p>
    <w:p w:rsidR="00FD4799" w:rsidRPr="00FD4799" w:rsidRDefault="00FD4799" w:rsidP="00FD479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D4799" w:rsidRPr="00FD4799" w:rsidRDefault="00FD4799" w:rsidP="00FD479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D4799" w:rsidRPr="00FD4799" w:rsidRDefault="00FD4799" w:rsidP="00FD479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4799">
        <w:rPr>
          <w:sz w:val="28"/>
          <w:szCs w:val="28"/>
        </w:rPr>
        <w:t>Сведения</w:t>
      </w:r>
    </w:p>
    <w:p w:rsidR="00FD4799" w:rsidRPr="00FD4799" w:rsidRDefault="00FD4799" w:rsidP="00FD479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libri" w:hAnsi="Calibri"/>
          <w:sz w:val="28"/>
          <w:szCs w:val="28"/>
        </w:rPr>
      </w:pPr>
      <w:r w:rsidRPr="00FD4799">
        <w:rPr>
          <w:sz w:val="28"/>
          <w:szCs w:val="28"/>
        </w:rPr>
        <w:t>о показателях (индикаторах) муниципальной программы, подпрограмм муниципальной программы и их значениях</w:t>
      </w:r>
    </w:p>
    <w:tbl>
      <w:tblPr>
        <w:tblW w:w="15026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4173"/>
        <w:gridCol w:w="1547"/>
        <w:gridCol w:w="154"/>
        <w:gridCol w:w="1134"/>
        <w:gridCol w:w="1417"/>
        <w:gridCol w:w="993"/>
        <w:gridCol w:w="992"/>
        <w:gridCol w:w="992"/>
        <w:gridCol w:w="992"/>
        <w:gridCol w:w="993"/>
        <w:gridCol w:w="992"/>
      </w:tblGrid>
      <w:tr w:rsidR="00FD4799" w:rsidRPr="00FD4799" w:rsidTr="0062567C">
        <w:trPr>
          <w:trHeight w:val="12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№ п/п</w:t>
            </w:r>
          </w:p>
        </w:tc>
        <w:tc>
          <w:tcPr>
            <w:tcW w:w="4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 xml:space="preserve">Наименование </w:t>
            </w:r>
          </w:p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показателя</w:t>
            </w:r>
          </w:p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(индикатора)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62567C">
            <w:pPr>
              <w:ind w:left="-62" w:right="-62"/>
              <w:jc w:val="center"/>
            </w:pPr>
            <w:r w:rsidRPr="00FD4799">
              <w:t xml:space="preserve">Характеристика показателя </w:t>
            </w:r>
            <w:r w:rsidR="0062567C">
              <w:t xml:space="preserve">     </w:t>
            </w:r>
            <w:r w:rsidRPr="00FD4799">
              <w:t>(индикатора)</w:t>
            </w:r>
            <w:r w:rsidRPr="00FD4799">
              <w:rPr>
                <w:vertAlign w:val="superscript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FD4799">
              <w:t>Единица измерения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Значение показателя (индикатора)</w:t>
            </w:r>
          </w:p>
        </w:tc>
      </w:tr>
      <w:tr w:rsidR="00FD4799" w:rsidRPr="00FD4799" w:rsidTr="0062567C">
        <w:trPr>
          <w:trHeight w:val="832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FD4799">
              <w:t xml:space="preserve">Исходные показатели базового года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ind w:left="-62"/>
              <w:jc w:val="center"/>
            </w:pPr>
            <w:r>
              <w:t xml:space="preserve">2021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ind w:left="-62"/>
              <w:jc w:val="center"/>
            </w:pPr>
            <w:r w:rsidRPr="00FD4799">
              <w:t>2</w:t>
            </w:r>
            <w:r>
              <w:t>022</w:t>
            </w:r>
            <w:r w:rsidRPr="00FD4799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ind w:left="-62"/>
              <w:jc w:val="center"/>
            </w:pPr>
            <w:r w:rsidRPr="00FD4799">
              <w:t>202</w:t>
            </w:r>
            <w:r>
              <w:t>3</w:t>
            </w:r>
            <w:r w:rsidRPr="00FD4799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ind w:left="-62"/>
              <w:jc w:val="center"/>
            </w:pPr>
            <w:r w:rsidRPr="00FD4799">
              <w:t>202</w:t>
            </w:r>
            <w:r>
              <w:t>4</w:t>
            </w:r>
            <w:r w:rsidRPr="00FD4799"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ind w:left="-62"/>
              <w:jc w:val="center"/>
            </w:pPr>
            <w:r w:rsidRPr="00FD4799">
              <w:t>202</w:t>
            </w:r>
            <w:r>
              <w:t>5</w:t>
            </w:r>
            <w:r w:rsidRPr="00FD4799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ind w:left="-204"/>
              <w:jc w:val="center"/>
            </w:pPr>
            <w:r>
              <w:t xml:space="preserve">   2026 год</w:t>
            </w:r>
          </w:p>
        </w:tc>
      </w:tr>
      <w:tr w:rsidR="00FD4799" w:rsidRPr="00FD4799" w:rsidTr="0062567C">
        <w:trPr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D4799" w:rsidRPr="00FD4799" w:rsidTr="0062567C">
        <w:trPr>
          <w:trHeight w:val="409"/>
        </w:trPr>
        <w:tc>
          <w:tcPr>
            <w:tcW w:w="14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62567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D4799">
              <w:t>Муниципальная программа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C7075" w:rsidRPr="00FD4799" w:rsidTr="004C7075">
        <w:trPr>
          <w:trHeight w:val="154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75" w:rsidRPr="00FD4799" w:rsidRDefault="004C7075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1.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75" w:rsidRPr="00FD4799" w:rsidRDefault="004C7075" w:rsidP="00FD4799">
            <w:pPr>
              <w:widowControl w:val="0"/>
              <w:autoSpaceDE w:val="0"/>
              <w:autoSpaceDN w:val="0"/>
              <w:adjustRightInd w:val="0"/>
              <w:jc w:val="both"/>
            </w:pPr>
            <w:r w:rsidRPr="00FD4799">
              <w:t>Удельный вес расходов местного бюджета, формируемых программным методом, в общем объеме расходов местного бюджета в соответствующем финансовом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075" w:rsidRPr="00FD4799" w:rsidRDefault="004C7075" w:rsidP="00FD4799">
            <w:pPr>
              <w:widowControl w:val="0"/>
              <w:autoSpaceDE w:val="0"/>
              <w:autoSpaceDN w:val="0"/>
              <w:adjustRightInd w:val="0"/>
              <w:ind w:left="-62" w:right="-74"/>
              <w:jc w:val="center"/>
            </w:pPr>
            <w:r w:rsidRPr="00FD4799">
              <w:t xml:space="preserve">Муниципальная программа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075" w:rsidRPr="00FD4799" w:rsidRDefault="004C7075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075" w:rsidRPr="00FD4799" w:rsidRDefault="004C7075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075" w:rsidRPr="00FD4799" w:rsidRDefault="004C7075" w:rsidP="00FD4799">
            <w:pPr>
              <w:jc w:val="center"/>
            </w:pPr>
            <w: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075" w:rsidRDefault="004C7075" w:rsidP="004C7075">
            <w:pPr>
              <w:jc w:val="center"/>
            </w:pPr>
            <w:r w:rsidRPr="00DE69A4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075" w:rsidRDefault="004C7075" w:rsidP="004C7075">
            <w:pPr>
              <w:jc w:val="center"/>
            </w:pPr>
            <w:r w:rsidRPr="00DE69A4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075" w:rsidRDefault="004C7075" w:rsidP="004C7075">
            <w:pPr>
              <w:jc w:val="center"/>
            </w:pPr>
            <w:r w:rsidRPr="00DE69A4"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075" w:rsidRDefault="004C7075" w:rsidP="004C7075">
            <w:pPr>
              <w:jc w:val="center"/>
            </w:pPr>
            <w:r w:rsidRPr="00DE69A4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075" w:rsidRDefault="004C7075" w:rsidP="004C7075">
            <w:pPr>
              <w:jc w:val="center"/>
            </w:pPr>
            <w:r w:rsidRPr="00DE69A4">
              <w:t>99,0</w:t>
            </w:r>
          </w:p>
        </w:tc>
      </w:tr>
      <w:tr w:rsidR="00FD4799" w:rsidRPr="00FD4799" w:rsidTr="00207627">
        <w:trPr>
          <w:trHeight w:val="154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2.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both"/>
            </w:pPr>
            <w:r w:rsidRPr="00FD4799">
              <w:t xml:space="preserve">Отношение объема просроченной кредиторской задолженности муниципального образования  к общему объему расходов местного бюджета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ind w:left="-62" w:right="-74"/>
              <w:jc w:val="center"/>
            </w:pPr>
            <w:r w:rsidRPr="00FD4799">
              <w:t>Муниципальная 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486E3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2076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D4799" w:rsidRPr="00FD4799" w:rsidTr="00207627">
        <w:trPr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3.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C" w:rsidRDefault="00FD4799" w:rsidP="00FD4799">
            <w:pPr>
              <w:widowControl w:val="0"/>
              <w:autoSpaceDE w:val="0"/>
              <w:autoSpaceDN w:val="0"/>
              <w:adjustRightInd w:val="0"/>
              <w:jc w:val="both"/>
            </w:pPr>
            <w:r w:rsidRPr="00FD4799">
              <w:t>Отношение объема муниципального долга города Бузулука по состоянию на 1 января года, следующего за отчетным, к общему годовому объему доходов местного бюджета в отчетном финансовом году (без учета объемов безвозмездных поступлений и (или) поступлений по дополнительным нормативам)</w:t>
            </w:r>
          </w:p>
          <w:p w:rsidR="0062567C" w:rsidRPr="00FD4799" w:rsidRDefault="0062567C" w:rsidP="00FD479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ind w:left="-62" w:right="-74"/>
              <w:jc w:val="center"/>
            </w:pPr>
            <w:r w:rsidRPr="00FD4799">
              <w:t>Муниципальная 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486E39" w:rsidP="00FD479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&lt;50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E96AF1" w:rsidP="00FD479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E96AF1" w:rsidP="00FD4799">
            <w:pPr>
              <w:jc w:val="center"/>
            </w:pPr>
            <w:r>
              <w:rPr>
                <w:lang w:val="en-US"/>
              </w:rPr>
              <w:t>&lt;50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E96AF1" w:rsidP="00FD4799">
            <w:pPr>
              <w:jc w:val="center"/>
            </w:pPr>
            <w:r>
              <w:rPr>
                <w:lang w:val="en-US"/>
              </w:rPr>
              <w:t>&lt;50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E96AF1" w:rsidP="00FD4799">
            <w:pPr>
              <w:jc w:val="center"/>
            </w:pPr>
            <w:r>
              <w:rPr>
                <w:lang w:val="en-US"/>
              </w:rPr>
              <w:t>&lt;50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E96AF1" w:rsidP="00FD4799">
            <w:pPr>
              <w:jc w:val="center"/>
            </w:pPr>
            <w:r>
              <w:rPr>
                <w:lang w:val="en-US"/>
              </w:rPr>
              <w:t>&lt;50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E96AF1" w:rsidRDefault="00E96AF1" w:rsidP="00207627">
            <w:pPr>
              <w:jc w:val="center"/>
            </w:pPr>
            <w:r>
              <w:rPr>
                <w:lang w:val="en-US"/>
              </w:rPr>
              <w:t>&lt;50</w:t>
            </w:r>
            <w:r>
              <w:t xml:space="preserve"> </w:t>
            </w:r>
          </w:p>
        </w:tc>
      </w:tr>
      <w:tr w:rsidR="0062567C" w:rsidRPr="00FD4799" w:rsidTr="004760CD">
        <w:trPr>
          <w:trHeight w:val="265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C" w:rsidRPr="00FD4799" w:rsidRDefault="0062567C" w:rsidP="00FD4799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lastRenderedPageBreak/>
              <w:t>П</w:t>
            </w:r>
            <w:r w:rsidRPr="00FD4799">
              <w:t xml:space="preserve">одпрограмма 1 </w:t>
            </w:r>
          </w:p>
        </w:tc>
      </w:tr>
      <w:tr w:rsidR="0062567C" w:rsidRPr="00FD4799" w:rsidTr="004760CD">
        <w:trPr>
          <w:trHeight w:val="265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C" w:rsidRPr="00FD4799" w:rsidRDefault="0062567C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Основное мероприятие 1 «Организация составления и исполнение местного бюджета»</w:t>
            </w:r>
          </w:p>
        </w:tc>
      </w:tr>
      <w:tr w:rsidR="00FD4799" w:rsidRPr="00FD4799" w:rsidTr="00207627">
        <w:trPr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1.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both"/>
            </w:pPr>
            <w:r w:rsidRPr="00FD4799">
              <w:t>Количество дней нарушения сроков представления проекта бюджета города Бузулука  на очередной финансовый год (на очередной финансовый год и на плановый период)  в городской Совет депутатов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 xml:space="preserve">Основное мероприятие 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дней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6C5BCA" w:rsidP="00FD479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2076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D4799" w:rsidRPr="00FD4799" w:rsidTr="00207627">
        <w:trPr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2.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both"/>
            </w:pPr>
            <w:r w:rsidRPr="00FD4799">
              <w:rPr>
                <w:szCs w:val="28"/>
              </w:rPr>
              <w:t>Исполнение местного бюджета по налоговым и неналоговым доходам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spacing w:after="200" w:line="276" w:lineRule="auto"/>
              <w:jc w:val="center"/>
              <w:rPr>
                <w:rFonts w:ascii="Calibri" w:hAnsi="Calibri"/>
              </w:rPr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6C5BCA" w:rsidP="00FD479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5870B6" w:rsidP="00FD4799">
            <w:pPr>
              <w:jc w:val="center"/>
            </w:pPr>
            <w:r>
              <w:rPr>
                <w:lang w:val="en-US"/>
              </w:rPr>
              <w:t>100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5870B6" w:rsidP="00FD4799">
            <w:pPr>
              <w:jc w:val="center"/>
            </w:pPr>
            <w:r>
              <w:rPr>
                <w:lang w:val="en-US"/>
              </w:rPr>
              <w:t>100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5870B6" w:rsidP="00FD4799">
            <w:pPr>
              <w:jc w:val="center"/>
            </w:pPr>
            <w:r>
              <w:rPr>
                <w:lang w:val="en-US"/>
              </w:rPr>
              <w:t>100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5870B6" w:rsidP="00FD4799">
            <w:pPr>
              <w:jc w:val="center"/>
            </w:pPr>
            <w:r>
              <w:rPr>
                <w:lang w:val="en-US"/>
              </w:rPr>
              <w:t>100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5870B6" w:rsidP="00FD4799">
            <w:pPr>
              <w:jc w:val="center"/>
            </w:pPr>
            <w:r>
              <w:rPr>
                <w:lang w:val="en-US"/>
              </w:rPr>
              <w:t>100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5870B6" w:rsidP="00207627">
            <w:pPr>
              <w:jc w:val="center"/>
            </w:pPr>
            <w:r>
              <w:rPr>
                <w:lang w:val="en-US"/>
              </w:rPr>
              <w:t>100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6302F5" w:rsidRPr="00FD4799" w:rsidTr="006302F5">
        <w:trPr>
          <w:trHeight w:val="46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F5" w:rsidRPr="00FD4799" w:rsidRDefault="006302F5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3.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F5" w:rsidRPr="00FD4799" w:rsidRDefault="006302F5" w:rsidP="00FD4799">
            <w:pPr>
              <w:widowControl w:val="0"/>
              <w:autoSpaceDE w:val="0"/>
              <w:autoSpaceDN w:val="0"/>
              <w:adjustRightInd w:val="0"/>
              <w:jc w:val="both"/>
            </w:pPr>
            <w:r w:rsidRPr="00FD4799">
              <w:t>Исполнение местного бюджета по расходам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F5" w:rsidRPr="00FD4799" w:rsidRDefault="006302F5" w:rsidP="00FD4799">
            <w:pPr>
              <w:spacing w:after="200" w:line="276" w:lineRule="auto"/>
              <w:jc w:val="center"/>
              <w:rPr>
                <w:rFonts w:ascii="Calibri" w:hAnsi="Calibri"/>
              </w:rPr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F5" w:rsidRPr="00FD4799" w:rsidRDefault="006302F5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F5" w:rsidRPr="006302F5" w:rsidRDefault="00254B79" w:rsidP="00FD479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98</w:t>
            </w:r>
            <w:r w:rsidR="006302F5" w:rsidRPr="006302F5">
              <w:t>,</w:t>
            </w:r>
            <w:r w:rsidR="006302F5" w:rsidRPr="006302F5"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F5" w:rsidRPr="006302F5" w:rsidRDefault="006302F5" w:rsidP="00FD4799">
            <w:pPr>
              <w:jc w:val="center"/>
            </w:pPr>
            <w:r w:rsidRPr="006302F5"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F5" w:rsidRPr="006302F5" w:rsidRDefault="006302F5" w:rsidP="00FD4799">
            <w:pPr>
              <w:jc w:val="center"/>
            </w:pPr>
            <w:r w:rsidRPr="006302F5"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F5" w:rsidRPr="006302F5" w:rsidRDefault="006302F5" w:rsidP="006302F5">
            <w:pPr>
              <w:jc w:val="center"/>
            </w:pPr>
            <w:r w:rsidRPr="006302F5"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F5" w:rsidRPr="006302F5" w:rsidRDefault="006302F5" w:rsidP="006302F5">
            <w:pPr>
              <w:jc w:val="center"/>
            </w:pPr>
            <w:r w:rsidRPr="006302F5">
              <w:t>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F5" w:rsidRPr="006302F5" w:rsidRDefault="006302F5" w:rsidP="006302F5">
            <w:pPr>
              <w:jc w:val="center"/>
            </w:pPr>
            <w:r w:rsidRPr="006302F5"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F5" w:rsidRPr="006302F5" w:rsidRDefault="006302F5" w:rsidP="006302F5">
            <w:pPr>
              <w:jc w:val="center"/>
            </w:pPr>
            <w:r w:rsidRPr="006302F5">
              <w:t>98,0</w:t>
            </w:r>
          </w:p>
        </w:tc>
      </w:tr>
      <w:tr w:rsidR="0062567C" w:rsidRPr="00FD4799" w:rsidTr="004760CD">
        <w:trPr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C" w:rsidRPr="00FD4799" w:rsidRDefault="0062567C" w:rsidP="00FD4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C" w:rsidRPr="00FD4799" w:rsidRDefault="0062567C" w:rsidP="00FD4799">
            <w:pPr>
              <w:jc w:val="center"/>
            </w:pPr>
            <w:r w:rsidRPr="00FD4799">
              <w:t>Основное мероприятие 2 «Финансовое обеспечение непредвиденных расходов города Бузулука»</w:t>
            </w:r>
          </w:p>
        </w:tc>
      </w:tr>
      <w:tr w:rsidR="00FD4799" w:rsidRPr="00FD4799" w:rsidTr="00207627">
        <w:trPr>
          <w:trHeight w:val="248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1.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D4799">
              <w:t xml:space="preserve">Создание и использование средств резервного фонда администрации города Бузулука и резервного фонда по чрезвычайным ситуациям города Бузулука с целью обеспечения мероприятий, направленных на ликвидацию чрезвычайных ситуаций  муниципального характера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spacing w:after="200" w:line="276" w:lineRule="auto"/>
              <w:jc w:val="center"/>
            </w:pPr>
          </w:p>
          <w:p w:rsidR="00FD4799" w:rsidRPr="00FD4799" w:rsidRDefault="00FD4799" w:rsidP="00FD4799">
            <w:pPr>
              <w:spacing w:after="200" w:line="276" w:lineRule="auto"/>
              <w:jc w:val="center"/>
              <w:rPr>
                <w:rFonts w:ascii="Calibri" w:hAnsi="Calibri"/>
              </w:rPr>
            </w:pPr>
            <w:r w:rsidRPr="00FD4799">
              <w:t>Основное мероприятие</w:t>
            </w:r>
          </w:p>
          <w:p w:rsidR="00FD4799" w:rsidRPr="00FD4799" w:rsidRDefault="00FD4799" w:rsidP="00FD4799">
            <w:pPr>
              <w:spacing w:after="200"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4799">
              <w:rPr>
                <w:szCs w:val="28"/>
              </w:rPr>
              <w:t xml:space="preserve">да -1, </w:t>
            </w:r>
          </w:p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rPr>
                <w:szCs w:val="28"/>
              </w:rPr>
              <w:t>нет - 0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6C5BCA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207627">
            <w:pPr>
              <w:jc w:val="center"/>
            </w:pPr>
            <w:r>
              <w:rPr>
                <w:szCs w:val="22"/>
              </w:rPr>
              <w:t>1</w:t>
            </w:r>
          </w:p>
        </w:tc>
      </w:tr>
      <w:tr w:rsidR="0062567C" w:rsidRPr="00FD4799" w:rsidTr="004760CD">
        <w:trPr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C" w:rsidRPr="00FD4799" w:rsidRDefault="0062567C" w:rsidP="00FD479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7C" w:rsidRPr="00FD4799" w:rsidRDefault="0062567C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Основное мероприятие 3 «</w:t>
            </w:r>
            <w:r w:rsidRPr="00FD4799">
              <w:rPr>
                <w:szCs w:val="28"/>
              </w:rPr>
              <w:t>Осуществление методического руководства в области финансово бюджетного планирования»</w:t>
            </w:r>
          </w:p>
        </w:tc>
      </w:tr>
      <w:tr w:rsidR="00FD4799" w:rsidRPr="00FD4799" w:rsidTr="00207627">
        <w:trPr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1.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both"/>
            </w:pPr>
            <w:r w:rsidRPr="00FD4799">
              <w:rPr>
                <w:szCs w:val="28"/>
              </w:rPr>
              <w:t>Средняя оценка качества финансового менеджмента главных распорядителей средств местного бюджета, имеющих подведомственные учреждения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 xml:space="preserve">баллы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343" w:rsidRPr="00564343" w:rsidRDefault="006C5BCA" w:rsidP="005643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4343">
              <w:t>7</w:t>
            </w:r>
            <w:r w:rsidR="00564343" w:rsidRPr="00564343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564343" w:rsidRDefault="00893498" w:rsidP="00564343">
            <w:pPr>
              <w:jc w:val="center"/>
              <w:rPr>
                <w:i/>
                <w:szCs w:val="28"/>
              </w:rPr>
            </w:pPr>
            <w:r w:rsidRPr="00564343">
              <w:rPr>
                <w:i/>
                <w:szCs w:val="28"/>
              </w:rPr>
              <w:t>7</w:t>
            </w:r>
            <w:r w:rsidR="00564343" w:rsidRPr="00564343">
              <w:rPr>
                <w:i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564343" w:rsidRDefault="00893498" w:rsidP="00564343">
            <w:pPr>
              <w:jc w:val="center"/>
              <w:rPr>
                <w:i/>
                <w:szCs w:val="28"/>
              </w:rPr>
            </w:pPr>
            <w:r w:rsidRPr="00564343">
              <w:rPr>
                <w:i/>
                <w:szCs w:val="2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564343" w:rsidRDefault="00893498" w:rsidP="00FD4799">
            <w:pPr>
              <w:jc w:val="center"/>
              <w:rPr>
                <w:i/>
                <w:szCs w:val="28"/>
              </w:rPr>
            </w:pPr>
            <w:r w:rsidRPr="00564343">
              <w:rPr>
                <w:i/>
                <w:szCs w:val="2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564343" w:rsidRDefault="00893498" w:rsidP="00564343">
            <w:pPr>
              <w:jc w:val="center"/>
              <w:rPr>
                <w:i/>
                <w:szCs w:val="28"/>
              </w:rPr>
            </w:pPr>
            <w:r w:rsidRPr="00564343">
              <w:rPr>
                <w:i/>
                <w:szCs w:val="28"/>
              </w:rPr>
              <w:t>7</w:t>
            </w:r>
            <w:r w:rsidR="00564343" w:rsidRPr="00564343">
              <w:rPr>
                <w:i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564343" w:rsidRDefault="00893498" w:rsidP="00FD4799">
            <w:pPr>
              <w:jc w:val="center"/>
              <w:rPr>
                <w:i/>
                <w:szCs w:val="28"/>
              </w:rPr>
            </w:pPr>
            <w:r w:rsidRPr="00564343">
              <w:rPr>
                <w:i/>
                <w:szCs w:val="28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564343" w:rsidRDefault="00893498" w:rsidP="00207627">
            <w:pPr>
              <w:jc w:val="center"/>
              <w:rPr>
                <w:i/>
                <w:szCs w:val="28"/>
              </w:rPr>
            </w:pPr>
            <w:r w:rsidRPr="00564343">
              <w:rPr>
                <w:i/>
                <w:szCs w:val="28"/>
              </w:rPr>
              <w:t>76</w:t>
            </w:r>
          </w:p>
        </w:tc>
      </w:tr>
      <w:tr w:rsidR="00FD4799" w:rsidRPr="00FD4799" w:rsidTr="00207627">
        <w:trPr>
          <w:trHeight w:val="28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2.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both"/>
            </w:pPr>
            <w:r w:rsidRPr="00FD4799">
              <w:t>Средняя оценка качества финансового менеджмента главных распорядителей средств местного бюджета, не имеющих подведомственных учреждений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 xml:space="preserve">баллы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564343" w:rsidRDefault="00564343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64343"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564343" w:rsidRDefault="00564343" w:rsidP="00FD4799">
            <w:pPr>
              <w:jc w:val="center"/>
            </w:pPr>
            <w:r w:rsidRPr="00564343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564343" w:rsidRDefault="00564343" w:rsidP="00FD4799">
            <w:pPr>
              <w:jc w:val="center"/>
            </w:pPr>
            <w:r w:rsidRPr="00564343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564343" w:rsidRDefault="00564343" w:rsidP="00FD4799">
            <w:pPr>
              <w:jc w:val="center"/>
            </w:pPr>
            <w:r w:rsidRPr="00564343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564343" w:rsidRDefault="00564343" w:rsidP="00FD4799">
            <w:pPr>
              <w:jc w:val="center"/>
            </w:pPr>
            <w:r w:rsidRPr="00564343"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564343" w:rsidRDefault="00564343" w:rsidP="00FD4799">
            <w:pPr>
              <w:jc w:val="center"/>
            </w:pPr>
            <w:r w:rsidRPr="00564343"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343" w:rsidRPr="00564343" w:rsidRDefault="00564343" w:rsidP="00564343">
            <w:pPr>
              <w:jc w:val="center"/>
            </w:pPr>
            <w:r w:rsidRPr="00564343">
              <w:t>54</w:t>
            </w:r>
          </w:p>
        </w:tc>
      </w:tr>
      <w:tr w:rsidR="00FD4799" w:rsidRPr="00FD4799" w:rsidTr="00207627">
        <w:trPr>
          <w:trHeight w:val="7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lastRenderedPageBreak/>
              <w:t>3.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4799">
              <w:rPr>
                <w:szCs w:val="28"/>
              </w:rPr>
              <w:t>Наличие бюджетного прогноза города Бузулука на долгосрочный период</w:t>
            </w:r>
          </w:p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4799">
              <w:rPr>
                <w:szCs w:val="28"/>
              </w:rPr>
              <w:t xml:space="preserve">да -1, </w:t>
            </w:r>
          </w:p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rPr>
                <w:szCs w:val="28"/>
              </w:rPr>
              <w:t>нет - 0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6C5BCA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2076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62567C" w:rsidRPr="00FD4799" w:rsidTr="004760CD">
        <w:trPr>
          <w:trHeight w:val="261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7C" w:rsidRPr="00FD4799" w:rsidRDefault="0062567C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Основное мероприятие 4 «Повышение эффективности бюджетных расходов»</w:t>
            </w:r>
          </w:p>
        </w:tc>
      </w:tr>
      <w:tr w:rsidR="00893498" w:rsidRPr="00FD4799" w:rsidTr="00893498">
        <w:trPr>
          <w:trHeight w:val="71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8" w:rsidRPr="00FD4799" w:rsidRDefault="00893498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1.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8" w:rsidRPr="00FD4799" w:rsidRDefault="00893498" w:rsidP="00FD479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4799">
              <w:rPr>
                <w:szCs w:val="28"/>
              </w:rPr>
              <w:t>Доля расходов местного бюджета на осуществление бюджетных инвестиций в рамках  программ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Pr="00FD4799" w:rsidRDefault="00893498" w:rsidP="00FD4799">
            <w:pPr>
              <w:spacing w:after="200" w:line="276" w:lineRule="auto"/>
              <w:jc w:val="center"/>
              <w:rPr>
                <w:rFonts w:ascii="Calibri" w:hAnsi="Calibri"/>
              </w:rPr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Pr="00FD4799" w:rsidRDefault="00893498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Pr="00FD4799" w:rsidRDefault="00893498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Default="00893498" w:rsidP="00893498">
            <w:pPr>
              <w:jc w:val="center"/>
            </w:pPr>
            <w:r w:rsidRPr="00293879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Default="00893498" w:rsidP="00893498">
            <w:pPr>
              <w:jc w:val="center"/>
            </w:pPr>
            <w:r w:rsidRPr="00293879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Default="00893498" w:rsidP="00893498">
            <w:pPr>
              <w:jc w:val="center"/>
            </w:pPr>
            <w:r w:rsidRPr="00293879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Default="00893498" w:rsidP="00893498">
            <w:pPr>
              <w:jc w:val="center"/>
            </w:pPr>
            <w:r w:rsidRPr="00293879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Default="00893498" w:rsidP="00893498">
            <w:pPr>
              <w:jc w:val="center"/>
            </w:pPr>
            <w:r w:rsidRPr="00293879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Default="00893498" w:rsidP="00893498">
            <w:pPr>
              <w:jc w:val="center"/>
            </w:pPr>
            <w:r w:rsidRPr="00293879">
              <w:t>100,0</w:t>
            </w:r>
          </w:p>
        </w:tc>
      </w:tr>
      <w:tr w:rsidR="00893498" w:rsidRPr="00FD4799" w:rsidTr="00893498">
        <w:trPr>
          <w:trHeight w:val="27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8" w:rsidRPr="00FD4799" w:rsidRDefault="00893498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2.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8" w:rsidRPr="00FD4799" w:rsidRDefault="00893498" w:rsidP="00FD479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4799">
              <w:rPr>
                <w:szCs w:val="28"/>
              </w:rPr>
              <w:t>Доля бюджетных расходов на финансовое обеспечение оказания бюджетными и автономными учреждениями муниципальных услуг, рассчитанных исходя из нормативов финансовых затрат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Pr="00FD4799" w:rsidRDefault="00893498" w:rsidP="00FD4799">
            <w:pPr>
              <w:spacing w:after="200" w:line="276" w:lineRule="auto"/>
              <w:jc w:val="center"/>
              <w:rPr>
                <w:rFonts w:ascii="Calibri" w:hAnsi="Calibri"/>
              </w:rPr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Pr="00FD4799" w:rsidRDefault="00893498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Pr="00FD4799" w:rsidRDefault="00893498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Default="00893498" w:rsidP="00893498">
            <w:pPr>
              <w:jc w:val="center"/>
            </w:pPr>
            <w:r w:rsidRPr="00293879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Default="00893498" w:rsidP="00893498">
            <w:pPr>
              <w:jc w:val="center"/>
            </w:pPr>
            <w:r w:rsidRPr="00293879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Default="00893498" w:rsidP="00893498">
            <w:pPr>
              <w:jc w:val="center"/>
            </w:pPr>
            <w:r w:rsidRPr="00293879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Default="00893498" w:rsidP="00893498">
            <w:pPr>
              <w:jc w:val="center"/>
            </w:pPr>
            <w:r w:rsidRPr="00293879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Default="00893498" w:rsidP="00893498">
            <w:pPr>
              <w:jc w:val="center"/>
            </w:pPr>
            <w:r w:rsidRPr="00293879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8" w:rsidRDefault="00893498" w:rsidP="00893498">
            <w:pPr>
              <w:jc w:val="center"/>
            </w:pPr>
            <w:r w:rsidRPr="00293879">
              <w:t>100,0</w:t>
            </w:r>
          </w:p>
        </w:tc>
      </w:tr>
      <w:tr w:rsidR="00FD4799" w:rsidRPr="00FD4799" w:rsidTr="00207627">
        <w:trPr>
          <w:trHeight w:val="27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3.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both"/>
            </w:pPr>
            <w:r w:rsidRPr="00FD4799">
              <w:rPr>
                <w:szCs w:val="28"/>
              </w:rPr>
              <w:t>Размещение информации о муниципальных финансах на официальном сайте администрации города Бузулука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spacing w:after="200" w:line="276" w:lineRule="auto"/>
              <w:jc w:val="center"/>
              <w:rPr>
                <w:rFonts w:ascii="Calibri" w:hAnsi="Calibri"/>
              </w:rPr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FD4799" w:rsidP="00FD479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4799">
              <w:rPr>
                <w:szCs w:val="28"/>
              </w:rPr>
              <w:t xml:space="preserve">да -1, </w:t>
            </w:r>
          </w:p>
          <w:p w:rsidR="00FD4799" w:rsidRPr="00FD4799" w:rsidRDefault="00FD4799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rPr>
                <w:szCs w:val="28"/>
              </w:rPr>
              <w:t>нет - 0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6C5BCA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99" w:rsidRPr="00FD4799" w:rsidRDefault="00207627" w:rsidP="002076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07627" w:rsidRPr="00FD4799" w:rsidTr="00207627">
        <w:trPr>
          <w:trHeight w:val="27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27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 xml:space="preserve">4. 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27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4799">
              <w:rPr>
                <w:szCs w:val="28"/>
              </w:rPr>
              <w:t>Размещение в сети Интернет брошюры «Бюджет для граждан», разработанной на основе утвержденного решения о бюджете на текущий  год и плановый период, и отчета об исполнении бюджета за отчетный год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FD4799">
            <w:pPr>
              <w:spacing w:after="200" w:line="276" w:lineRule="auto"/>
              <w:jc w:val="center"/>
              <w:rPr>
                <w:rFonts w:ascii="Calibri" w:hAnsi="Calibri"/>
              </w:rPr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FD479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4799">
              <w:rPr>
                <w:szCs w:val="28"/>
              </w:rPr>
              <w:t xml:space="preserve">да -1, </w:t>
            </w:r>
          </w:p>
          <w:p w:rsidR="00207627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rPr>
                <w:szCs w:val="28"/>
              </w:rPr>
              <w:t>нет - 0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07627" w:rsidRPr="00FD4799" w:rsidTr="00207627">
        <w:trPr>
          <w:trHeight w:val="27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27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 xml:space="preserve">5. 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27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4799">
              <w:rPr>
                <w:szCs w:val="28"/>
              </w:rPr>
              <w:t>Реализация на территории города Бузулука  проектов поддержки местных инициатив, направленных на решение вопросов местного значения при непосредственном участии граждан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FD4799">
            <w:pPr>
              <w:spacing w:after="200" w:line="276" w:lineRule="auto"/>
              <w:jc w:val="center"/>
              <w:rPr>
                <w:rFonts w:ascii="Calibri" w:hAnsi="Calibri"/>
              </w:rPr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FD479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4799">
              <w:rPr>
                <w:szCs w:val="28"/>
              </w:rPr>
              <w:t xml:space="preserve">да -1, </w:t>
            </w:r>
          </w:p>
          <w:p w:rsidR="00207627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rPr>
                <w:szCs w:val="28"/>
              </w:rPr>
              <w:t>нет - 0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A06781" w:rsidRPr="00FD4799" w:rsidTr="00A06781">
        <w:trPr>
          <w:trHeight w:val="28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81" w:rsidRPr="00FD4799" w:rsidRDefault="00A06781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 xml:space="preserve">6. 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81" w:rsidRPr="00247935" w:rsidRDefault="00A06781" w:rsidP="0024793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7935">
              <w:rPr>
                <w:rFonts w:eastAsiaTheme="minorHAnsi"/>
                <w:lang w:eastAsia="en-US"/>
              </w:rPr>
              <w:t>Рейтинг муниципального образования город Бузулук  по качеству управления муниципальными финансами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81" w:rsidRPr="00FD4799" w:rsidRDefault="00A06781" w:rsidP="006C5BCA">
            <w:pPr>
              <w:jc w:val="center"/>
              <w:rPr>
                <w:rFonts w:ascii="Calibri" w:hAnsi="Calibri"/>
              </w:rPr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81" w:rsidRPr="00FD4799" w:rsidRDefault="00A06781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81" w:rsidRPr="00A06781" w:rsidRDefault="00A06781" w:rsidP="00FD479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I-X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81" w:rsidRDefault="00A06781" w:rsidP="00A06781">
            <w:pPr>
              <w:jc w:val="center"/>
            </w:pPr>
            <w:r w:rsidRPr="00747DE4">
              <w:rPr>
                <w:lang w:val="en-US"/>
              </w:rPr>
              <w:t>I-X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81" w:rsidRDefault="00A06781" w:rsidP="00A06781">
            <w:pPr>
              <w:jc w:val="center"/>
            </w:pPr>
            <w:r w:rsidRPr="00747DE4">
              <w:rPr>
                <w:lang w:val="en-US"/>
              </w:rPr>
              <w:t>I-X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81" w:rsidRDefault="00A06781" w:rsidP="00A06781">
            <w:pPr>
              <w:jc w:val="center"/>
            </w:pPr>
            <w:r w:rsidRPr="00747DE4">
              <w:rPr>
                <w:lang w:val="en-US"/>
              </w:rPr>
              <w:t>I-X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81" w:rsidRDefault="00A06781" w:rsidP="00A06781">
            <w:pPr>
              <w:jc w:val="center"/>
            </w:pPr>
            <w:r w:rsidRPr="00747DE4">
              <w:rPr>
                <w:lang w:val="en-US"/>
              </w:rPr>
              <w:t>I-X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81" w:rsidRDefault="00A06781" w:rsidP="00A06781">
            <w:pPr>
              <w:jc w:val="center"/>
            </w:pPr>
            <w:r w:rsidRPr="00747DE4">
              <w:rPr>
                <w:lang w:val="en-US"/>
              </w:rPr>
              <w:t>I-X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781" w:rsidRDefault="00A06781" w:rsidP="00A06781">
            <w:pPr>
              <w:jc w:val="center"/>
            </w:pPr>
            <w:r w:rsidRPr="00747DE4">
              <w:rPr>
                <w:lang w:val="en-US"/>
              </w:rPr>
              <w:t>I-X</w:t>
            </w:r>
          </w:p>
        </w:tc>
      </w:tr>
      <w:tr w:rsidR="00247935" w:rsidRPr="00FD4799" w:rsidTr="00247935">
        <w:trPr>
          <w:trHeight w:val="27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35" w:rsidRPr="00FD4799" w:rsidRDefault="00247935" w:rsidP="00FD47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 xml:space="preserve">7. 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35" w:rsidRDefault="00247935" w:rsidP="00FD479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4799">
              <w:rPr>
                <w:szCs w:val="28"/>
              </w:rPr>
              <w:t>Индекс открытости бюджетных процедур</w:t>
            </w:r>
          </w:p>
          <w:p w:rsidR="00247935" w:rsidRPr="00FD4799" w:rsidRDefault="00247935" w:rsidP="00FD479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35" w:rsidRPr="00FD4799" w:rsidRDefault="00247935" w:rsidP="006C5BCA">
            <w:pPr>
              <w:jc w:val="center"/>
              <w:rPr>
                <w:rFonts w:ascii="Calibri" w:hAnsi="Calibri"/>
              </w:rPr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35" w:rsidRPr="00FD4799" w:rsidRDefault="00247935" w:rsidP="006C5BC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35" w:rsidRPr="00FD4799" w:rsidRDefault="00247935" w:rsidP="006C5BC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35" w:rsidRPr="00FD4799" w:rsidRDefault="00247935" w:rsidP="00247935">
            <w:pPr>
              <w:jc w:val="center"/>
            </w:pPr>
            <w:r>
              <w:rPr>
                <w:szCs w:val="22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35" w:rsidRDefault="00247935" w:rsidP="00247935">
            <w:pPr>
              <w:jc w:val="center"/>
            </w:pPr>
            <w:r w:rsidRPr="001534AE">
              <w:rPr>
                <w:szCs w:val="22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35" w:rsidRDefault="00247935" w:rsidP="00247935">
            <w:pPr>
              <w:jc w:val="center"/>
            </w:pPr>
            <w:r w:rsidRPr="001534AE">
              <w:rPr>
                <w:szCs w:val="22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35" w:rsidRDefault="00247935" w:rsidP="00247935">
            <w:pPr>
              <w:jc w:val="center"/>
            </w:pPr>
            <w:r w:rsidRPr="001534AE">
              <w:rPr>
                <w:szCs w:val="22"/>
              </w:rPr>
              <w:t>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35" w:rsidRDefault="00247935" w:rsidP="00247935">
            <w:pPr>
              <w:jc w:val="center"/>
            </w:pPr>
            <w:r w:rsidRPr="001534AE">
              <w:rPr>
                <w:szCs w:val="22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35" w:rsidRDefault="00247935" w:rsidP="00247935">
            <w:pPr>
              <w:jc w:val="center"/>
            </w:pPr>
            <w:r w:rsidRPr="001534AE">
              <w:rPr>
                <w:szCs w:val="22"/>
              </w:rPr>
              <w:t>160</w:t>
            </w:r>
          </w:p>
        </w:tc>
      </w:tr>
      <w:tr w:rsidR="0062567C" w:rsidRPr="00FD4799" w:rsidTr="004760CD">
        <w:trPr>
          <w:trHeight w:val="278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C" w:rsidRPr="00FD4799" w:rsidRDefault="0062567C" w:rsidP="00FD4799">
            <w:pPr>
              <w:jc w:val="center"/>
            </w:pPr>
            <w:r w:rsidRPr="00FD4799">
              <w:lastRenderedPageBreak/>
              <w:t>Подпрограмма 2</w:t>
            </w:r>
          </w:p>
        </w:tc>
      </w:tr>
      <w:tr w:rsidR="00740B53" w:rsidRPr="00FD4799" w:rsidTr="00F93055">
        <w:trPr>
          <w:trHeight w:val="278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53" w:rsidRDefault="00740B53" w:rsidP="00740B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 xml:space="preserve">Основное мероприятие </w:t>
            </w:r>
            <w:r>
              <w:t>1</w:t>
            </w:r>
            <w:r w:rsidRPr="00FD4799">
              <w:t xml:space="preserve"> «Снижение нагрузки на местный бюджет по расходам на обслуживание муниципального долга»</w:t>
            </w:r>
          </w:p>
        </w:tc>
      </w:tr>
      <w:tr w:rsidR="00740B53" w:rsidRPr="00FD4799" w:rsidTr="00207627">
        <w:trPr>
          <w:trHeight w:val="27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1.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4799">
              <w:rPr>
                <w:szCs w:val="28"/>
              </w:rPr>
              <w:t>Соблюдение сроков погашения долговых обязательств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4799">
              <w:rPr>
                <w:szCs w:val="28"/>
              </w:rPr>
              <w:t xml:space="preserve">да -1, </w:t>
            </w:r>
          </w:p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rPr>
                <w:szCs w:val="28"/>
              </w:rPr>
              <w:t>нет - 0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07627" w:rsidRPr="00FD4799" w:rsidTr="00207627">
        <w:trPr>
          <w:trHeight w:val="27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27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27" w:rsidRPr="00FD4799" w:rsidRDefault="00207627" w:rsidP="00E96AF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FD479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27" w:rsidRPr="00FD4799" w:rsidRDefault="00207627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2567C" w:rsidRPr="00FD4799" w:rsidTr="004760CD">
        <w:trPr>
          <w:trHeight w:val="278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C" w:rsidRPr="00FD4799" w:rsidRDefault="00740B53" w:rsidP="00740B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 xml:space="preserve">Основное мероприятие </w:t>
            </w:r>
            <w:r>
              <w:t>2</w:t>
            </w:r>
            <w:r w:rsidRPr="00FD4799">
              <w:t xml:space="preserve"> «</w:t>
            </w:r>
            <w:r w:rsidRPr="00A702C0">
              <w:t>Мониторинг состояния объема муниципального долга города Бузулука и расходов на его обслуживание на предмет долговой устойчивости города Бузулука»</w:t>
            </w:r>
          </w:p>
        </w:tc>
      </w:tr>
      <w:tr w:rsidR="00740B53" w:rsidRPr="00FD4799" w:rsidTr="00207627">
        <w:trPr>
          <w:trHeight w:val="27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 xml:space="preserve">1. 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4799">
              <w:rPr>
                <w:szCs w:val="28"/>
              </w:rPr>
              <w:t>Наличие в проекте решения городского Совета депутатов о бюджете города Бузулука на очередной финансовый год и на плановый период программы муниципальных внутренних заимствований</w:t>
            </w:r>
            <w:r>
              <w:rPr>
                <w:szCs w:val="28"/>
              </w:rPr>
              <w:t xml:space="preserve"> города Бузулука</w:t>
            </w:r>
            <w:r w:rsidRPr="00FD4799">
              <w:rPr>
                <w:szCs w:val="28"/>
              </w:rPr>
              <w:t xml:space="preserve"> и программы муниципальных гарантий</w:t>
            </w:r>
            <w:r>
              <w:rPr>
                <w:szCs w:val="28"/>
              </w:rPr>
              <w:t xml:space="preserve"> города Бузулука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4799">
              <w:rPr>
                <w:szCs w:val="28"/>
              </w:rPr>
              <w:t xml:space="preserve">да -1, </w:t>
            </w:r>
          </w:p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rPr>
                <w:szCs w:val="28"/>
              </w:rPr>
              <w:t>нет - 0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40B53" w:rsidRPr="00FD4799" w:rsidTr="00207627">
        <w:trPr>
          <w:trHeight w:val="27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 xml:space="preserve">2. 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53" w:rsidRPr="00FD4799" w:rsidRDefault="00740B53" w:rsidP="00A702C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4799">
              <w:rPr>
                <w:szCs w:val="28"/>
              </w:rPr>
              <w:t xml:space="preserve">Соответствие объема муниципального долга города Бузулука  и расходов на его обслуживание </w:t>
            </w:r>
            <w:r w:rsidRPr="00A702C0">
              <w:rPr>
                <w:szCs w:val="28"/>
              </w:rPr>
              <w:t>показателям долговой устойчивости (допустимый уровень)</w:t>
            </w:r>
            <w:r w:rsidR="00A702C0">
              <w:rPr>
                <w:szCs w:val="28"/>
              </w:rPr>
              <w:t>, </w:t>
            </w:r>
            <w:r w:rsidRPr="00A702C0">
              <w:rPr>
                <w:szCs w:val="28"/>
              </w:rPr>
              <w:t xml:space="preserve">установленным </w:t>
            </w:r>
            <w:r w:rsidR="00A702C0">
              <w:rPr>
                <w:szCs w:val="28"/>
              </w:rPr>
              <w:t xml:space="preserve"> </w:t>
            </w:r>
            <w:r w:rsidRPr="00A702C0">
              <w:rPr>
                <w:szCs w:val="28"/>
              </w:rPr>
              <w:t>нормативными правовыми актами города Бузулука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4799">
              <w:rPr>
                <w:szCs w:val="28"/>
              </w:rPr>
              <w:t xml:space="preserve">да -1, </w:t>
            </w:r>
          </w:p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rPr>
                <w:szCs w:val="28"/>
              </w:rPr>
              <w:t>нет - 0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62567C" w:rsidRPr="00FD4799" w:rsidTr="004760CD">
        <w:trPr>
          <w:trHeight w:val="278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C" w:rsidRPr="00FD4799" w:rsidRDefault="00740B53" w:rsidP="00740B53">
            <w:pPr>
              <w:jc w:val="center"/>
            </w:pPr>
            <w:r w:rsidRPr="00FD4799">
              <w:t xml:space="preserve">Основное мероприятие </w:t>
            </w:r>
            <w:r>
              <w:t>3</w:t>
            </w:r>
            <w:r w:rsidRPr="00FD4799">
              <w:t xml:space="preserve"> «Ведение муниципальной долговой книги»</w:t>
            </w:r>
          </w:p>
        </w:tc>
      </w:tr>
      <w:tr w:rsidR="00740B53" w:rsidRPr="00FD4799" w:rsidTr="00207627">
        <w:trPr>
          <w:trHeight w:val="27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FD4799">
              <w:t xml:space="preserve">. 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4799">
              <w:rPr>
                <w:szCs w:val="28"/>
              </w:rPr>
              <w:t>Количество публикаций о размере муниципального долга, размещенных на сайте администрации города Бузулука  в сети Интернет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>Основное мероприятие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4799">
              <w:t xml:space="preserve">единиц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jc w:val="center"/>
            </w:pPr>
            <w:r>
              <w:rPr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jc w:val="center"/>
            </w:pPr>
            <w:r>
              <w:rPr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jc w:val="center"/>
            </w:pPr>
            <w:r>
              <w:rPr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jc w:val="center"/>
            </w:pPr>
            <w:r>
              <w:rPr>
                <w:szCs w:val="22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jc w:val="center"/>
            </w:pPr>
            <w:r>
              <w:rPr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B53" w:rsidRPr="00FD4799" w:rsidRDefault="00740B53" w:rsidP="00F93055">
            <w:pPr>
              <w:jc w:val="center"/>
            </w:pPr>
            <w:r>
              <w:rPr>
                <w:szCs w:val="22"/>
              </w:rPr>
              <w:t>12</w:t>
            </w:r>
          </w:p>
        </w:tc>
      </w:tr>
    </w:tbl>
    <w:p w:rsidR="00FD4799" w:rsidRPr="00FD4799" w:rsidRDefault="00FD4799" w:rsidP="00FD4799">
      <w:pPr>
        <w:widowControl w:val="0"/>
        <w:autoSpaceDE w:val="0"/>
        <w:autoSpaceDN w:val="0"/>
        <w:adjustRightInd w:val="0"/>
        <w:ind w:left="-480" w:right="772" w:firstLine="720"/>
        <w:jc w:val="both"/>
        <w:rPr>
          <w:sz w:val="20"/>
          <w:szCs w:val="20"/>
          <w:vertAlign w:val="superscript"/>
        </w:rPr>
      </w:pPr>
    </w:p>
    <w:p w:rsidR="00FD4799" w:rsidRPr="00FD4799" w:rsidRDefault="00FD4799" w:rsidP="00FD4799">
      <w:pPr>
        <w:ind w:firstLine="709"/>
        <w:jc w:val="both"/>
        <w:rPr>
          <w:sz w:val="28"/>
          <w:szCs w:val="28"/>
        </w:rPr>
      </w:pPr>
    </w:p>
    <w:p w:rsidR="00FD4799" w:rsidRDefault="00FD4799" w:rsidP="00FD4799"/>
    <w:p w:rsidR="00FE458A" w:rsidRDefault="00FE458A" w:rsidP="00FD4799">
      <w:pPr>
        <w:jc w:val="center"/>
      </w:pPr>
    </w:p>
    <w:p w:rsidR="00FD4799" w:rsidRDefault="00FD4799" w:rsidP="00FD4799">
      <w:pPr>
        <w:jc w:val="center"/>
      </w:pPr>
    </w:p>
    <w:p w:rsidR="00FD4799" w:rsidRDefault="00FD4799" w:rsidP="00FD4799">
      <w:pPr>
        <w:jc w:val="center"/>
      </w:pPr>
    </w:p>
    <w:p w:rsidR="00FD4799" w:rsidRDefault="00FD4799" w:rsidP="00FD4799">
      <w:pPr>
        <w:jc w:val="center"/>
      </w:pPr>
    </w:p>
    <w:p w:rsidR="00265A9F" w:rsidRDefault="00265A9F" w:rsidP="00FD4799">
      <w:pPr>
        <w:jc w:val="center"/>
      </w:pPr>
    </w:p>
    <w:p w:rsidR="00FD4799" w:rsidRDefault="00FD4799" w:rsidP="00FD4799">
      <w:pPr>
        <w:jc w:val="center"/>
      </w:pPr>
    </w:p>
    <w:p w:rsidR="00FD4799" w:rsidRDefault="00FD4799" w:rsidP="00FD4799">
      <w:pPr>
        <w:jc w:val="center"/>
      </w:pPr>
    </w:p>
    <w:tbl>
      <w:tblPr>
        <w:tblpPr w:leftFromText="180" w:rightFromText="180" w:vertAnchor="text" w:horzAnchor="margin" w:tblpXSpec="right" w:tblpY="-507"/>
        <w:tblW w:w="0" w:type="auto"/>
        <w:tblLook w:val="04A0" w:firstRow="1" w:lastRow="0" w:firstColumn="1" w:lastColumn="0" w:noHBand="0" w:noVBand="1"/>
      </w:tblPr>
      <w:tblGrid>
        <w:gridCol w:w="4503"/>
      </w:tblGrid>
      <w:tr w:rsidR="00A96042" w:rsidRPr="00A96042" w:rsidTr="004760CD">
        <w:trPr>
          <w:trHeight w:val="314"/>
        </w:trPr>
        <w:tc>
          <w:tcPr>
            <w:tcW w:w="4503" w:type="dxa"/>
            <w:shd w:val="clear" w:color="auto" w:fill="auto"/>
          </w:tcPr>
          <w:p w:rsidR="00E96AF1" w:rsidRDefault="00A96042" w:rsidP="00A960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96042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A96042" w:rsidRPr="00A96042" w:rsidRDefault="00A96042" w:rsidP="00A960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36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 </w:t>
            </w:r>
            <w:r w:rsidRPr="00A96042">
              <w:rPr>
                <w:sz w:val="28"/>
                <w:szCs w:val="22"/>
              </w:rPr>
              <w:t>«</w:t>
            </w:r>
            <w:r w:rsidRPr="00A96042">
              <w:rPr>
                <w:sz w:val="28"/>
                <w:szCs w:val="28"/>
              </w:rPr>
              <w:t>Управление муниципальными финансами города Бузулука</w:t>
            </w:r>
            <w:r w:rsidRPr="00A96042">
              <w:rPr>
                <w:sz w:val="28"/>
                <w:szCs w:val="22"/>
              </w:rPr>
              <w:t>»</w:t>
            </w:r>
          </w:p>
        </w:tc>
      </w:tr>
    </w:tbl>
    <w:p w:rsidR="00A96042" w:rsidRPr="00A96042" w:rsidRDefault="00A96042" w:rsidP="00A96042">
      <w:pPr>
        <w:jc w:val="center"/>
        <w:rPr>
          <w:sz w:val="28"/>
          <w:szCs w:val="28"/>
          <w:highlight w:val="yellow"/>
        </w:rPr>
      </w:pPr>
    </w:p>
    <w:p w:rsidR="00A96042" w:rsidRPr="00A96042" w:rsidRDefault="00A96042" w:rsidP="00A96042">
      <w:pPr>
        <w:jc w:val="center"/>
        <w:rPr>
          <w:sz w:val="28"/>
          <w:szCs w:val="28"/>
          <w:highlight w:val="yellow"/>
        </w:rPr>
      </w:pPr>
    </w:p>
    <w:p w:rsidR="00A96042" w:rsidRPr="00A96042" w:rsidRDefault="00A96042" w:rsidP="00A96042">
      <w:pPr>
        <w:jc w:val="center"/>
        <w:rPr>
          <w:sz w:val="28"/>
          <w:szCs w:val="28"/>
        </w:rPr>
      </w:pPr>
    </w:p>
    <w:p w:rsidR="00A96042" w:rsidRPr="00A96042" w:rsidRDefault="00A96042" w:rsidP="00A96042">
      <w:pPr>
        <w:jc w:val="center"/>
        <w:rPr>
          <w:sz w:val="28"/>
          <w:szCs w:val="28"/>
        </w:rPr>
      </w:pPr>
      <w:r w:rsidRPr="00A96042">
        <w:rPr>
          <w:sz w:val="28"/>
          <w:szCs w:val="28"/>
        </w:rPr>
        <w:t>Перечень</w:t>
      </w:r>
    </w:p>
    <w:p w:rsidR="00A96042" w:rsidRPr="00A96042" w:rsidRDefault="00A96042" w:rsidP="00A96042">
      <w:pPr>
        <w:jc w:val="center"/>
        <w:rPr>
          <w:sz w:val="28"/>
          <w:szCs w:val="28"/>
        </w:rPr>
      </w:pPr>
      <w:r w:rsidRPr="00A96042">
        <w:rPr>
          <w:sz w:val="28"/>
          <w:szCs w:val="28"/>
        </w:rPr>
        <w:t>основных мероприятий</w:t>
      </w:r>
    </w:p>
    <w:p w:rsidR="00A96042" w:rsidRDefault="00A96042" w:rsidP="00A96042">
      <w:pPr>
        <w:jc w:val="center"/>
        <w:rPr>
          <w:sz w:val="28"/>
          <w:szCs w:val="28"/>
        </w:rPr>
      </w:pPr>
      <w:r w:rsidRPr="00A96042">
        <w:rPr>
          <w:sz w:val="28"/>
          <w:szCs w:val="28"/>
        </w:rPr>
        <w:t>муниципальной программы</w:t>
      </w:r>
    </w:p>
    <w:p w:rsidR="00A96042" w:rsidRPr="00A96042" w:rsidRDefault="00A96042" w:rsidP="00A96042">
      <w:pPr>
        <w:jc w:val="center"/>
        <w:rPr>
          <w:sz w:val="28"/>
          <w:szCs w:val="28"/>
          <w:vertAlign w:val="superscript"/>
        </w:rPr>
      </w:pPr>
    </w:p>
    <w:tbl>
      <w:tblPr>
        <w:tblpPr w:leftFromText="180" w:rightFromText="180" w:vertAnchor="text" w:tblpX="62" w:tblpY="1"/>
        <w:tblOverlap w:val="never"/>
        <w:tblW w:w="15026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3496"/>
        <w:gridCol w:w="1811"/>
        <w:gridCol w:w="3969"/>
        <w:gridCol w:w="5245"/>
      </w:tblGrid>
      <w:tr w:rsidR="00A96042" w:rsidRPr="00A96042" w:rsidTr="00A96042">
        <w:trPr>
          <w:cantSplit/>
          <w:trHeight w:val="82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№ п/п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Номер и наименование основного мероприятия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Ответственный исполнитель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Ожидаемый конечный результат (краткое описание)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1" w:name="Par111"/>
            <w:bookmarkEnd w:id="1"/>
            <w:r w:rsidRPr="00A96042">
              <w:t>Связь с показателями (индикаторами) муниципальной программы (подпрограмм)</w:t>
            </w:r>
            <w:r w:rsidRPr="00A96042">
              <w:rPr>
                <w:vertAlign w:val="superscript"/>
              </w:rPr>
              <w:t>*</w:t>
            </w:r>
          </w:p>
        </w:tc>
      </w:tr>
      <w:tr w:rsidR="00A96042" w:rsidRPr="00A96042" w:rsidTr="00A96042">
        <w:trPr>
          <w:cantSplit/>
          <w:trHeight w:val="31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5</w:t>
            </w:r>
          </w:p>
        </w:tc>
      </w:tr>
      <w:tr w:rsidR="00A96042" w:rsidRPr="00A96042" w:rsidTr="00A96042">
        <w:trPr>
          <w:cantSplit/>
          <w:trHeight w:val="302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Подпрограмма 1</w:t>
            </w:r>
          </w:p>
        </w:tc>
      </w:tr>
      <w:tr w:rsidR="00A96042" w:rsidRPr="00A96042" w:rsidTr="00A96042">
        <w:trPr>
          <w:cantSplit/>
          <w:trHeight w:val="141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1.1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Основное мероприятие 1 «Организация составления и исполнение местного бюджета»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Финансовое управление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Обеспечение условий для своевременного исполнения расходных обязательств города Бузулука; совершенствование процедур планирования и исполнения местного бюджета</w:t>
            </w:r>
            <w:r w:rsidR="004C7075">
              <w:t>;</w:t>
            </w:r>
          </w:p>
          <w:p w:rsidR="004C7075" w:rsidRPr="00A96042" w:rsidRDefault="004C7075" w:rsidP="004C70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 xml:space="preserve">- количество дней нарушения сроков представления проекта бюджета города Бузулука  на очередной финансовый год (на очередной финансовый год и на плановый период)  в городской Совет депутатов; </w:t>
            </w:r>
          </w:p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96042">
              <w:t xml:space="preserve">- </w:t>
            </w:r>
            <w:r w:rsidRPr="00A96042">
              <w:rPr>
                <w:szCs w:val="28"/>
              </w:rPr>
              <w:t>исполнение местного бюджета по налоговым и неналоговым доходам;</w:t>
            </w:r>
          </w:p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rPr>
                <w:szCs w:val="28"/>
              </w:rPr>
              <w:t xml:space="preserve">- </w:t>
            </w:r>
            <w:r w:rsidRPr="00A96042">
              <w:t xml:space="preserve">исполнение местного бюджета по расходам. </w:t>
            </w:r>
          </w:p>
        </w:tc>
      </w:tr>
      <w:tr w:rsidR="00A96042" w:rsidRPr="00A96042" w:rsidTr="00A96042">
        <w:trPr>
          <w:cantSplit/>
          <w:trHeight w:val="141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1.2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Основное мероприятие 2 «Финансовое обеспечение непредвиденных расходов города Бузулука»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Финансовое управление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Обеспечение мероприятий, направленных на ликвидацию чрезвычайных ситуаций  муниципального характера</w:t>
            </w:r>
            <w:r w:rsidR="004C7075">
              <w:t>.</w:t>
            </w:r>
          </w:p>
          <w:p w:rsidR="004C7075" w:rsidRPr="00A96042" w:rsidRDefault="004C7075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Обеспечение устойчивости местного бюджета при проявлении негативных тенденций в экономике, возникновении непредвиденных расходов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-  создание и использование средств резервного фонда администрации города Бузулука и резервного фонда по чрезвычайным ситуациям города Бузулука с целью обеспечения мероприятий, направленных на ликвидацию чрезвычайных ситуаций  муниципального характера</w:t>
            </w:r>
          </w:p>
        </w:tc>
      </w:tr>
      <w:tr w:rsidR="00A96042" w:rsidRPr="00A96042" w:rsidTr="00A96042">
        <w:trPr>
          <w:cantSplit/>
          <w:trHeight w:val="631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lastRenderedPageBreak/>
              <w:t>1.3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Основное мероприятие 3 «Осуществление методического руководства в области финансово - бюджетного планирования»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Финансовое управление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Нормативно-правовое обеспечение бюджетного процесса в городе Бузулуке; повышение финансовой дисциплины главных распорядителей средств местного бюджета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96042">
              <w:rPr>
                <w:szCs w:val="28"/>
              </w:rPr>
              <w:t>- средняя оценка качества финансового менеджмента главных распорядителей средств местного бюджета, имеющих подведомственные учреждения;</w:t>
            </w:r>
          </w:p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rPr>
                <w:szCs w:val="28"/>
              </w:rPr>
              <w:t xml:space="preserve">- </w:t>
            </w:r>
            <w:r w:rsidRPr="00A96042">
              <w:t>средняя оценка качества финансового менеджмента главных распорядителей средств местного бюджета, не имеющих подведомственных учреждений;</w:t>
            </w:r>
          </w:p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-</w:t>
            </w:r>
            <w:r w:rsidRPr="00A96042">
              <w:rPr>
                <w:szCs w:val="28"/>
              </w:rPr>
              <w:t xml:space="preserve"> наличие бюджетного прогноза города Бузулука на долгосрочный период</w:t>
            </w:r>
          </w:p>
        </w:tc>
      </w:tr>
      <w:tr w:rsidR="00A96042" w:rsidRPr="00A96042" w:rsidTr="00A96042">
        <w:trPr>
          <w:cantSplit/>
          <w:trHeight w:val="631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 xml:space="preserve">1.4 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Основное мероприятие 4 «Повышение эффективности бюджетных расходов»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6042">
              <w:t>Финансовое управление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suppressAutoHyphens/>
              <w:autoSpaceDE w:val="0"/>
              <w:autoSpaceDN w:val="0"/>
              <w:adjustRightInd w:val="0"/>
              <w:jc w:val="both"/>
              <w:outlineLvl w:val="1"/>
            </w:pPr>
            <w:r w:rsidRPr="00A96042">
              <w:t>Обеспечение устойчивости и сбалансированности местного бюджета; формирование программного бюджета и реализация подходов бюджетирования, ориентированного на результат;</w:t>
            </w:r>
          </w:p>
          <w:p w:rsidR="00A96042" w:rsidRPr="00A96042" w:rsidRDefault="00A96042" w:rsidP="00A96042">
            <w:pPr>
              <w:suppressAutoHyphens/>
              <w:autoSpaceDE w:val="0"/>
              <w:autoSpaceDN w:val="0"/>
              <w:adjustRightInd w:val="0"/>
              <w:jc w:val="both"/>
              <w:outlineLvl w:val="1"/>
            </w:pPr>
            <w:r w:rsidRPr="00A96042">
              <w:t>формирование бюджетных ассигнований на оказание муниципальных услуг, рассчитанных исходя из утвержденных нормативов финансовых затрат;</w:t>
            </w:r>
          </w:p>
          <w:p w:rsidR="00A96042" w:rsidRPr="00A96042" w:rsidRDefault="00A96042" w:rsidP="00A96042">
            <w:pPr>
              <w:suppressAutoHyphens/>
              <w:autoSpaceDE w:val="0"/>
              <w:autoSpaceDN w:val="0"/>
              <w:adjustRightInd w:val="0"/>
              <w:jc w:val="both"/>
              <w:outlineLvl w:val="1"/>
            </w:pPr>
            <w:r w:rsidRPr="00A96042">
              <w:t>своевременное и полное размещение информации о деятельности учреждений в сети Интернет;</w:t>
            </w:r>
          </w:p>
          <w:p w:rsidR="00A96042" w:rsidRPr="00A96042" w:rsidRDefault="00A96042" w:rsidP="00A96042">
            <w:pPr>
              <w:suppressAutoHyphens/>
              <w:autoSpaceDE w:val="0"/>
              <w:autoSpaceDN w:val="0"/>
              <w:adjustRightInd w:val="0"/>
              <w:jc w:val="both"/>
              <w:outlineLvl w:val="1"/>
            </w:pPr>
            <w:r w:rsidRPr="00A96042">
              <w:t>повышение рейтинга города Бузулука по оценке качества управления муниципальными финансами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96042">
              <w:rPr>
                <w:szCs w:val="28"/>
              </w:rPr>
              <w:t>- доля расходов местного бюджета на осуществление бюджетных инвестиций в рамках  программ;</w:t>
            </w:r>
          </w:p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rPr>
                <w:szCs w:val="28"/>
              </w:rPr>
              <w:t xml:space="preserve">- </w:t>
            </w:r>
            <w:r w:rsidRPr="00A96042">
              <w:t>доля бюджетных расходов на финансовое обеспечение оказания бюджетными и автономными учреждениями муниципальных услуг, рассчитанных исходя из нормативов финансовых затрат;</w:t>
            </w:r>
          </w:p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96042">
              <w:t>- размещение информации</w:t>
            </w:r>
            <w:r w:rsidRPr="00A96042">
              <w:rPr>
                <w:szCs w:val="28"/>
              </w:rPr>
              <w:t xml:space="preserve"> о муниципальных финансах на официальном сайте администрации города Бузулука;</w:t>
            </w:r>
          </w:p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96042">
              <w:rPr>
                <w:szCs w:val="28"/>
              </w:rPr>
              <w:t>- размещение в сети Интернет брошюры «Бюджет для граждан», разработанной на основе утвержденного решения о бюджете на текущий  год и плановый период, и отчета об исполнении бюджета за отчетный год;</w:t>
            </w:r>
          </w:p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96042">
              <w:rPr>
                <w:szCs w:val="28"/>
              </w:rPr>
              <w:t>- реализация на территории города Бузулука  проектов поддержки местных инициатив, направленных на решение вопросов местного значения при непосредственном участии граждан;</w:t>
            </w:r>
          </w:p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96042">
              <w:rPr>
                <w:szCs w:val="28"/>
              </w:rPr>
              <w:t>- оценка качества управления муниципальными финансами;</w:t>
            </w:r>
          </w:p>
          <w:p w:rsid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96042">
              <w:rPr>
                <w:szCs w:val="28"/>
              </w:rPr>
              <w:t xml:space="preserve">- индекс открытости бюджетных процедур. </w:t>
            </w:r>
          </w:p>
          <w:p w:rsidR="00E96AF1" w:rsidRPr="00A96042" w:rsidRDefault="00E96AF1" w:rsidP="00A960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A96042" w:rsidRPr="00A96042" w:rsidTr="00A96042">
        <w:trPr>
          <w:cantSplit/>
          <w:trHeight w:val="302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tabs>
                <w:tab w:val="center" w:pos="7309"/>
                <w:tab w:val="left" w:pos="8599"/>
              </w:tabs>
              <w:autoSpaceDE w:val="0"/>
              <w:autoSpaceDN w:val="0"/>
              <w:adjustRightInd w:val="0"/>
            </w:pPr>
            <w:r w:rsidRPr="00A96042">
              <w:lastRenderedPageBreak/>
              <w:tab/>
              <w:t>Подпрограмма 2</w:t>
            </w:r>
            <w:r w:rsidRPr="00A96042">
              <w:tab/>
            </w:r>
          </w:p>
        </w:tc>
      </w:tr>
      <w:tr w:rsidR="00A96042" w:rsidRPr="00A96042" w:rsidTr="00A96042">
        <w:trPr>
          <w:cantSplit/>
          <w:trHeight w:val="31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42" w:rsidRPr="00A96042" w:rsidRDefault="00A96042" w:rsidP="00A96042">
            <w:pPr>
              <w:spacing w:after="200"/>
              <w:jc w:val="center"/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F92D8E" w:rsidRPr="00A96042" w:rsidTr="00A96042">
        <w:trPr>
          <w:cantSplit/>
          <w:trHeight w:val="31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8E" w:rsidRPr="00A96042" w:rsidRDefault="00F92D8E" w:rsidP="00F92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2.</w:t>
            </w:r>
            <w:r>
              <w:t>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8E" w:rsidRPr="00A96042" w:rsidRDefault="00F92D8E" w:rsidP="00F92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 xml:space="preserve">Основное мероприятие </w:t>
            </w:r>
            <w:r>
              <w:t>1</w:t>
            </w:r>
            <w:r w:rsidRPr="00A96042">
              <w:t xml:space="preserve"> «Снижение нагрузки на местный бюджет по расходам на обслуживание муниципального долга»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D8E" w:rsidRPr="00A96042" w:rsidRDefault="00F92D8E" w:rsidP="00F92D8E">
            <w:pPr>
              <w:jc w:val="center"/>
            </w:pPr>
            <w:r w:rsidRPr="00A96042">
              <w:t>Финансовое управление</w:t>
            </w:r>
            <w:r w:rsidRPr="00582F9B">
              <w:t xml:space="preserve">, </w:t>
            </w:r>
          </w:p>
          <w:p w:rsidR="00F92D8E" w:rsidRPr="00A96042" w:rsidRDefault="00F92D8E" w:rsidP="00F92D8E">
            <w:pPr>
              <w:jc w:val="center"/>
              <w:rPr>
                <w:rFonts w:ascii="Calibri" w:hAnsi="Calibri"/>
              </w:rPr>
            </w:pPr>
            <w:r w:rsidRPr="00A96042">
              <w:t>Администрация города Бузулука</w:t>
            </w:r>
            <w:r w:rsidRPr="00582F9B">
              <w:t xml:space="preserve"> (в лице  отдела бухгалтерского учета и отчетности)</w:t>
            </w:r>
            <w: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8E" w:rsidRPr="00A96042" w:rsidRDefault="00F92D8E" w:rsidP="00F92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rPr>
                <w:rFonts w:eastAsia="Calibri"/>
                <w:lang w:eastAsia="en-US"/>
              </w:rPr>
              <w:t>Отсутствие выплат из местного бюджета сумм, связанных с несвоевременным исполнением долговых обязательств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8E" w:rsidRPr="00A96042" w:rsidRDefault="00F92D8E" w:rsidP="00F92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 xml:space="preserve">- </w:t>
            </w:r>
            <w:r w:rsidRPr="00A96042">
              <w:rPr>
                <w:szCs w:val="28"/>
              </w:rPr>
              <w:t xml:space="preserve"> соблюдение сроков погашения долговых обязательств</w:t>
            </w:r>
          </w:p>
        </w:tc>
      </w:tr>
      <w:tr w:rsidR="00F92D8E" w:rsidRPr="00A96042" w:rsidTr="00A96042">
        <w:trPr>
          <w:cantSplit/>
          <w:trHeight w:val="31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8E" w:rsidRPr="00A96042" w:rsidRDefault="00F92D8E" w:rsidP="00F92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2.</w:t>
            </w:r>
            <w:r>
              <w:t>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8E" w:rsidRPr="00A96042" w:rsidRDefault="00F92D8E" w:rsidP="00F92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 xml:space="preserve">Основное мероприятие </w:t>
            </w:r>
            <w:r>
              <w:t>2</w:t>
            </w:r>
            <w:r w:rsidRPr="00A96042">
              <w:t xml:space="preserve"> </w:t>
            </w:r>
            <w:r w:rsidRPr="00FD4799">
              <w:t>«</w:t>
            </w:r>
            <w:r w:rsidRPr="00A702C0">
              <w:t>Мониторинг состояния объема муниципального долга города Бузулука и расходов на его обслуживание на предмет долговой устойчивости города Бузулука»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D8E" w:rsidRPr="00A96042" w:rsidRDefault="00F92D8E" w:rsidP="00F92D8E">
            <w:pPr>
              <w:spacing w:after="200"/>
              <w:jc w:val="center"/>
              <w:rPr>
                <w:rFonts w:ascii="Calibri" w:hAnsi="Calibri"/>
              </w:rPr>
            </w:pPr>
            <w:r w:rsidRPr="00A96042">
              <w:t>Финансовое управление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8E" w:rsidRPr="00A702C0" w:rsidRDefault="00F92D8E" w:rsidP="00F92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702C0">
              <w:rPr>
                <w:rFonts w:eastAsia="Calibri"/>
                <w:lang w:eastAsia="en-US"/>
              </w:rPr>
              <w:t xml:space="preserve">Соответствие объема муниципального долга города Бузулука и расходов на его обслуживание на предмет </w:t>
            </w:r>
            <w:r w:rsidRPr="00A702C0">
              <w:t xml:space="preserve"> долговой устойчивости города Бузулука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8E" w:rsidRPr="00A702C0" w:rsidRDefault="00F92D8E" w:rsidP="00F92D8E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702C0">
              <w:rPr>
                <w:szCs w:val="28"/>
              </w:rPr>
              <w:t>- наличие в проекте решения городского Совета депутатов «О бюджете города Бузулука на очередной финансовый год и на плановый период программы муниципальных внутренних заимствований города Бузулука и программы муниципальных гарантий города Бузулука;</w:t>
            </w:r>
          </w:p>
          <w:p w:rsidR="00F92D8E" w:rsidRPr="00A702C0" w:rsidRDefault="00F92D8E" w:rsidP="00F92D8E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702C0">
              <w:rPr>
                <w:szCs w:val="28"/>
              </w:rPr>
              <w:t xml:space="preserve">- соответствие объема муниципального долга города Бузулука  и расходов на его обслуживание </w:t>
            </w:r>
            <w:r w:rsidRPr="00A702C0">
              <w:t xml:space="preserve"> показателям долговой устойчивости города Бузулука</w:t>
            </w:r>
          </w:p>
        </w:tc>
      </w:tr>
      <w:tr w:rsidR="00A96042" w:rsidRPr="00A96042" w:rsidTr="00A96042">
        <w:trPr>
          <w:cantSplit/>
          <w:trHeight w:val="31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F92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>2.</w:t>
            </w:r>
            <w:r w:rsidR="00F92D8E">
              <w:t>3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F92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t xml:space="preserve">Основное мероприятие </w:t>
            </w:r>
            <w:r w:rsidR="00F92D8E">
              <w:t xml:space="preserve">3 </w:t>
            </w:r>
            <w:r w:rsidRPr="00A96042">
              <w:t>«Ведение муниципальной долговой книги»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42" w:rsidRPr="00A96042" w:rsidRDefault="00A96042" w:rsidP="00A96042">
            <w:pPr>
              <w:spacing w:after="200"/>
              <w:jc w:val="center"/>
              <w:rPr>
                <w:rFonts w:ascii="Calibri" w:hAnsi="Calibri"/>
              </w:rPr>
            </w:pPr>
            <w:r w:rsidRPr="00A96042">
              <w:t>Финансовое управление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suppressAutoHyphens/>
              <w:jc w:val="both"/>
              <w:rPr>
                <w:rFonts w:eastAsia="Calibri"/>
                <w:lang w:eastAsia="en-US"/>
              </w:rPr>
            </w:pPr>
            <w:r w:rsidRPr="00A96042">
              <w:rPr>
                <w:rFonts w:eastAsia="Calibri"/>
                <w:lang w:eastAsia="en-US"/>
              </w:rPr>
              <w:t xml:space="preserve">Актуализация информационной базы о муниципальных долговых обязательствах; </w:t>
            </w:r>
          </w:p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rPr>
                <w:rFonts w:eastAsia="Calibri"/>
                <w:lang w:eastAsia="en-US"/>
              </w:rPr>
              <w:t>сохранение объема муниципального долга города Бузулука на уровне, не превышающем объем доходов местного бюджета без учета объема безвозмездных поступлений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42" w:rsidRPr="00A96042" w:rsidRDefault="00A96042" w:rsidP="00A960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96042">
              <w:rPr>
                <w:szCs w:val="28"/>
              </w:rPr>
              <w:t>- количество публикаций о размере муниципального долга, размещенных на сайте администрации города Бузулука  в сети Интернет</w:t>
            </w:r>
          </w:p>
        </w:tc>
      </w:tr>
    </w:tbl>
    <w:p w:rsidR="00A96042" w:rsidRPr="00A96042" w:rsidRDefault="00974681" w:rsidP="00A9604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оле 13" o:spid="_x0000_s1035" type="#_x0000_t202" style="position:absolute;left:0;text-align:left;margin-left:362.15pt;margin-top:-36.8pt;width:39.55pt;height:2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" stroked="f">
            <v:textbox>
              <w:txbxContent>
                <w:p w:rsidR="00EA6557" w:rsidRPr="00DB33DC" w:rsidRDefault="00EA6557" w:rsidP="00A96042">
                  <w:pPr>
                    <w:jc w:val="center"/>
                  </w:pPr>
                  <w:r>
                    <w:t>13</w:t>
                  </w:r>
                </w:p>
              </w:txbxContent>
            </v:textbox>
          </v:shape>
        </w:pict>
      </w:r>
    </w:p>
    <w:p w:rsidR="00FD4799" w:rsidRDefault="00FD4799" w:rsidP="00FD4799">
      <w:pPr>
        <w:jc w:val="center"/>
      </w:pPr>
    </w:p>
    <w:p w:rsidR="00FD4799" w:rsidRDefault="00FD4799" w:rsidP="00FD4799">
      <w:pPr>
        <w:jc w:val="center"/>
      </w:pPr>
    </w:p>
    <w:p w:rsidR="00915D6A" w:rsidRPr="00247935" w:rsidRDefault="00915D6A" w:rsidP="00FD4799">
      <w:pPr>
        <w:jc w:val="center"/>
      </w:pPr>
    </w:p>
    <w:p w:rsidR="00F91665" w:rsidRPr="00247935" w:rsidRDefault="00F91665" w:rsidP="00FD4799">
      <w:pPr>
        <w:jc w:val="center"/>
      </w:pPr>
    </w:p>
    <w:p w:rsidR="00F91665" w:rsidRPr="00247935" w:rsidRDefault="00F91665" w:rsidP="00FD4799">
      <w:pPr>
        <w:jc w:val="center"/>
      </w:pPr>
    </w:p>
    <w:p w:rsidR="00915D6A" w:rsidRDefault="00915D6A" w:rsidP="00FD4799">
      <w:pPr>
        <w:jc w:val="center"/>
      </w:pPr>
      <w:bookmarkStart w:id="2" w:name="_GoBack"/>
      <w:bookmarkEnd w:id="2"/>
    </w:p>
    <w:p w:rsidR="00915D6A" w:rsidRDefault="00915D6A" w:rsidP="00FD4799">
      <w:pPr>
        <w:jc w:val="center"/>
      </w:pPr>
    </w:p>
    <w:tbl>
      <w:tblPr>
        <w:tblpPr w:leftFromText="180" w:rightFromText="180" w:vertAnchor="text" w:horzAnchor="margin" w:tblpXSpec="right" w:tblpY="-507"/>
        <w:tblW w:w="0" w:type="auto"/>
        <w:tblLook w:val="04A0" w:firstRow="1" w:lastRow="0" w:firstColumn="1" w:lastColumn="0" w:noHBand="0" w:noVBand="1"/>
      </w:tblPr>
      <w:tblGrid>
        <w:gridCol w:w="4503"/>
      </w:tblGrid>
      <w:tr w:rsidR="002F1A96" w:rsidRPr="002F1A96" w:rsidTr="004760CD">
        <w:trPr>
          <w:trHeight w:val="314"/>
        </w:trPr>
        <w:tc>
          <w:tcPr>
            <w:tcW w:w="4503" w:type="dxa"/>
            <w:shd w:val="clear" w:color="auto" w:fill="auto"/>
          </w:tcPr>
          <w:p w:rsidR="00A52E5F" w:rsidRDefault="002F1A96" w:rsidP="002F1A9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2F1A96">
              <w:rPr>
                <w:sz w:val="28"/>
                <w:szCs w:val="28"/>
              </w:rPr>
              <w:t>Приложение № 3</w:t>
            </w:r>
          </w:p>
          <w:p w:rsidR="002F1A96" w:rsidRPr="002F1A96" w:rsidRDefault="002F1A96" w:rsidP="002F1A9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36"/>
                <w:szCs w:val="28"/>
              </w:rPr>
            </w:pPr>
            <w:r w:rsidRPr="002F1A96">
              <w:rPr>
                <w:sz w:val="28"/>
                <w:szCs w:val="28"/>
              </w:rPr>
              <w:t xml:space="preserve">к муниципальной программе </w:t>
            </w:r>
            <w:r w:rsidRPr="002F1A96">
              <w:rPr>
                <w:sz w:val="28"/>
                <w:szCs w:val="22"/>
              </w:rPr>
              <w:t xml:space="preserve"> «</w:t>
            </w:r>
            <w:r w:rsidRPr="002F1A96">
              <w:rPr>
                <w:sz w:val="28"/>
                <w:szCs w:val="28"/>
              </w:rPr>
              <w:t>Управление муниципальными финансами города Бузулука</w:t>
            </w:r>
            <w:r w:rsidRPr="002F1A96">
              <w:rPr>
                <w:sz w:val="28"/>
                <w:szCs w:val="22"/>
              </w:rPr>
              <w:t>»</w:t>
            </w:r>
          </w:p>
          <w:p w:rsidR="002F1A96" w:rsidRPr="002F1A96" w:rsidRDefault="002F1A96" w:rsidP="002F1A9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2F1A96">
              <w:rPr>
                <w:sz w:val="28"/>
                <w:szCs w:val="28"/>
              </w:rPr>
              <w:t xml:space="preserve"> </w:t>
            </w:r>
          </w:p>
        </w:tc>
      </w:tr>
    </w:tbl>
    <w:p w:rsidR="002F1A96" w:rsidRPr="002F1A96" w:rsidRDefault="002F1A96" w:rsidP="002F1A96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2F1A96" w:rsidRPr="002F1A96" w:rsidRDefault="002F1A96" w:rsidP="002F1A96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2F1A96" w:rsidRPr="002F1A96" w:rsidRDefault="002F1A96" w:rsidP="002F1A96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2F1A96" w:rsidRPr="002F1A96" w:rsidRDefault="002F1A96" w:rsidP="002F1A96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:rsidR="002F1A96" w:rsidRPr="002F1A96" w:rsidRDefault="002F1A96" w:rsidP="002F1A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F1A96">
        <w:rPr>
          <w:sz w:val="28"/>
          <w:szCs w:val="28"/>
        </w:rPr>
        <w:t>Ресурсное обеспечение</w:t>
      </w:r>
    </w:p>
    <w:p w:rsidR="002F1A96" w:rsidRPr="002F1A96" w:rsidRDefault="002F1A96" w:rsidP="002F1A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F1A96">
        <w:rPr>
          <w:sz w:val="28"/>
          <w:szCs w:val="28"/>
        </w:rPr>
        <w:t>реализации муниципальной программы</w:t>
      </w:r>
    </w:p>
    <w:p w:rsidR="002F1A96" w:rsidRPr="002F1A96" w:rsidRDefault="002F1A96" w:rsidP="002F1A96">
      <w:pPr>
        <w:widowControl w:val="0"/>
        <w:autoSpaceDE w:val="0"/>
        <w:autoSpaceDN w:val="0"/>
        <w:adjustRightInd w:val="0"/>
        <w:ind w:left="11520" w:firstLine="1080"/>
        <w:jc w:val="both"/>
      </w:pPr>
      <w:r w:rsidRPr="002F1A96">
        <w:rPr>
          <w:sz w:val="28"/>
          <w:szCs w:val="28"/>
        </w:rPr>
        <w:t>(</w:t>
      </w:r>
      <w:r w:rsidRPr="002F1A96">
        <w:t>тыс. рублей)</w:t>
      </w:r>
    </w:p>
    <w:tbl>
      <w:tblPr>
        <w:tblW w:w="157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2977"/>
        <w:gridCol w:w="1701"/>
        <w:gridCol w:w="567"/>
        <w:gridCol w:w="709"/>
        <w:gridCol w:w="1559"/>
        <w:gridCol w:w="992"/>
        <w:gridCol w:w="993"/>
        <w:gridCol w:w="992"/>
        <w:gridCol w:w="992"/>
        <w:gridCol w:w="992"/>
        <w:gridCol w:w="993"/>
      </w:tblGrid>
      <w:tr w:rsidR="002F1A96" w:rsidRPr="002F1A96" w:rsidTr="00247935">
        <w:trPr>
          <w:cantSplit/>
        </w:trPr>
        <w:tc>
          <w:tcPr>
            <w:tcW w:w="426" w:type="dxa"/>
            <w:vMerge w:val="restart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№ п/п</w:t>
            </w:r>
          </w:p>
        </w:tc>
        <w:tc>
          <w:tcPr>
            <w:tcW w:w="1842" w:type="dxa"/>
            <w:vMerge w:val="restart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Статус</w:t>
            </w:r>
          </w:p>
        </w:tc>
        <w:tc>
          <w:tcPr>
            <w:tcW w:w="2977" w:type="dxa"/>
            <w:vMerge w:val="restart"/>
          </w:tcPr>
          <w:p w:rsid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 xml:space="preserve">Наименование муниципальной программы, подпрограммы,  </w:t>
            </w:r>
          </w:p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основного мероприятия</w:t>
            </w:r>
          </w:p>
        </w:tc>
        <w:tc>
          <w:tcPr>
            <w:tcW w:w="1701" w:type="dxa"/>
            <w:vMerge w:val="restart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2F1A96"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835" w:type="dxa"/>
            <w:gridSpan w:val="3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Код бюджетной классификации</w:t>
            </w:r>
          </w:p>
        </w:tc>
        <w:tc>
          <w:tcPr>
            <w:tcW w:w="5954" w:type="dxa"/>
            <w:gridSpan w:val="6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Объем бюджетных ассигнований</w:t>
            </w:r>
          </w:p>
        </w:tc>
      </w:tr>
      <w:tr w:rsidR="002F1A96" w:rsidRPr="002F1A96" w:rsidTr="00247935">
        <w:trPr>
          <w:cantSplit/>
          <w:trHeight w:val="1248"/>
        </w:trPr>
        <w:tc>
          <w:tcPr>
            <w:tcW w:w="426" w:type="dxa"/>
            <w:vMerge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ind w:left="-62" w:right="-64"/>
              <w:jc w:val="center"/>
            </w:pPr>
            <w:r w:rsidRPr="002F1A96">
              <w:t>ГРБС</w:t>
            </w:r>
          </w:p>
        </w:tc>
        <w:tc>
          <w:tcPr>
            <w:tcW w:w="709" w:type="dxa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Рз Пр</w:t>
            </w:r>
          </w:p>
        </w:tc>
        <w:tc>
          <w:tcPr>
            <w:tcW w:w="1559" w:type="dxa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ЦСР</w:t>
            </w:r>
          </w:p>
        </w:tc>
        <w:tc>
          <w:tcPr>
            <w:tcW w:w="992" w:type="dxa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20</w:t>
            </w:r>
            <w:r>
              <w:t>21</w:t>
            </w:r>
          </w:p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 xml:space="preserve">год </w:t>
            </w:r>
          </w:p>
        </w:tc>
        <w:tc>
          <w:tcPr>
            <w:tcW w:w="993" w:type="dxa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20</w:t>
            </w:r>
            <w:r>
              <w:t>22</w:t>
            </w:r>
          </w:p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год</w:t>
            </w:r>
          </w:p>
        </w:tc>
        <w:tc>
          <w:tcPr>
            <w:tcW w:w="992" w:type="dxa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год</w:t>
            </w:r>
          </w:p>
        </w:tc>
        <w:tc>
          <w:tcPr>
            <w:tcW w:w="992" w:type="dxa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2024 </w:t>
            </w:r>
            <w:r w:rsidRPr="002F1A96">
              <w:t xml:space="preserve">год </w:t>
            </w:r>
          </w:p>
        </w:tc>
        <w:tc>
          <w:tcPr>
            <w:tcW w:w="992" w:type="dxa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год</w:t>
            </w:r>
          </w:p>
        </w:tc>
        <w:tc>
          <w:tcPr>
            <w:tcW w:w="993" w:type="dxa"/>
          </w:tcPr>
          <w:p w:rsid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2026 год </w:t>
            </w:r>
          </w:p>
        </w:tc>
      </w:tr>
      <w:tr w:rsidR="002F1A96" w:rsidRPr="002F1A96" w:rsidTr="00247935">
        <w:trPr>
          <w:cantSplit/>
          <w:tblHeader/>
        </w:trPr>
        <w:tc>
          <w:tcPr>
            <w:tcW w:w="426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1</w:t>
            </w:r>
          </w:p>
        </w:tc>
        <w:tc>
          <w:tcPr>
            <w:tcW w:w="1842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2</w:t>
            </w:r>
          </w:p>
        </w:tc>
        <w:tc>
          <w:tcPr>
            <w:tcW w:w="2977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3</w:t>
            </w:r>
          </w:p>
        </w:tc>
        <w:tc>
          <w:tcPr>
            <w:tcW w:w="1701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4</w:t>
            </w:r>
          </w:p>
        </w:tc>
        <w:tc>
          <w:tcPr>
            <w:tcW w:w="567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5</w:t>
            </w:r>
          </w:p>
        </w:tc>
        <w:tc>
          <w:tcPr>
            <w:tcW w:w="709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6</w:t>
            </w:r>
          </w:p>
        </w:tc>
        <w:tc>
          <w:tcPr>
            <w:tcW w:w="1559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7</w:t>
            </w:r>
          </w:p>
        </w:tc>
        <w:tc>
          <w:tcPr>
            <w:tcW w:w="992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8</w:t>
            </w:r>
          </w:p>
        </w:tc>
        <w:tc>
          <w:tcPr>
            <w:tcW w:w="993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9</w:t>
            </w:r>
          </w:p>
        </w:tc>
        <w:tc>
          <w:tcPr>
            <w:tcW w:w="992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10</w:t>
            </w:r>
          </w:p>
        </w:tc>
        <w:tc>
          <w:tcPr>
            <w:tcW w:w="992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11</w:t>
            </w:r>
          </w:p>
        </w:tc>
        <w:tc>
          <w:tcPr>
            <w:tcW w:w="992" w:type="dxa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12</w:t>
            </w:r>
          </w:p>
        </w:tc>
        <w:tc>
          <w:tcPr>
            <w:tcW w:w="993" w:type="dxa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2F1A96" w:rsidRPr="002F1A96" w:rsidTr="00DA27DD">
        <w:trPr>
          <w:cantSplit/>
        </w:trPr>
        <w:tc>
          <w:tcPr>
            <w:tcW w:w="426" w:type="dxa"/>
            <w:vMerge w:val="restart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1.</w:t>
            </w:r>
          </w:p>
        </w:tc>
        <w:tc>
          <w:tcPr>
            <w:tcW w:w="1842" w:type="dxa"/>
            <w:vMerge w:val="restart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both"/>
            </w:pPr>
            <w:r w:rsidRPr="002F1A96">
              <w:t>Муниципальная программа</w:t>
            </w:r>
          </w:p>
        </w:tc>
        <w:tc>
          <w:tcPr>
            <w:tcW w:w="2977" w:type="dxa"/>
            <w:vMerge w:val="restart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both"/>
            </w:pPr>
            <w:r w:rsidRPr="002F1A96">
              <w:t>«Управление муниципальными финансами города Бузулука»</w:t>
            </w:r>
          </w:p>
        </w:tc>
        <w:tc>
          <w:tcPr>
            <w:tcW w:w="1701" w:type="dxa"/>
            <w:vAlign w:val="center"/>
          </w:tcPr>
          <w:p w:rsidR="002F1A96" w:rsidRPr="002F1A96" w:rsidRDefault="002F1A96" w:rsidP="001B1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всего, в том числе:</w:t>
            </w:r>
          </w:p>
        </w:tc>
        <w:tc>
          <w:tcPr>
            <w:tcW w:w="567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Х</w:t>
            </w:r>
          </w:p>
        </w:tc>
        <w:tc>
          <w:tcPr>
            <w:tcW w:w="709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Х</w:t>
            </w:r>
          </w:p>
        </w:tc>
        <w:tc>
          <w:tcPr>
            <w:tcW w:w="1559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Х</w:t>
            </w:r>
          </w:p>
        </w:tc>
        <w:tc>
          <w:tcPr>
            <w:tcW w:w="992" w:type="dxa"/>
            <w:vAlign w:val="center"/>
          </w:tcPr>
          <w:p w:rsidR="002F1A96" w:rsidRPr="002F1A96" w:rsidRDefault="00DA27DD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18704,4</w:t>
            </w:r>
          </w:p>
        </w:tc>
        <w:tc>
          <w:tcPr>
            <w:tcW w:w="993" w:type="dxa"/>
            <w:vAlign w:val="center"/>
          </w:tcPr>
          <w:p w:rsidR="002F1A96" w:rsidRPr="002F1A96" w:rsidRDefault="00DA27DD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16854,4</w:t>
            </w:r>
          </w:p>
        </w:tc>
        <w:tc>
          <w:tcPr>
            <w:tcW w:w="992" w:type="dxa"/>
            <w:vAlign w:val="center"/>
          </w:tcPr>
          <w:p w:rsidR="002F1A96" w:rsidRPr="002F1A96" w:rsidRDefault="00DA27DD" w:rsidP="00DA27D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16844,4</w:t>
            </w:r>
          </w:p>
        </w:tc>
        <w:tc>
          <w:tcPr>
            <w:tcW w:w="992" w:type="dxa"/>
            <w:vAlign w:val="center"/>
          </w:tcPr>
          <w:p w:rsidR="002F1A96" w:rsidRPr="002F1A96" w:rsidRDefault="00DA27DD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17118,4</w:t>
            </w:r>
          </w:p>
        </w:tc>
        <w:tc>
          <w:tcPr>
            <w:tcW w:w="992" w:type="dxa"/>
            <w:vAlign w:val="center"/>
          </w:tcPr>
          <w:p w:rsidR="002F1A96" w:rsidRPr="002F1A96" w:rsidRDefault="00DA27DD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17587,1</w:t>
            </w:r>
          </w:p>
        </w:tc>
        <w:tc>
          <w:tcPr>
            <w:tcW w:w="993" w:type="dxa"/>
            <w:vAlign w:val="center"/>
          </w:tcPr>
          <w:p w:rsidR="002F1A96" w:rsidRPr="002F1A96" w:rsidRDefault="00DA27DD" w:rsidP="00DA27D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18074,6</w:t>
            </w:r>
          </w:p>
        </w:tc>
      </w:tr>
      <w:tr w:rsidR="00DA27DD" w:rsidRPr="002F1A96" w:rsidTr="00E5634D">
        <w:trPr>
          <w:cantSplit/>
        </w:trPr>
        <w:tc>
          <w:tcPr>
            <w:tcW w:w="426" w:type="dxa"/>
            <w:vMerge/>
          </w:tcPr>
          <w:p w:rsidR="00DA27DD" w:rsidRPr="002F1A96" w:rsidRDefault="00DA27DD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</w:tcPr>
          <w:p w:rsidR="00DA27DD" w:rsidRPr="002F1A96" w:rsidRDefault="00DA27DD" w:rsidP="002F1A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</w:tcPr>
          <w:p w:rsidR="00DA27DD" w:rsidRPr="002F1A96" w:rsidRDefault="00DA27DD" w:rsidP="002F1A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DA27DD" w:rsidRPr="002F1A96" w:rsidRDefault="00DA27DD" w:rsidP="001B147D">
            <w:pPr>
              <w:widowControl w:val="0"/>
              <w:autoSpaceDE w:val="0"/>
              <w:autoSpaceDN w:val="0"/>
              <w:adjustRightInd w:val="0"/>
              <w:ind w:right="-57"/>
              <w:jc w:val="center"/>
            </w:pPr>
            <w:r w:rsidRPr="002F1A96">
              <w:t>Финансовое управление</w:t>
            </w:r>
          </w:p>
        </w:tc>
        <w:tc>
          <w:tcPr>
            <w:tcW w:w="567" w:type="dxa"/>
            <w:vAlign w:val="center"/>
          </w:tcPr>
          <w:p w:rsidR="00DA27DD" w:rsidRPr="002F1A96" w:rsidRDefault="00DA27DD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024</w:t>
            </w:r>
          </w:p>
        </w:tc>
        <w:tc>
          <w:tcPr>
            <w:tcW w:w="709" w:type="dxa"/>
            <w:vAlign w:val="center"/>
          </w:tcPr>
          <w:p w:rsidR="00DA27DD" w:rsidRPr="002F1A96" w:rsidRDefault="00DA27DD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Х</w:t>
            </w:r>
          </w:p>
        </w:tc>
        <w:tc>
          <w:tcPr>
            <w:tcW w:w="1559" w:type="dxa"/>
            <w:vAlign w:val="center"/>
          </w:tcPr>
          <w:p w:rsidR="00DA27DD" w:rsidRPr="002F1A96" w:rsidRDefault="00DA27DD" w:rsidP="002F1A96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2F1A96">
              <w:t>14 0 00 00000</w:t>
            </w:r>
          </w:p>
        </w:tc>
        <w:tc>
          <w:tcPr>
            <w:tcW w:w="992" w:type="dxa"/>
            <w:vAlign w:val="center"/>
          </w:tcPr>
          <w:p w:rsidR="00DA27DD" w:rsidRPr="002F1A96" w:rsidRDefault="00DA27DD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14744,4</w:t>
            </w:r>
          </w:p>
        </w:tc>
        <w:tc>
          <w:tcPr>
            <w:tcW w:w="993" w:type="dxa"/>
            <w:vAlign w:val="center"/>
          </w:tcPr>
          <w:p w:rsidR="00DA27DD" w:rsidRDefault="00DA27DD" w:rsidP="00F355AE">
            <w:pPr>
              <w:jc w:val="center"/>
            </w:pPr>
            <w:r w:rsidRPr="004D4C65">
              <w:t>14744,4</w:t>
            </w:r>
          </w:p>
        </w:tc>
        <w:tc>
          <w:tcPr>
            <w:tcW w:w="992" w:type="dxa"/>
            <w:vAlign w:val="center"/>
          </w:tcPr>
          <w:p w:rsidR="00DA27DD" w:rsidRDefault="00DA27DD" w:rsidP="00F355AE">
            <w:pPr>
              <w:jc w:val="center"/>
            </w:pPr>
            <w:r w:rsidRPr="004D4C65">
              <w:t>14744,4</w:t>
            </w:r>
          </w:p>
        </w:tc>
        <w:tc>
          <w:tcPr>
            <w:tcW w:w="992" w:type="dxa"/>
            <w:vAlign w:val="center"/>
          </w:tcPr>
          <w:p w:rsidR="00DA27DD" w:rsidRPr="002F1A96" w:rsidRDefault="00DA27DD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15018,4</w:t>
            </w:r>
          </w:p>
        </w:tc>
        <w:tc>
          <w:tcPr>
            <w:tcW w:w="992" w:type="dxa"/>
            <w:vAlign w:val="center"/>
          </w:tcPr>
          <w:p w:rsidR="00DA27DD" w:rsidRPr="002F1A96" w:rsidRDefault="00DA27DD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15487,1</w:t>
            </w:r>
          </w:p>
        </w:tc>
        <w:tc>
          <w:tcPr>
            <w:tcW w:w="993" w:type="dxa"/>
            <w:vAlign w:val="center"/>
          </w:tcPr>
          <w:p w:rsidR="00DA27DD" w:rsidRPr="002F1A96" w:rsidRDefault="00DA27DD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15974,6</w:t>
            </w:r>
          </w:p>
        </w:tc>
      </w:tr>
      <w:tr w:rsidR="00B01743" w:rsidRPr="002F1A96" w:rsidTr="00B01743">
        <w:trPr>
          <w:cantSplit/>
        </w:trPr>
        <w:tc>
          <w:tcPr>
            <w:tcW w:w="426" w:type="dxa"/>
            <w:vMerge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B01743" w:rsidRPr="002F1A96" w:rsidRDefault="00B01743" w:rsidP="001B147D">
            <w:pPr>
              <w:widowControl w:val="0"/>
              <w:autoSpaceDE w:val="0"/>
              <w:autoSpaceDN w:val="0"/>
              <w:adjustRightInd w:val="0"/>
              <w:ind w:left="-62" w:right="-57"/>
              <w:jc w:val="center"/>
            </w:pPr>
            <w:r w:rsidRPr="002F1A96">
              <w:rPr>
                <w:szCs w:val="28"/>
              </w:rPr>
              <w:t>Администрация города Бузулука</w:t>
            </w:r>
          </w:p>
        </w:tc>
        <w:tc>
          <w:tcPr>
            <w:tcW w:w="567" w:type="dxa"/>
            <w:vAlign w:val="center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122</w:t>
            </w:r>
          </w:p>
        </w:tc>
        <w:tc>
          <w:tcPr>
            <w:tcW w:w="709" w:type="dxa"/>
            <w:vAlign w:val="center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Х</w:t>
            </w:r>
          </w:p>
        </w:tc>
        <w:tc>
          <w:tcPr>
            <w:tcW w:w="1559" w:type="dxa"/>
            <w:vAlign w:val="center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2F1A96">
              <w:t>14 0 00 00000</w:t>
            </w:r>
          </w:p>
        </w:tc>
        <w:tc>
          <w:tcPr>
            <w:tcW w:w="992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3960,0</w:t>
            </w:r>
          </w:p>
        </w:tc>
        <w:tc>
          <w:tcPr>
            <w:tcW w:w="993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2110,0</w:t>
            </w:r>
          </w:p>
        </w:tc>
        <w:tc>
          <w:tcPr>
            <w:tcW w:w="992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2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2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3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</w:tr>
      <w:tr w:rsidR="00B01743" w:rsidRPr="002F1A96" w:rsidTr="00B01743">
        <w:tc>
          <w:tcPr>
            <w:tcW w:w="426" w:type="dxa"/>
            <w:vMerge w:val="restart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2.</w:t>
            </w:r>
          </w:p>
        </w:tc>
        <w:tc>
          <w:tcPr>
            <w:tcW w:w="1842" w:type="dxa"/>
            <w:vMerge w:val="restart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both"/>
            </w:pPr>
            <w:r w:rsidRPr="002F1A96">
              <w:t>Подпрограмма 1</w:t>
            </w:r>
          </w:p>
        </w:tc>
        <w:tc>
          <w:tcPr>
            <w:tcW w:w="2977" w:type="dxa"/>
            <w:vMerge w:val="restart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both"/>
            </w:pPr>
            <w:r w:rsidRPr="002F1A96">
              <w:rPr>
                <w:szCs w:val="28"/>
              </w:rPr>
              <w:t>«</w:t>
            </w:r>
            <w:r w:rsidRPr="002F1A96">
              <w:rPr>
                <w:bCs/>
                <w:szCs w:val="28"/>
              </w:rPr>
              <w:t>Создание организационных условий для составления и исполнения бюджета города Бузулука</w:t>
            </w:r>
            <w:r w:rsidRPr="002F1A96">
              <w:rPr>
                <w:szCs w:val="28"/>
              </w:rPr>
              <w:t>»</w:t>
            </w:r>
          </w:p>
        </w:tc>
        <w:tc>
          <w:tcPr>
            <w:tcW w:w="1701" w:type="dxa"/>
            <w:vAlign w:val="center"/>
          </w:tcPr>
          <w:p w:rsidR="00B01743" w:rsidRPr="002F1A96" w:rsidRDefault="00B01743" w:rsidP="001B1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всего</w:t>
            </w:r>
          </w:p>
        </w:tc>
        <w:tc>
          <w:tcPr>
            <w:tcW w:w="567" w:type="dxa"/>
            <w:vAlign w:val="center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Х</w:t>
            </w:r>
          </w:p>
        </w:tc>
        <w:tc>
          <w:tcPr>
            <w:tcW w:w="709" w:type="dxa"/>
            <w:vAlign w:val="center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Х</w:t>
            </w:r>
          </w:p>
        </w:tc>
        <w:tc>
          <w:tcPr>
            <w:tcW w:w="1559" w:type="dxa"/>
            <w:vAlign w:val="center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Х</w:t>
            </w:r>
          </w:p>
        </w:tc>
        <w:tc>
          <w:tcPr>
            <w:tcW w:w="992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14744,4</w:t>
            </w:r>
          </w:p>
        </w:tc>
        <w:tc>
          <w:tcPr>
            <w:tcW w:w="993" w:type="dxa"/>
            <w:vAlign w:val="center"/>
          </w:tcPr>
          <w:p w:rsidR="00B01743" w:rsidRDefault="00B01743" w:rsidP="00B01743">
            <w:pPr>
              <w:jc w:val="center"/>
            </w:pPr>
            <w:r w:rsidRPr="004D4C65">
              <w:t>14744,4</w:t>
            </w:r>
          </w:p>
        </w:tc>
        <w:tc>
          <w:tcPr>
            <w:tcW w:w="992" w:type="dxa"/>
            <w:vAlign w:val="center"/>
          </w:tcPr>
          <w:p w:rsidR="00B01743" w:rsidRDefault="00B01743" w:rsidP="00B01743">
            <w:pPr>
              <w:jc w:val="center"/>
            </w:pPr>
            <w:r w:rsidRPr="004D4C65">
              <w:t>14744,4</w:t>
            </w:r>
          </w:p>
        </w:tc>
        <w:tc>
          <w:tcPr>
            <w:tcW w:w="992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15018,4</w:t>
            </w:r>
          </w:p>
        </w:tc>
        <w:tc>
          <w:tcPr>
            <w:tcW w:w="992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15487,1</w:t>
            </w:r>
          </w:p>
        </w:tc>
        <w:tc>
          <w:tcPr>
            <w:tcW w:w="993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15974,6</w:t>
            </w:r>
          </w:p>
        </w:tc>
      </w:tr>
      <w:tr w:rsidR="003C6C02" w:rsidRPr="002F1A96" w:rsidTr="003C6C02">
        <w:tc>
          <w:tcPr>
            <w:tcW w:w="426" w:type="dxa"/>
            <w:vMerge/>
          </w:tcPr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</w:tcPr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</w:tcPr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3C6C02" w:rsidRPr="002F1A96" w:rsidRDefault="003C6C02" w:rsidP="001B1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rPr>
                <w:szCs w:val="28"/>
              </w:rPr>
              <w:t>Финансовое управление</w:t>
            </w:r>
          </w:p>
        </w:tc>
        <w:tc>
          <w:tcPr>
            <w:tcW w:w="567" w:type="dxa"/>
            <w:vAlign w:val="center"/>
          </w:tcPr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024</w:t>
            </w:r>
          </w:p>
        </w:tc>
        <w:tc>
          <w:tcPr>
            <w:tcW w:w="709" w:type="dxa"/>
            <w:vAlign w:val="center"/>
          </w:tcPr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Х</w:t>
            </w:r>
          </w:p>
        </w:tc>
        <w:tc>
          <w:tcPr>
            <w:tcW w:w="1559" w:type="dxa"/>
            <w:vAlign w:val="center"/>
          </w:tcPr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2F1A96">
              <w:t>14 1 00 00000</w:t>
            </w:r>
          </w:p>
        </w:tc>
        <w:tc>
          <w:tcPr>
            <w:tcW w:w="992" w:type="dxa"/>
            <w:vAlign w:val="center"/>
          </w:tcPr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14744,4</w:t>
            </w:r>
          </w:p>
        </w:tc>
        <w:tc>
          <w:tcPr>
            <w:tcW w:w="993" w:type="dxa"/>
            <w:vAlign w:val="center"/>
          </w:tcPr>
          <w:p w:rsidR="003C6C02" w:rsidRDefault="003C6C02" w:rsidP="003C6C02">
            <w:pPr>
              <w:jc w:val="center"/>
            </w:pPr>
            <w:r w:rsidRPr="004D4C65">
              <w:t>14744,4</w:t>
            </w:r>
          </w:p>
        </w:tc>
        <w:tc>
          <w:tcPr>
            <w:tcW w:w="992" w:type="dxa"/>
            <w:vAlign w:val="center"/>
          </w:tcPr>
          <w:p w:rsidR="003C6C02" w:rsidRDefault="003C6C02" w:rsidP="003C6C02">
            <w:pPr>
              <w:jc w:val="center"/>
            </w:pPr>
            <w:r w:rsidRPr="004D4C65">
              <w:t>14744,4</w:t>
            </w:r>
          </w:p>
        </w:tc>
        <w:tc>
          <w:tcPr>
            <w:tcW w:w="992" w:type="dxa"/>
            <w:vAlign w:val="center"/>
          </w:tcPr>
          <w:p w:rsidR="003C6C02" w:rsidRPr="002F1A96" w:rsidRDefault="003C6C02" w:rsidP="003C6C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15018,4</w:t>
            </w:r>
          </w:p>
        </w:tc>
        <w:tc>
          <w:tcPr>
            <w:tcW w:w="992" w:type="dxa"/>
            <w:vAlign w:val="center"/>
          </w:tcPr>
          <w:p w:rsidR="003C6C02" w:rsidRPr="002F1A96" w:rsidRDefault="003C6C02" w:rsidP="003C6C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15487,1</w:t>
            </w:r>
          </w:p>
        </w:tc>
        <w:tc>
          <w:tcPr>
            <w:tcW w:w="993" w:type="dxa"/>
            <w:vAlign w:val="center"/>
          </w:tcPr>
          <w:p w:rsidR="003C6C02" w:rsidRPr="002F1A96" w:rsidRDefault="003C6C02" w:rsidP="003C6C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15974,6</w:t>
            </w:r>
          </w:p>
        </w:tc>
      </w:tr>
      <w:tr w:rsidR="003C6C02" w:rsidRPr="002F1A96" w:rsidTr="00F15BB9">
        <w:trPr>
          <w:cantSplit/>
        </w:trPr>
        <w:tc>
          <w:tcPr>
            <w:tcW w:w="426" w:type="dxa"/>
            <w:vMerge/>
          </w:tcPr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 w:val="restart"/>
          </w:tcPr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</w:pPr>
            <w:r w:rsidRPr="002F1A96">
              <w:t xml:space="preserve">Основное </w:t>
            </w:r>
          </w:p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</w:pPr>
            <w:r w:rsidRPr="002F1A96">
              <w:t>мероприятие 1</w:t>
            </w:r>
          </w:p>
        </w:tc>
        <w:tc>
          <w:tcPr>
            <w:tcW w:w="2977" w:type="dxa"/>
          </w:tcPr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  <w:jc w:val="both"/>
            </w:pPr>
            <w:r w:rsidRPr="002F1A96">
              <w:t>Организация составления и исполнение местного бюджета</w:t>
            </w:r>
          </w:p>
        </w:tc>
        <w:tc>
          <w:tcPr>
            <w:tcW w:w="1701" w:type="dxa"/>
            <w:vAlign w:val="center"/>
          </w:tcPr>
          <w:p w:rsidR="003C6C02" w:rsidRPr="002F1A96" w:rsidRDefault="003C6C02" w:rsidP="001B14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rPr>
                <w:szCs w:val="28"/>
              </w:rPr>
              <w:t>Финансовое управление</w:t>
            </w:r>
          </w:p>
        </w:tc>
        <w:tc>
          <w:tcPr>
            <w:tcW w:w="567" w:type="dxa"/>
            <w:vAlign w:val="center"/>
          </w:tcPr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024</w:t>
            </w:r>
          </w:p>
        </w:tc>
        <w:tc>
          <w:tcPr>
            <w:tcW w:w="709" w:type="dxa"/>
            <w:vAlign w:val="center"/>
          </w:tcPr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0106</w:t>
            </w:r>
          </w:p>
        </w:tc>
        <w:tc>
          <w:tcPr>
            <w:tcW w:w="1559" w:type="dxa"/>
            <w:vAlign w:val="center"/>
          </w:tcPr>
          <w:p w:rsidR="003C6C02" w:rsidRPr="002F1A96" w:rsidRDefault="003C6C02" w:rsidP="002F1A96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2F1A96">
              <w:t>14 1 01 00000</w:t>
            </w:r>
          </w:p>
        </w:tc>
        <w:tc>
          <w:tcPr>
            <w:tcW w:w="992" w:type="dxa"/>
            <w:vAlign w:val="center"/>
          </w:tcPr>
          <w:p w:rsidR="003C6C02" w:rsidRPr="002F1A96" w:rsidRDefault="003C6C02" w:rsidP="00F15BB9">
            <w:pPr>
              <w:widowControl w:val="0"/>
              <w:autoSpaceDE w:val="0"/>
              <w:autoSpaceDN w:val="0"/>
              <w:adjustRightInd w:val="0"/>
              <w:ind w:hanging="62"/>
              <w:jc w:val="center"/>
            </w:pPr>
            <w:r>
              <w:t>11444,4</w:t>
            </w:r>
          </w:p>
        </w:tc>
        <w:tc>
          <w:tcPr>
            <w:tcW w:w="993" w:type="dxa"/>
            <w:vAlign w:val="center"/>
          </w:tcPr>
          <w:p w:rsidR="003C6C02" w:rsidRDefault="003C6C02" w:rsidP="00F15BB9">
            <w:pPr>
              <w:jc w:val="center"/>
            </w:pPr>
            <w:r w:rsidRPr="00C1511B">
              <w:t>11444,4</w:t>
            </w:r>
          </w:p>
        </w:tc>
        <w:tc>
          <w:tcPr>
            <w:tcW w:w="992" w:type="dxa"/>
            <w:vAlign w:val="center"/>
          </w:tcPr>
          <w:p w:rsidR="003C6C02" w:rsidRDefault="003C6C02" w:rsidP="00F15BB9">
            <w:pPr>
              <w:jc w:val="center"/>
            </w:pPr>
            <w:r w:rsidRPr="00C1511B">
              <w:t>11444,4</w:t>
            </w:r>
          </w:p>
        </w:tc>
        <w:tc>
          <w:tcPr>
            <w:tcW w:w="992" w:type="dxa"/>
            <w:vAlign w:val="center"/>
          </w:tcPr>
          <w:p w:rsidR="003C6C02" w:rsidRPr="002F1A96" w:rsidRDefault="003C6C02" w:rsidP="00F15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11718,4</w:t>
            </w:r>
          </w:p>
        </w:tc>
        <w:tc>
          <w:tcPr>
            <w:tcW w:w="992" w:type="dxa"/>
            <w:vAlign w:val="center"/>
          </w:tcPr>
          <w:p w:rsidR="003C6C02" w:rsidRPr="002F1A96" w:rsidRDefault="003C6C02" w:rsidP="00F15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12187,1</w:t>
            </w:r>
          </w:p>
        </w:tc>
        <w:tc>
          <w:tcPr>
            <w:tcW w:w="993" w:type="dxa"/>
            <w:vAlign w:val="center"/>
          </w:tcPr>
          <w:p w:rsidR="003C6C02" w:rsidRPr="002F1A96" w:rsidRDefault="003C6C02" w:rsidP="00F15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12674,6</w:t>
            </w:r>
          </w:p>
        </w:tc>
      </w:tr>
      <w:tr w:rsidR="00247935" w:rsidRPr="002F1A96" w:rsidTr="00247935">
        <w:trPr>
          <w:cantSplit/>
        </w:trPr>
        <w:tc>
          <w:tcPr>
            <w:tcW w:w="426" w:type="dxa"/>
            <w:vMerge/>
          </w:tcPr>
          <w:p w:rsidR="00247935" w:rsidRPr="002F1A96" w:rsidRDefault="00247935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</w:tcPr>
          <w:p w:rsidR="00247935" w:rsidRPr="002F1A96" w:rsidRDefault="00247935" w:rsidP="002F1A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247935" w:rsidRPr="002F1A96" w:rsidRDefault="00247935" w:rsidP="002F1A96">
            <w:pPr>
              <w:widowControl w:val="0"/>
              <w:autoSpaceDE w:val="0"/>
              <w:autoSpaceDN w:val="0"/>
              <w:adjustRightInd w:val="0"/>
              <w:jc w:val="both"/>
            </w:pPr>
            <w:r w:rsidRPr="002F1A96">
              <w:t xml:space="preserve">Центральный аппарат </w:t>
            </w:r>
          </w:p>
        </w:tc>
        <w:tc>
          <w:tcPr>
            <w:tcW w:w="1701" w:type="dxa"/>
            <w:vAlign w:val="center"/>
          </w:tcPr>
          <w:p w:rsidR="00247935" w:rsidRPr="002F1A96" w:rsidRDefault="00247935" w:rsidP="001B14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F1A96">
              <w:rPr>
                <w:szCs w:val="28"/>
              </w:rPr>
              <w:t>Финансовое управление</w:t>
            </w:r>
          </w:p>
        </w:tc>
        <w:tc>
          <w:tcPr>
            <w:tcW w:w="567" w:type="dxa"/>
            <w:vAlign w:val="center"/>
          </w:tcPr>
          <w:p w:rsidR="00247935" w:rsidRPr="002F1A96" w:rsidRDefault="00247935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024</w:t>
            </w:r>
          </w:p>
        </w:tc>
        <w:tc>
          <w:tcPr>
            <w:tcW w:w="709" w:type="dxa"/>
            <w:vAlign w:val="center"/>
          </w:tcPr>
          <w:p w:rsidR="00247935" w:rsidRPr="002F1A96" w:rsidRDefault="00247935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0106</w:t>
            </w:r>
          </w:p>
        </w:tc>
        <w:tc>
          <w:tcPr>
            <w:tcW w:w="1559" w:type="dxa"/>
            <w:vAlign w:val="center"/>
          </w:tcPr>
          <w:p w:rsidR="00247935" w:rsidRPr="002F1A96" w:rsidRDefault="00247935" w:rsidP="002F1A96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2F1A96">
              <w:t>14 1 01 10020</w:t>
            </w:r>
          </w:p>
        </w:tc>
        <w:tc>
          <w:tcPr>
            <w:tcW w:w="992" w:type="dxa"/>
            <w:vAlign w:val="center"/>
          </w:tcPr>
          <w:p w:rsidR="00247935" w:rsidRPr="002F1A96" w:rsidRDefault="00247935" w:rsidP="00247935">
            <w:pPr>
              <w:widowControl w:val="0"/>
              <w:autoSpaceDE w:val="0"/>
              <w:autoSpaceDN w:val="0"/>
              <w:adjustRightInd w:val="0"/>
              <w:ind w:hanging="62"/>
              <w:jc w:val="center"/>
            </w:pPr>
            <w:r>
              <w:t>11444,4</w:t>
            </w:r>
          </w:p>
        </w:tc>
        <w:tc>
          <w:tcPr>
            <w:tcW w:w="993" w:type="dxa"/>
            <w:vAlign w:val="center"/>
          </w:tcPr>
          <w:p w:rsidR="00247935" w:rsidRDefault="00247935" w:rsidP="00247935">
            <w:pPr>
              <w:jc w:val="center"/>
            </w:pPr>
            <w:r w:rsidRPr="00C1511B">
              <w:t>11444,4</w:t>
            </w:r>
          </w:p>
        </w:tc>
        <w:tc>
          <w:tcPr>
            <w:tcW w:w="992" w:type="dxa"/>
            <w:vAlign w:val="center"/>
          </w:tcPr>
          <w:p w:rsidR="00247935" w:rsidRDefault="00247935" w:rsidP="00247935">
            <w:pPr>
              <w:jc w:val="center"/>
            </w:pPr>
            <w:r w:rsidRPr="00C1511B">
              <w:t>11444,4</w:t>
            </w:r>
          </w:p>
        </w:tc>
        <w:tc>
          <w:tcPr>
            <w:tcW w:w="992" w:type="dxa"/>
            <w:vAlign w:val="center"/>
          </w:tcPr>
          <w:p w:rsidR="00247935" w:rsidRPr="002F1A96" w:rsidRDefault="00247935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11718,4</w:t>
            </w:r>
          </w:p>
        </w:tc>
        <w:tc>
          <w:tcPr>
            <w:tcW w:w="992" w:type="dxa"/>
            <w:vAlign w:val="center"/>
          </w:tcPr>
          <w:p w:rsidR="00247935" w:rsidRPr="002F1A96" w:rsidRDefault="00247935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12187,1</w:t>
            </w:r>
          </w:p>
        </w:tc>
        <w:tc>
          <w:tcPr>
            <w:tcW w:w="993" w:type="dxa"/>
            <w:vAlign w:val="center"/>
          </w:tcPr>
          <w:p w:rsidR="00247935" w:rsidRPr="002F1A96" w:rsidRDefault="00247935" w:rsidP="002479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12674,6</w:t>
            </w:r>
          </w:p>
        </w:tc>
      </w:tr>
      <w:tr w:rsidR="003C6C02" w:rsidRPr="002F1A96" w:rsidTr="003C6C02">
        <w:trPr>
          <w:cantSplit/>
        </w:trPr>
        <w:tc>
          <w:tcPr>
            <w:tcW w:w="426" w:type="dxa"/>
            <w:vMerge w:val="restart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C02">
              <w:lastRenderedPageBreak/>
              <w:t>3</w:t>
            </w:r>
          </w:p>
        </w:tc>
        <w:tc>
          <w:tcPr>
            <w:tcW w:w="1842" w:type="dxa"/>
            <w:vMerge w:val="restart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</w:pPr>
            <w:r w:rsidRPr="003C6C02">
              <w:t xml:space="preserve">Основное </w:t>
            </w:r>
          </w:p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</w:pPr>
            <w:r w:rsidRPr="003C6C02">
              <w:t>мероприятие 2</w:t>
            </w:r>
          </w:p>
        </w:tc>
        <w:tc>
          <w:tcPr>
            <w:tcW w:w="2977" w:type="dxa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both"/>
            </w:pPr>
            <w:r w:rsidRPr="003C6C02">
              <w:t>«Финансовое обеспечение непредвиденных расходов города Бузулука»</w:t>
            </w:r>
          </w:p>
        </w:tc>
        <w:tc>
          <w:tcPr>
            <w:tcW w:w="1701" w:type="dxa"/>
            <w:vMerge w:val="restart"/>
            <w:vAlign w:val="center"/>
          </w:tcPr>
          <w:p w:rsidR="003C6C02" w:rsidRPr="003C6C02" w:rsidRDefault="003C6C02" w:rsidP="001B14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C6C02">
              <w:rPr>
                <w:szCs w:val="28"/>
              </w:rPr>
              <w:t>Финансовое управление</w:t>
            </w:r>
          </w:p>
          <w:p w:rsidR="003C6C02" w:rsidRPr="003C6C02" w:rsidRDefault="003C6C02" w:rsidP="001B14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3C6C02" w:rsidRPr="003C6C02" w:rsidRDefault="003C6C02" w:rsidP="001B14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C6C02">
              <w:rPr>
                <w:szCs w:val="28"/>
              </w:rPr>
              <w:t>Финансовое управление</w:t>
            </w:r>
          </w:p>
        </w:tc>
        <w:tc>
          <w:tcPr>
            <w:tcW w:w="567" w:type="dxa"/>
            <w:vAlign w:val="center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C02">
              <w:t>024</w:t>
            </w:r>
          </w:p>
        </w:tc>
        <w:tc>
          <w:tcPr>
            <w:tcW w:w="709" w:type="dxa"/>
            <w:vAlign w:val="center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C6C02">
              <w:rPr>
                <w:lang w:val="en-US"/>
              </w:rPr>
              <w:t>0106</w:t>
            </w:r>
          </w:p>
        </w:tc>
        <w:tc>
          <w:tcPr>
            <w:tcW w:w="1559" w:type="dxa"/>
            <w:vAlign w:val="center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  <w:rPr>
                <w:lang w:val="en-US"/>
              </w:rPr>
            </w:pPr>
            <w:r w:rsidRPr="003C6C02">
              <w:rPr>
                <w:lang w:val="en-US"/>
              </w:rPr>
              <w:t>14 1 02 00000</w:t>
            </w:r>
          </w:p>
        </w:tc>
        <w:tc>
          <w:tcPr>
            <w:tcW w:w="992" w:type="dxa"/>
            <w:vAlign w:val="center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3300,0</w:t>
            </w:r>
          </w:p>
        </w:tc>
        <w:tc>
          <w:tcPr>
            <w:tcW w:w="993" w:type="dxa"/>
            <w:vAlign w:val="center"/>
          </w:tcPr>
          <w:p w:rsidR="003C6C02" w:rsidRDefault="003C6C02" w:rsidP="003C6C02">
            <w:pPr>
              <w:jc w:val="center"/>
            </w:pPr>
            <w:r w:rsidRPr="00E216F0">
              <w:t>3300,0</w:t>
            </w:r>
          </w:p>
        </w:tc>
        <w:tc>
          <w:tcPr>
            <w:tcW w:w="992" w:type="dxa"/>
            <w:vAlign w:val="center"/>
          </w:tcPr>
          <w:p w:rsidR="003C6C02" w:rsidRDefault="003C6C02" w:rsidP="003C6C02">
            <w:pPr>
              <w:jc w:val="center"/>
            </w:pPr>
            <w:r w:rsidRPr="00E216F0">
              <w:t>3300,0</w:t>
            </w:r>
          </w:p>
        </w:tc>
        <w:tc>
          <w:tcPr>
            <w:tcW w:w="992" w:type="dxa"/>
            <w:vAlign w:val="center"/>
          </w:tcPr>
          <w:p w:rsidR="003C6C02" w:rsidRDefault="003C6C02" w:rsidP="003C6C02">
            <w:pPr>
              <w:jc w:val="center"/>
            </w:pPr>
            <w:r w:rsidRPr="00E216F0">
              <w:t>3300,0</w:t>
            </w:r>
          </w:p>
        </w:tc>
        <w:tc>
          <w:tcPr>
            <w:tcW w:w="992" w:type="dxa"/>
            <w:vAlign w:val="center"/>
          </w:tcPr>
          <w:p w:rsidR="003C6C02" w:rsidRDefault="003C6C02" w:rsidP="003C6C02">
            <w:pPr>
              <w:jc w:val="center"/>
            </w:pPr>
            <w:r w:rsidRPr="00E216F0">
              <w:t>3300,0</w:t>
            </w:r>
          </w:p>
        </w:tc>
        <w:tc>
          <w:tcPr>
            <w:tcW w:w="993" w:type="dxa"/>
            <w:vAlign w:val="center"/>
          </w:tcPr>
          <w:p w:rsidR="003C6C02" w:rsidRDefault="003C6C02" w:rsidP="003C6C02">
            <w:pPr>
              <w:jc w:val="center"/>
            </w:pPr>
            <w:r w:rsidRPr="00E216F0">
              <w:t>3300,0</w:t>
            </w:r>
          </w:p>
        </w:tc>
      </w:tr>
      <w:tr w:rsidR="003C6C02" w:rsidRPr="002F1A96" w:rsidTr="00F15BB9">
        <w:trPr>
          <w:cantSplit/>
        </w:trPr>
        <w:tc>
          <w:tcPr>
            <w:tcW w:w="426" w:type="dxa"/>
            <w:vMerge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both"/>
            </w:pPr>
            <w:r w:rsidRPr="003C6C02">
              <w:t>Создание и использование средств резервного фонда администрации города Бузулука</w:t>
            </w:r>
          </w:p>
        </w:tc>
        <w:tc>
          <w:tcPr>
            <w:tcW w:w="1701" w:type="dxa"/>
            <w:vMerge/>
            <w:vAlign w:val="center"/>
          </w:tcPr>
          <w:p w:rsidR="003C6C02" w:rsidRPr="003C6C02" w:rsidRDefault="003C6C02" w:rsidP="001B14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567" w:type="dxa"/>
            <w:vAlign w:val="center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C02">
              <w:t>024</w:t>
            </w:r>
          </w:p>
        </w:tc>
        <w:tc>
          <w:tcPr>
            <w:tcW w:w="709" w:type="dxa"/>
            <w:vAlign w:val="center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C02">
              <w:t>0111</w:t>
            </w:r>
          </w:p>
        </w:tc>
        <w:tc>
          <w:tcPr>
            <w:tcW w:w="1559" w:type="dxa"/>
            <w:vAlign w:val="center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3C6C02">
              <w:t>14 1 02 20090</w:t>
            </w:r>
          </w:p>
        </w:tc>
        <w:tc>
          <w:tcPr>
            <w:tcW w:w="992" w:type="dxa"/>
            <w:vAlign w:val="center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2300,0</w:t>
            </w:r>
          </w:p>
        </w:tc>
        <w:tc>
          <w:tcPr>
            <w:tcW w:w="993" w:type="dxa"/>
            <w:vAlign w:val="center"/>
          </w:tcPr>
          <w:p w:rsidR="003C6C02" w:rsidRPr="003C6C02" w:rsidRDefault="003C6C02" w:rsidP="00F15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2300,0</w:t>
            </w:r>
          </w:p>
        </w:tc>
        <w:tc>
          <w:tcPr>
            <w:tcW w:w="992" w:type="dxa"/>
            <w:vAlign w:val="center"/>
          </w:tcPr>
          <w:p w:rsidR="003C6C02" w:rsidRPr="003C6C02" w:rsidRDefault="003C6C02" w:rsidP="00F15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2300,0</w:t>
            </w:r>
          </w:p>
        </w:tc>
        <w:tc>
          <w:tcPr>
            <w:tcW w:w="992" w:type="dxa"/>
            <w:vAlign w:val="center"/>
          </w:tcPr>
          <w:p w:rsidR="003C6C02" w:rsidRPr="003C6C02" w:rsidRDefault="003C6C02" w:rsidP="00F15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2300,0</w:t>
            </w:r>
          </w:p>
        </w:tc>
        <w:tc>
          <w:tcPr>
            <w:tcW w:w="992" w:type="dxa"/>
            <w:vAlign w:val="center"/>
          </w:tcPr>
          <w:p w:rsidR="003C6C02" w:rsidRPr="003C6C02" w:rsidRDefault="003C6C02" w:rsidP="00F15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2300,0</w:t>
            </w:r>
          </w:p>
        </w:tc>
        <w:tc>
          <w:tcPr>
            <w:tcW w:w="993" w:type="dxa"/>
            <w:vAlign w:val="center"/>
          </w:tcPr>
          <w:p w:rsidR="003C6C02" w:rsidRPr="003C6C02" w:rsidRDefault="003C6C02" w:rsidP="00F15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2300,0</w:t>
            </w:r>
          </w:p>
        </w:tc>
      </w:tr>
      <w:tr w:rsidR="003C6C02" w:rsidRPr="002F1A96" w:rsidTr="00F15BB9">
        <w:trPr>
          <w:cantSplit/>
        </w:trPr>
        <w:tc>
          <w:tcPr>
            <w:tcW w:w="426" w:type="dxa"/>
            <w:vMerge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both"/>
            </w:pPr>
            <w:r w:rsidRPr="003C6C02">
              <w:t>Создание и использование средств резервного фонда по чрезвычайным ситуациям города Бузулука</w:t>
            </w:r>
          </w:p>
        </w:tc>
        <w:tc>
          <w:tcPr>
            <w:tcW w:w="1701" w:type="dxa"/>
            <w:vAlign w:val="center"/>
          </w:tcPr>
          <w:p w:rsidR="003C6C02" w:rsidRPr="003C6C02" w:rsidRDefault="003C6C02" w:rsidP="001B14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C6C02">
              <w:rPr>
                <w:szCs w:val="28"/>
              </w:rPr>
              <w:t>Финансовое управление</w:t>
            </w:r>
          </w:p>
        </w:tc>
        <w:tc>
          <w:tcPr>
            <w:tcW w:w="567" w:type="dxa"/>
            <w:vAlign w:val="center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C02">
              <w:t>024</w:t>
            </w:r>
          </w:p>
        </w:tc>
        <w:tc>
          <w:tcPr>
            <w:tcW w:w="709" w:type="dxa"/>
            <w:vAlign w:val="center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C02">
              <w:t>0111</w:t>
            </w:r>
          </w:p>
        </w:tc>
        <w:tc>
          <w:tcPr>
            <w:tcW w:w="1559" w:type="dxa"/>
            <w:vAlign w:val="center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3C6C02">
              <w:t>14 1 02 20091</w:t>
            </w:r>
          </w:p>
        </w:tc>
        <w:tc>
          <w:tcPr>
            <w:tcW w:w="992" w:type="dxa"/>
            <w:vAlign w:val="center"/>
          </w:tcPr>
          <w:p w:rsidR="003C6C02" w:rsidRPr="003C6C02" w:rsidRDefault="003C6C02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993" w:type="dxa"/>
            <w:vAlign w:val="center"/>
          </w:tcPr>
          <w:p w:rsidR="003C6C02" w:rsidRPr="003C6C02" w:rsidRDefault="003C6C02" w:rsidP="00F15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992" w:type="dxa"/>
            <w:vAlign w:val="center"/>
          </w:tcPr>
          <w:p w:rsidR="003C6C02" w:rsidRPr="003C6C02" w:rsidRDefault="003C6C02" w:rsidP="00F15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992" w:type="dxa"/>
            <w:vAlign w:val="center"/>
          </w:tcPr>
          <w:p w:rsidR="003C6C02" w:rsidRPr="003C6C02" w:rsidRDefault="003C6C02" w:rsidP="00F15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992" w:type="dxa"/>
            <w:vAlign w:val="center"/>
          </w:tcPr>
          <w:p w:rsidR="003C6C02" w:rsidRPr="003C6C02" w:rsidRDefault="003C6C02" w:rsidP="00F15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993" w:type="dxa"/>
            <w:vAlign w:val="center"/>
          </w:tcPr>
          <w:p w:rsidR="003C6C02" w:rsidRPr="003C6C02" w:rsidRDefault="003C6C02" w:rsidP="00F15BB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</w:tr>
      <w:tr w:rsidR="00B01743" w:rsidRPr="002F1A96" w:rsidTr="00B01743">
        <w:trPr>
          <w:cantSplit/>
        </w:trPr>
        <w:tc>
          <w:tcPr>
            <w:tcW w:w="426" w:type="dxa"/>
            <w:vMerge w:val="restart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4.</w:t>
            </w:r>
          </w:p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 w:val="restart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</w:pPr>
            <w:r w:rsidRPr="002F1A96">
              <w:t xml:space="preserve">Подпрограмма 2 </w:t>
            </w:r>
          </w:p>
        </w:tc>
        <w:tc>
          <w:tcPr>
            <w:tcW w:w="2977" w:type="dxa"/>
            <w:vMerge w:val="restart"/>
          </w:tcPr>
          <w:p w:rsidR="00B01743" w:rsidRPr="002F1A96" w:rsidRDefault="00B01743" w:rsidP="002F1A9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Cs w:val="28"/>
              </w:rPr>
            </w:pPr>
            <w:r w:rsidRPr="002F1A96">
              <w:rPr>
                <w:szCs w:val="28"/>
              </w:rPr>
              <w:t>«Управление муниципальным долгом города Бузулука»</w:t>
            </w:r>
          </w:p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B01743" w:rsidRPr="002F1A96" w:rsidRDefault="00B01743" w:rsidP="001B14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F1A96">
              <w:t>всего</w:t>
            </w:r>
          </w:p>
        </w:tc>
        <w:tc>
          <w:tcPr>
            <w:tcW w:w="567" w:type="dxa"/>
            <w:vAlign w:val="center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Х</w:t>
            </w:r>
          </w:p>
        </w:tc>
        <w:tc>
          <w:tcPr>
            <w:tcW w:w="709" w:type="dxa"/>
            <w:vAlign w:val="center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Х</w:t>
            </w:r>
          </w:p>
        </w:tc>
        <w:tc>
          <w:tcPr>
            <w:tcW w:w="1559" w:type="dxa"/>
            <w:vAlign w:val="center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2F1A96">
              <w:t>Х</w:t>
            </w:r>
          </w:p>
        </w:tc>
        <w:tc>
          <w:tcPr>
            <w:tcW w:w="992" w:type="dxa"/>
            <w:vAlign w:val="center"/>
          </w:tcPr>
          <w:p w:rsidR="00B01743" w:rsidRPr="002F1A96" w:rsidRDefault="00B01743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3960,0</w:t>
            </w:r>
          </w:p>
        </w:tc>
        <w:tc>
          <w:tcPr>
            <w:tcW w:w="993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2110,0</w:t>
            </w:r>
          </w:p>
        </w:tc>
        <w:tc>
          <w:tcPr>
            <w:tcW w:w="992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2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2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3" w:type="dxa"/>
            <w:vAlign w:val="center"/>
          </w:tcPr>
          <w:p w:rsidR="00B01743" w:rsidRPr="002F1A96" w:rsidRDefault="00B01743" w:rsidP="00B017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</w:tr>
      <w:tr w:rsidR="002F1A96" w:rsidRPr="002F1A96" w:rsidTr="00983766">
        <w:trPr>
          <w:cantSplit/>
          <w:trHeight w:val="449"/>
        </w:trPr>
        <w:tc>
          <w:tcPr>
            <w:tcW w:w="426" w:type="dxa"/>
            <w:vMerge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2F1A96" w:rsidRPr="002F1A96" w:rsidRDefault="002F1A96" w:rsidP="001B147D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2F1A96">
              <w:rPr>
                <w:szCs w:val="28"/>
              </w:rPr>
              <w:t>Администрация города Бузулука</w:t>
            </w:r>
          </w:p>
        </w:tc>
        <w:tc>
          <w:tcPr>
            <w:tcW w:w="567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122</w:t>
            </w:r>
          </w:p>
        </w:tc>
        <w:tc>
          <w:tcPr>
            <w:tcW w:w="709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Х</w:t>
            </w:r>
          </w:p>
        </w:tc>
        <w:tc>
          <w:tcPr>
            <w:tcW w:w="1559" w:type="dxa"/>
            <w:vAlign w:val="center"/>
          </w:tcPr>
          <w:p w:rsidR="002F1A96" w:rsidRPr="002F1A96" w:rsidRDefault="002F1A96" w:rsidP="002F1A96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2F1A96">
              <w:t>14 2 00 00000</w:t>
            </w:r>
          </w:p>
        </w:tc>
        <w:tc>
          <w:tcPr>
            <w:tcW w:w="992" w:type="dxa"/>
            <w:vAlign w:val="center"/>
          </w:tcPr>
          <w:p w:rsidR="002F1A96" w:rsidRPr="002F1A96" w:rsidRDefault="0098376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3960,0</w:t>
            </w:r>
          </w:p>
        </w:tc>
        <w:tc>
          <w:tcPr>
            <w:tcW w:w="993" w:type="dxa"/>
            <w:vAlign w:val="center"/>
          </w:tcPr>
          <w:p w:rsidR="002F1A96" w:rsidRPr="002F1A96" w:rsidRDefault="0098376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2110,0</w:t>
            </w:r>
          </w:p>
        </w:tc>
        <w:tc>
          <w:tcPr>
            <w:tcW w:w="992" w:type="dxa"/>
            <w:vAlign w:val="center"/>
          </w:tcPr>
          <w:p w:rsidR="002F1A96" w:rsidRPr="002F1A96" w:rsidRDefault="0098376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2" w:type="dxa"/>
            <w:vAlign w:val="center"/>
          </w:tcPr>
          <w:p w:rsidR="002F1A96" w:rsidRPr="002F1A96" w:rsidRDefault="0098376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2" w:type="dxa"/>
            <w:vAlign w:val="center"/>
          </w:tcPr>
          <w:p w:rsidR="002F1A96" w:rsidRPr="002F1A96" w:rsidRDefault="0098376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3" w:type="dxa"/>
            <w:vAlign w:val="center"/>
          </w:tcPr>
          <w:p w:rsidR="002F1A9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</w:tr>
      <w:tr w:rsidR="00983766" w:rsidRPr="002F1A96" w:rsidTr="00983766">
        <w:trPr>
          <w:cantSplit/>
        </w:trPr>
        <w:tc>
          <w:tcPr>
            <w:tcW w:w="426" w:type="dxa"/>
            <w:vMerge/>
          </w:tcPr>
          <w:p w:rsidR="00983766" w:rsidRPr="002F1A96" w:rsidRDefault="00983766" w:rsidP="002F1A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 w:val="restart"/>
          </w:tcPr>
          <w:p w:rsidR="00983766" w:rsidRPr="002F1A96" w:rsidRDefault="00983766" w:rsidP="002F1A96">
            <w:pPr>
              <w:widowControl w:val="0"/>
              <w:autoSpaceDE w:val="0"/>
              <w:autoSpaceDN w:val="0"/>
              <w:adjustRightInd w:val="0"/>
            </w:pPr>
            <w:r w:rsidRPr="002F1A96">
              <w:t xml:space="preserve">Основное </w:t>
            </w:r>
          </w:p>
          <w:p w:rsidR="00983766" w:rsidRPr="002F1A96" w:rsidRDefault="00983766" w:rsidP="001B4D93">
            <w:pPr>
              <w:widowControl w:val="0"/>
              <w:autoSpaceDE w:val="0"/>
              <w:autoSpaceDN w:val="0"/>
              <w:adjustRightInd w:val="0"/>
            </w:pPr>
            <w:r w:rsidRPr="00983766">
              <w:t xml:space="preserve">мероприятие </w:t>
            </w:r>
            <w:r w:rsidR="001B4D93">
              <w:t>1</w:t>
            </w:r>
          </w:p>
        </w:tc>
        <w:tc>
          <w:tcPr>
            <w:tcW w:w="2977" w:type="dxa"/>
          </w:tcPr>
          <w:p w:rsidR="00983766" w:rsidRPr="002F1A96" w:rsidRDefault="00983766" w:rsidP="002F1A96">
            <w:pPr>
              <w:widowControl w:val="0"/>
              <w:autoSpaceDE w:val="0"/>
              <w:autoSpaceDN w:val="0"/>
              <w:adjustRightInd w:val="0"/>
              <w:jc w:val="both"/>
            </w:pPr>
            <w:r w:rsidRPr="002F1A96">
              <w:t>«Снижение нагрузки на местный бюджет по расходам на обслуживание муниципального долга»</w:t>
            </w:r>
          </w:p>
        </w:tc>
        <w:tc>
          <w:tcPr>
            <w:tcW w:w="1701" w:type="dxa"/>
            <w:vAlign w:val="center"/>
          </w:tcPr>
          <w:p w:rsidR="00983766" w:rsidRPr="002F1A96" w:rsidRDefault="00983766" w:rsidP="001B147D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2F1A96">
              <w:rPr>
                <w:szCs w:val="28"/>
              </w:rPr>
              <w:t>Администрация города Бузулука</w:t>
            </w:r>
          </w:p>
        </w:tc>
        <w:tc>
          <w:tcPr>
            <w:tcW w:w="567" w:type="dxa"/>
            <w:vAlign w:val="center"/>
          </w:tcPr>
          <w:p w:rsidR="00983766" w:rsidRPr="002F1A96" w:rsidRDefault="0098376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122</w:t>
            </w:r>
          </w:p>
        </w:tc>
        <w:tc>
          <w:tcPr>
            <w:tcW w:w="709" w:type="dxa"/>
            <w:vAlign w:val="center"/>
          </w:tcPr>
          <w:p w:rsidR="00983766" w:rsidRPr="002F1A96" w:rsidRDefault="0098376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1301</w:t>
            </w:r>
          </w:p>
        </w:tc>
        <w:tc>
          <w:tcPr>
            <w:tcW w:w="1559" w:type="dxa"/>
            <w:vAlign w:val="center"/>
          </w:tcPr>
          <w:p w:rsidR="00983766" w:rsidRPr="002F1A96" w:rsidRDefault="00983766" w:rsidP="001B4D93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2F1A96">
              <w:t>14 2 0</w:t>
            </w:r>
            <w:r w:rsidR="001B4D93">
              <w:t>1</w:t>
            </w:r>
            <w:r w:rsidRPr="002F1A96">
              <w:t xml:space="preserve"> 00000</w:t>
            </w:r>
          </w:p>
        </w:tc>
        <w:tc>
          <w:tcPr>
            <w:tcW w:w="992" w:type="dxa"/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3960,0</w:t>
            </w:r>
          </w:p>
        </w:tc>
        <w:tc>
          <w:tcPr>
            <w:tcW w:w="993" w:type="dxa"/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2110,0</w:t>
            </w:r>
          </w:p>
        </w:tc>
        <w:tc>
          <w:tcPr>
            <w:tcW w:w="992" w:type="dxa"/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2" w:type="dxa"/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2" w:type="dxa"/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3" w:type="dxa"/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</w:tr>
      <w:tr w:rsidR="00983766" w:rsidRPr="002F1A96" w:rsidTr="00983766">
        <w:trPr>
          <w:cantSplit/>
        </w:trPr>
        <w:tc>
          <w:tcPr>
            <w:tcW w:w="426" w:type="dxa"/>
            <w:vMerge/>
          </w:tcPr>
          <w:p w:rsidR="00983766" w:rsidRPr="002F1A96" w:rsidRDefault="00983766" w:rsidP="002F1A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</w:tcPr>
          <w:p w:rsidR="00983766" w:rsidRPr="002F1A96" w:rsidRDefault="00983766" w:rsidP="002F1A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983766" w:rsidRPr="002F1A96" w:rsidRDefault="00983766" w:rsidP="002F1A96">
            <w:pPr>
              <w:widowControl w:val="0"/>
              <w:autoSpaceDE w:val="0"/>
              <w:autoSpaceDN w:val="0"/>
              <w:adjustRightInd w:val="0"/>
              <w:jc w:val="both"/>
            </w:pPr>
            <w:r w:rsidRPr="002F1A96">
              <w:rPr>
                <w:rFonts w:eastAsia="Calibri"/>
                <w:lang w:eastAsia="en-US"/>
              </w:rPr>
              <w:t>Обслуживание муниципального долга</w:t>
            </w:r>
          </w:p>
        </w:tc>
        <w:tc>
          <w:tcPr>
            <w:tcW w:w="1701" w:type="dxa"/>
            <w:vAlign w:val="center"/>
          </w:tcPr>
          <w:p w:rsidR="00983766" w:rsidRPr="002F1A96" w:rsidRDefault="00983766" w:rsidP="001B147D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2F1A96">
              <w:rPr>
                <w:szCs w:val="28"/>
              </w:rPr>
              <w:t>Администрация города Бузулука</w:t>
            </w:r>
          </w:p>
        </w:tc>
        <w:tc>
          <w:tcPr>
            <w:tcW w:w="567" w:type="dxa"/>
            <w:vAlign w:val="center"/>
          </w:tcPr>
          <w:p w:rsidR="00983766" w:rsidRPr="002F1A96" w:rsidRDefault="0098376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122</w:t>
            </w:r>
          </w:p>
        </w:tc>
        <w:tc>
          <w:tcPr>
            <w:tcW w:w="709" w:type="dxa"/>
            <w:vAlign w:val="center"/>
          </w:tcPr>
          <w:p w:rsidR="00983766" w:rsidRPr="002F1A96" w:rsidRDefault="00983766" w:rsidP="002F1A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1301</w:t>
            </w:r>
          </w:p>
        </w:tc>
        <w:tc>
          <w:tcPr>
            <w:tcW w:w="1559" w:type="dxa"/>
            <w:vAlign w:val="center"/>
          </w:tcPr>
          <w:p w:rsidR="00983766" w:rsidRPr="002F1A96" w:rsidRDefault="00983766" w:rsidP="001B4D93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2F1A96">
              <w:rPr>
                <w:rFonts w:eastAsia="Calibri"/>
                <w:lang w:eastAsia="en-US"/>
              </w:rPr>
              <w:t>14 2 0</w:t>
            </w:r>
            <w:r w:rsidR="001B4D93">
              <w:rPr>
                <w:rFonts w:eastAsia="Calibri"/>
                <w:lang w:eastAsia="en-US"/>
              </w:rPr>
              <w:t>1</w:t>
            </w:r>
            <w:r w:rsidRPr="002F1A96">
              <w:rPr>
                <w:rFonts w:eastAsia="Calibri"/>
                <w:lang w:eastAsia="en-US"/>
              </w:rPr>
              <w:t xml:space="preserve"> 20050</w:t>
            </w:r>
          </w:p>
        </w:tc>
        <w:tc>
          <w:tcPr>
            <w:tcW w:w="992" w:type="dxa"/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3960,0</w:t>
            </w:r>
          </w:p>
        </w:tc>
        <w:tc>
          <w:tcPr>
            <w:tcW w:w="993" w:type="dxa"/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2110,0</w:t>
            </w:r>
          </w:p>
        </w:tc>
        <w:tc>
          <w:tcPr>
            <w:tcW w:w="992" w:type="dxa"/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2" w:type="dxa"/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2" w:type="dxa"/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993" w:type="dxa"/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</w:tr>
    </w:tbl>
    <w:p w:rsidR="002F1A96" w:rsidRPr="002F1A96" w:rsidRDefault="002F1A96" w:rsidP="002F1A96">
      <w:pPr>
        <w:ind w:firstLine="709"/>
        <w:jc w:val="both"/>
        <w:rPr>
          <w:sz w:val="28"/>
          <w:szCs w:val="28"/>
        </w:rPr>
        <w:sectPr w:rsidR="002F1A96" w:rsidRPr="002F1A96" w:rsidSect="00CE3C89">
          <w:pgSz w:w="16838" w:h="11906" w:orient="landscape"/>
          <w:pgMar w:top="1134" w:right="851" w:bottom="568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507"/>
        <w:tblW w:w="0" w:type="auto"/>
        <w:tblLook w:val="04A0" w:firstRow="1" w:lastRow="0" w:firstColumn="1" w:lastColumn="0" w:noHBand="0" w:noVBand="1"/>
      </w:tblPr>
      <w:tblGrid>
        <w:gridCol w:w="4503"/>
      </w:tblGrid>
      <w:tr w:rsidR="004760CD" w:rsidRPr="004760CD" w:rsidTr="004760CD">
        <w:trPr>
          <w:trHeight w:val="314"/>
        </w:trPr>
        <w:tc>
          <w:tcPr>
            <w:tcW w:w="4503" w:type="dxa"/>
            <w:shd w:val="clear" w:color="auto" w:fill="auto"/>
          </w:tcPr>
          <w:p w:rsidR="00983766" w:rsidRDefault="004760CD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760CD">
              <w:rPr>
                <w:sz w:val="28"/>
                <w:szCs w:val="28"/>
              </w:rPr>
              <w:lastRenderedPageBreak/>
              <w:t>Приложение № 4</w:t>
            </w:r>
          </w:p>
          <w:p w:rsidR="004760CD" w:rsidRPr="004760CD" w:rsidRDefault="004760CD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36"/>
                <w:szCs w:val="28"/>
              </w:rPr>
            </w:pPr>
            <w:r w:rsidRPr="004760CD">
              <w:rPr>
                <w:sz w:val="28"/>
                <w:szCs w:val="28"/>
              </w:rPr>
              <w:t xml:space="preserve">к муниципальной программе  </w:t>
            </w:r>
            <w:r w:rsidRPr="004760CD">
              <w:rPr>
                <w:sz w:val="28"/>
                <w:szCs w:val="22"/>
              </w:rPr>
              <w:t xml:space="preserve"> «</w:t>
            </w:r>
            <w:r w:rsidRPr="004760CD">
              <w:rPr>
                <w:sz w:val="28"/>
                <w:szCs w:val="28"/>
              </w:rPr>
              <w:t>Управление муниципальными финансами города Бузулука</w:t>
            </w:r>
            <w:r w:rsidRPr="004760CD">
              <w:rPr>
                <w:sz w:val="28"/>
                <w:szCs w:val="22"/>
              </w:rPr>
              <w:t>»</w:t>
            </w:r>
          </w:p>
          <w:p w:rsidR="004760CD" w:rsidRPr="004760CD" w:rsidRDefault="004760CD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</w:tbl>
    <w:p w:rsidR="004760CD" w:rsidRPr="004760CD" w:rsidRDefault="004760CD" w:rsidP="004760CD">
      <w:pPr>
        <w:jc w:val="center"/>
        <w:rPr>
          <w:sz w:val="28"/>
          <w:szCs w:val="28"/>
        </w:rPr>
      </w:pPr>
    </w:p>
    <w:p w:rsidR="004760CD" w:rsidRPr="004760CD" w:rsidRDefault="00974681" w:rsidP="004760C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оле 10" o:spid="_x0000_s1034" type="#_x0000_t202" style="position:absolute;left:0;text-align:left;margin-left:375.9pt;margin-top:-31.7pt;width:39.55pt;height:2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" stroked="f">
            <v:textbox>
              <w:txbxContent>
                <w:p w:rsidR="00EA6557" w:rsidRPr="00DB33DC" w:rsidRDefault="00EA6557" w:rsidP="004760CD">
                  <w:pPr>
                    <w:jc w:val="center"/>
                  </w:pPr>
                </w:p>
              </w:txbxContent>
            </v:textbox>
          </v:shape>
        </w:pict>
      </w:r>
    </w:p>
    <w:p w:rsidR="004760CD" w:rsidRPr="004760CD" w:rsidRDefault="004760CD" w:rsidP="004760CD">
      <w:pPr>
        <w:jc w:val="center"/>
        <w:rPr>
          <w:sz w:val="28"/>
          <w:szCs w:val="28"/>
        </w:rPr>
      </w:pPr>
    </w:p>
    <w:p w:rsidR="004760CD" w:rsidRPr="004760CD" w:rsidRDefault="004760CD" w:rsidP="004760CD">
      <w:pPr>
        <w:jc w:val="center"/>
        <w:rPr>
          <w:sz w:val="28"/>
          <w:szCs w:val="28"/>
        </w:rPr>
      </w:pPr>
      <w:r w:rsidRPr="004760CD">
        <w:rPr>
          <w:sz w:val="28"/>
          <w:szCs w:val="28"/>
        </w:rPr>
        <w:t xml:space="preserve">                                                            Ресурсное обеспечение</w:t>
      </w:r>
    </w:p>
    <w:p w:rsidR="004760CD" w:rsidRDefault="004760CD" w:rsidP="004760CD">
      <w:pPr>
        <w:jc w:val="center"/>
        <w:rPr>
          <w:sz w:val="28"/>
          <w:szCs w:val="28"/>
        </w:rPr>
      </w:pPr>
      <w:r w:rsidRPr="004760CD">
        <w:rPr>
          <w:sz w:val="28"/>
          <w:szCs w:val="28"/>
        </w:rPr>
        <w:t xml:space="preserve">реализации муниципальной программы с разбивкой по источникам финансирования      </w:t>
      </w:r>
    </w:p>
    <w:p w:rsidR="004760CD" w:rsidRDefault="004760CD" w:rsidP="004760CD">
      <w:pPr>
        <w:jc w:val="center"/>
        <w:rPr>
          <w:sz w:val="28"/>
          <w:szCs w:val="28"/>
        </w:rPr>
      </w:pPr>
    </w:p>
    <w:p w:rsidR="004760CD" w:rsidRPr="004760CD" w:rsidRDefault="004760CD" w:rsidP="004760CD">
      <w:pPr>
        <w:jc w:val="right"/>
        <w:rPr>
          <w:sz w:val="28"/>
          <w:szCs w:val="28"/>
        </w:rPr>
      </w:pPr>
      <w:r w:rsidRPr="004760CD">
        <w:rPr>
          <w:sz w:val="28"/>
          <w:szCs w:val="28"/>
        </w:rPr>
        <w:t xml:space="preserve">        (тыс. рублей)</w:t>
      </w:r>
    </w:p>
    <w:tbl>
      <w:tblPr>
        <w:tblW w:w="15669" w:type="dxa"/>
        <w:tblInd w:w="-29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1859"/>
        <w:gridCol w:w="3402"/>
        <w:gridCol w:w="2409"/>
        <w:gridCol w:w="1276"/>
        <w:gridCol w:w="1276"/>
        <w:gridCol w:w="1276"/>
        <w:gridCol w:w="1275"/>
        <w:gridCol w:w="1134"/>
        <w:gridCol w:w="1134"/>
      </w:tblGrid>
      <w:tr w:rsidR="004760CD" w:rsidRPr="004760CD" w:rsidTr="004760CD">
        <w:trPr>
          <w:trHeight w:val="311"/>
          <w:tblHeader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№</w:t>
            </w:r>
          </w:p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п/п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Статус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Наименование муниципальной программы, подпрограммы, основного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Источник финансирования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Оценка расходов</w:t>
            </w:r>
          </w:p>
        </w:tc>
      </w:tr>
      <w:tr w:rsidR="004760CD" w:rsidRPr="004760CD" w:rsidTr="004760CD">
        <w:trPr>
          <w:trHeight w:val="144"/>
          <w:tblHeader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2021 </w:t>
            </w:r>
          </w:p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2F1A96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20</w:t>
            </w:r>
            <w:r>
              <w:t>22</w:t>
            </w:r>
          </w:p>
          <w:p w:rsidR="004760CD" w:rsidRPr="002F1A96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2F1A96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  <w:p w:rsidR="004760CD" w:rsidRPr="002F1A96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  <w:p w:rsidR="004760CD" w:rsidRPr="002F1A96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Pr="002F1A96">
              <w:t xml:space="preserve">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2F1A96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  <w:p w:rsidR="004760CD" w:rsidRPr="002F1A96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1A96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2026 </w:t>
            </w:r>
          </w:p>
          <w:p w:rsid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год </w:t>
            </w:r>
          </w:p>
        </w:tc>
      </w:tr>
      <w:tr w:rsidR="004760CD" w:rsidRPr="004760CD" w:rsidTr="004760CD">
        <w:trPr>
          <w:trHeight w:val="194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CD" w:rsidRPr="004760CD" w:rsidRDefault="004760CD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B0899" w:rsidRPr="004760CD" w:rsidTr="005D715D">
        <w:trPr>
          <w:trHeight w:val="311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1.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  <w:r w:rsidRPr="004760CD">
              <w:t>Муниципальная программа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  <w:r w:rsidRPr="004760CD">
              <w:t>«Управление муниципальными финансами города Бузулука»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</w:pPr>
            <w:r w:rsidRPr="004760CD"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18704,4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16854,4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16844,4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17118,4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17587,1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18074,6</w:t>
            </w:r>
          </w:p>
        </w:tc>
      </w:tr>
      <w:tr w:rsidR="00DB0899" w:rsidRPr="004760CD" w:rsidTr="00BB35D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  <w:rPr>
                <w:lang w:val="en-US"/>
              </w:rPr>
            </w:pPr>
            <w:r w:rsidRPr="004760CD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546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546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546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546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546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5464">
              <w:t>-</w:t>
            </w:r>
          </w:p>
        </w:tc>
      </w:tr>
      <w:tr w:rsidR="00DB0899" w:rsidRPr="004760CD" w:rsidTr="00BB35D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</w:pPr>
            <w:r w:rsidRPr="004760CD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546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546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546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546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546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5464">
              <w:t>-</w:t>
            </w:r>
          </w:p>
        </w:tc>
      </w:tr>
      <w:tr w:rsidR="00DB0899" w:rsidRPr="004760CD" w:rsidTr="009E5FC7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</w:pPr>
            <w:r w:rsidRPr="004760CD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18704,4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16854,4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16844,4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17118,4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17587,1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18074,6</w:t>
            </w:r>
          </w:p>
        </w:tc>
      </w:tr>
      <w:tr w:rsidR="00DB0899" w:rsidRPr="004760CD" w:rsidTr="00CF29F2">
        <w:trPr>
          <w:trHeight w:val="325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2.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  <w:r w:rsidRPr="004760CD">
              <w:t>Подпрограмма 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9A45D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</w:pPr>
            <w:r w:rsidRPr="004760CD">
              <w:t>«Создание организационных условий для составления и испо</w:t>
            </w:r>
            <w:r>
              <w:t>лнения бюджета города Бузулука»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</w:pPr>
            <w:r w:rsidRPr="004760CD"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14744,4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4D4C65">
              <w:t>14744,4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4D4C65">
              <w:t>14744,4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15487,1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15974,6</w:t>
            </w:r>
          </w:p>
        </w:tc>
      </w:tr>
      <w:tr w:rsidR="00DB0899" w:rsidRPr="004760CD" w:rsidTr="00530E6E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  <w:rPr>
                <w:lang w:val="en-US"/>
              </w:rPr>
            </w:pPr>
            <w:r w:rsidRPr="004760CD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B633F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B633F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B633FF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B633F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B633F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B633FF">
              <w:t>-</w:t>
            </w:r>
          </w:p>
        </w:tc>
      </w:tr>
      <w:tr w:rsidR="00DB0899" w:rsidRPr="004760CD" w:rsidTr="00530E6E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</w:pPr>
            <w:r w:rsidRPr="004760CD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B633F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B633FF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B633FF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B633F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B633F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B633FF">
              <w:t>-</w:t>
            </w:r>
          </w:p>
        </w:tc>
      </w:tr>
      <w:tr w:rsidR="00DB0899" w:rsidRPr="004760CD" w:rsidTr="00D2098C">
        <w:trPr>
          <w:trHeight w:val="285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</w:pPr>
            <w:r w:rsidRPr="004760CD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14744,4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4D4C65">
              <w:t>14744,4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4D4C65">
              <w:t>14744,4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15487,1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15974,6</w:t>
            </w:r>
          </w:p>
        </w:tc>
      </w:tr>
      <w:tr w:rsidR="00DB0899" w:rsidRPr="004760CD" w:rsidTr="00EC3E47">
        <w:trPr>
          <w:trHeight w:val="311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  <w:r w:rsidRPr="004760CD">
              <w:t xml:space="preserve">Основное </w:t>
            </w:r>
          </w:p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  <w:r w:rsidRPr="004760CD">
              <w:t>мероприятие 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  <w:r w:rsidRPr="004760CD">
              <w:t>«Организация составления и исполнение местного бюджета»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</w:pPr>
            <w:r w:rsidRPr="004760CD"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ind w:hanging="62"/>
              <w:jc w:val="center"/>
            </w:pPr>
            <w:r>
              <w:t>11444,4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C1511B">
              <w:t>11444,4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C1511B">
              <w:t>11444,4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12674,6</w:t>
            </w:r>
          </w:p>
        </w:tc>
      </w:tr>
      <w:tr w:rsidR="00DB0899" w:rsidRPr="004760CD" w:rsidTr="00CC189D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  <w:rPr>
                <w:lang w:val="en-US"/>
              </w:rPr>
            </w:pPr>
            <w:r w:rsidRPr="004760CD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D070D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D070D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D070DC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D070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D070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D070DC">
              <w:t>-</w:t>
            </w:r>
          </w:p>
        </w:tc>
      </w:tr>
      <w:tr w:rsidR="00DB0899" w:rsidRPr="004760CD" w:rsidTr="00CC189D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</w:pPr>
            <w:r w:rsidRPr="004760CD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D070D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D070D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D070DC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D070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D070D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D070DC">
              <w:t>-</w:t>
            </w:r>
          </w:p>
        </w:tc>
      </w:tr>
      <w:tr w:rsidR="00DB0899" w:rsidRPr="004760CD" w:rsidTr="00A51726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</w:pPr>
            <w:r w:rsidRPr="004760CD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ind w:hanging="62"/>
              <w:jc w:val="center"/>
            </w:pPr>
            <w:r>
              <w:t>11444,4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C1511B">
              <w:t>11444,4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C1511B">
              <w:t>11444,4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2F1A96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12674,6</w:t>
            </w:r>
          </w:p>
        </w:tc>
      </w:tr>
      <w:tr w:rsidR="00DB0899" w:rsidRPr="004760CD" w:rsidTr="0090103A">
        <w:trPr>
          <w:trHeight w:val="207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  <w:r w:rsidRPr="004760CD">
              <w:t xml:space="preserve">Основное </w:t>
            </w:r>
          </w:p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  <w:r w:rsidRPr="004760CD">
              <w:t>мероприятие 2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  <w:r w:rsidRPr="004760CD">
              <w:t>«Финансовое обеспечение непредвиденных расходов города Бузулука»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</w:pPr>
            <w:r w:rsidRPr="004760CD"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3C6C02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E216F0">
              <w:t>3300,0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E216F0">
              <w:t>3300,0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E216F0">
              <w:t>3300,0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E216F0">
              <w:t>3300,0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E216F0">
              <w:t>3300,0</w:t>
            </w:r>
          </w:p>
        </w:tc>
      </w:tr>
      <w:tr w:rsidR="00DB0899" w:rsidRPr="004760CD" w:rsidTr="008A356B">
        <w:trPr>
          <w:trHeight w:val="207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  <w:rPr>
                <w:lang w:val="en-US"/>
              </w:rPr>
            </w:pPr>
            <w:r w:rsidRPr="004760CD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192E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192E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192E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192E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192E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192E">
              <w:t>-</w:t>
            </w:r>
          </w:p>
        </w:tc>
      </w:tr>
      <w:tr w:rsidR="00DB0899" w:rsidRPr="004760CD" w:rsidTr="008A356B">
        <w:trPr>
          <w:trHeight w:val="207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</w:pPr>
            <w:r w:rsidRPr="004760CD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192E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192E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192E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192E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192E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A5192E">
              <w:t>-</w:t>
            </w:r>
          </w:p>
        </w:tc>
      </w:tr>
      <w:tr w:rsidR="00DB0899" w:rsidRPr="004760CD" w:rsidTr="0027051D">
        <w:trPr>
          <w:trHeight w:val="207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</w:pPr>
            <w:r w:rsidRPr="004760CD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3C6C02" w:rsidRDefault="00DB0899" w:rsidP="00F35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E216F0">
              <w:t>3300,0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E216F0">
              <w:t>3300,0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E216F0">
              <w:t>3300,0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E216F0">
              <w:t>3300,0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Default="00DB0899" w:rsidP="00F355AE">
            <w:pPr>
              <w:jc w:val="center"/>
            </w:pPr>
            <w:r w:rsidRPr="00E216F0">
              <w:t>3300,0</w:t>
            </w:r>
          </w:p>
        </w:tc>
      </w:tr>
      <w:tr w:rsidR="00983766" w:rsidRPr="004760CD" w:rsidTr="00983766">
        <w:trPr>
          <w:trHeight w:val="144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60CD">
              <w:t>3.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766" w:rsidRDefault="00983766" w:rsidP="004760CD">
            <w:pPr>
              <w:widowControl w:val="0"/>
              <w:autoSpaceDE w:val="0"/>
              <w:autoSpaceDN w:val="0"/>
              <w:adjustRightInd w:val="0"/>
            </w:pPr>
            <w:r w:rsidRPr="004760CD">
              <w:t>Подпрограмма 2</w:t>
            </w:r>
          </w:p>
          <w:p w:rsidR="00983766" w:rsidRDefault="00983766" w:rsidP="004760CD">
            <w:pPr>
              <w:widowControl w:val="0"/>
              <w:autoSpaceDE w:val="0"/>
              <w:autoSpaceDN w:val="0"/>
              <w:adjustRightInd w:val="0"/>
            </w:pPr>
          </w:p>
          <w:p w:rsidR="00983766" w:rsidRDefault="00983766" w:rsidP="004760CD">
            <w:pPr>
              <w:widowControl w:val="0"/>
              <w:autoSpaceDE w:val="0"/>
              <w:autoSpaceDN w:val="0"/>
              <w:adjustRightInd w:val="0"/>
            </w:pPr>
          </w:p>
          <w:p w:rsidR="00983766" w:rsidRDefault="00983766" w:rsidP="004760CD">
            <w:pPr>
              <w:widowControl w:val="0"/>
              <w:autoSpaceDE w:val="0"/>
              <w:autoSpaceDN w:val="0"/>
              <w:adjustRightInd w:val="0"/>
            </w:pPr>
          </w:p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</w:pPr>
            <w:r w:rsidRPr="004760CD"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766" w:rsidRPr="004760CD" w:rsidRDefault="00983766" w:rsidP="004760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Cs w:val="28"/>
              </w:rPr>
            </w:pPr>
            <w:r w:rsidRPr="004760CD">
              <w:rPr>
                <w:szCs w:val="28"/>
              </w:rPr>
              <w:t>«Управление муниципальным долгом города Бузулука»</w:t>
            </w:r>
          </w:p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66" w:rsidRPr="004760CD" w:rsidRDefault="00983766" w:rsidP="000941CD">
            <w:pPr>
              <w:widowControl w:val="0"/>
              <w:autoSpaceDE w:val="0"/>
              <w:autoSpaceDN w:val="0"/>
              <w:adjustRightInd w:val="0"/>
              <w:ind w:right="-62"/>
            </w:pPr>
            <w:r w:rsidRPr="004760CD"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</w:tr>
      <w:tr w:rsidR="00DB0899" w:rsidRPr="004760CD" w:rsidTr="00391D2E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  <w:ind w:right="-62"/>
              <w:rPr>
                <w:lang w:val="en-US"/>
              </w:rPr>
            </w:pPr>
            <w:r w:rsidRPr="004760CD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13423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13423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13423C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13423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13423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13423C">
              <w:t>-</w:t>
            </w:r>
          </w:p>
        </w:tc>
      </w:tr>
      <w:tr w:rsidR="00DB0899" w:rsidRPr="004760CD" w:rsidTr="00391D2E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0941CD">
            <w:pPr>
              <w:widowControl w:val="0"/>
              <w:autoSpaceDE w:val="0"/>
              <w:autoSpaceDN w:val="0"/>
              <w:adjustRightInd w:val="0"/>
            </w:pPr>
            <w:r w:rsidRPr="004760CD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13423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13423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13423C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13423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13423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13423C">
              <w:t>-</w:t>
            </w:r>
          </w:p>
        </w:tc>
      </w:tr>
      <w:tr w:rsidR="00983766" w:rsidRPr="004760CD" w:rsidTr="00983766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66" w:rsidRPr="004760CD" w:rsidRDefault="00983766" w:rsidP="000941CD">
            <w:pPr>
              <w:widowControl w:val="0"/>
              <w:autoSpaceDE w:val="0"/>
              <w:autoSpaceDN w:val="0"/>
              <w:adjustRightInd w:val="0"/>
            </w:pPr>
            <w:r w:rsidRPr="004760CD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</w:tr>
      <w:tr w:rsidR="00983766" w:rsidRPr="004760CD" w:rsidTr="00983766">
        <w:trPr>
          <w:trHeight w:val="239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</w:pPr>
            <w:r w:rsidRPr="004760CD">
              <w:t xml:space="preserve">Основное </w:t>
            </w:r>
          </w:p>
          <w:p w:rsidR="00983766" w:rsidRPr="004760CD" w:rsidRDefault="00983766" w:rsidP="00085A0F">
            <w:pPr>
              <w:widowControl w:val="0"/>
              <w:autoSpaceDE w:val="0"/>
              <w:autoSpaceDN w:val="0"/>
              <w:adjustRightInd w:val="0"/>
            </w:pPr>
            <w:r w:rsidRPr="004760CD">
              <w:t xml:space="preserve">мероприятие </w:t>
            </w:r>
            <w:r w:rsidR="00085A0F"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  <w:jc w:val="both"/>
            </w:pPr>
            <w:r w:rsidRPr="004760CD">
              <w:t>«Снижение нагрузки на местный бюджет по расходам на обслуживание муниципального долга»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  <w:ind w:left="-62" w:right="-62"/>
            </w:pPr>
            <w:r w:rsidRPr="004760CD"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</w:tr>
      <w:tr w:rsidR="00DB0899" w:rsidRPr="004760CD" w:rsidTr="006023F3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ind w:left="-62" w:right="-62"/>
              <w:rPr>
                <w:lang w:val="en-US"/>
              </w:rPr>
            </w:pPr>
            <w:r w:rsidRPr="004760CD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C2404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C2404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C24049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C2404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C2404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C24049">
              <w:t>-</w:t>
            </w:r>
          </w:p>
        </w:tc>
      </w:tr>
      <w:tr w:rsidR="00DB0899" w:rsidRPr="004760CD" w:rsidTr="008A0B0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ind w:left="-62" w:right="-62"/>
            </w:pPr>
            <w:r w:rsidRPr="004760CD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99" w:rsidRPr="004760CD" w:rsidRDefault="00DB0899" w:rsidP="004760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25790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25790D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25790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25790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99" w:rsidRDefault="00DB0899" w:rsidP="00DB0899">
            <w:pPr>
              <w:jc w:val="center"/>
            </w:pPr>
            <w:r w:rsidRPr="0025790D">
              <w:t>-</w:t>
            </w:r>
          </w:p>
        </w:tc>
      </w:tr>
      <w:tr w:rsidR="00983766" w:rsidRPr="004760CD" w:rsidTr="00983766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66" w:rsidRPr="004760CD" w:rsidRDefault="00983766" w:rsidP="004760CD">
            <w:pPr>
              <w:widowControl w:val="0"/>
              <w:autoSpaceDE w:val="0"/>
              <w:autoSpaceDN w:val="0"/>
              <w:adjustRightInd w:val="0"/>
              <w:ind w:left="-62" w:right="-62"/>
            </w:pPr>
            <w:r w:rsidRPr="004760CD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66" w:rsidRPr="002F1A96" w:rsidRDefault="00983766" w:rsidP="009837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2100,0</w:t>
            </w:r>
          </w:p>
        </w:tc>
      </w:tr>
    </w:tbl>
    <w:p w:rsidR="00915D6A" w:rsidRDefault="00915D6A" w:rsidP="00FD4799">
      <w:pPr>
        <w:jc w:val="center"/>
      </w:pPr>
    </w:p>
    <w:p w:rsidR="006A770C" w:rsidRDefault="006A770C" w:rsidP="00FD4799">
      <w:pPr>
        <w:jc w:val="center"/>
      </w:pPr>
    </w:p>
    <w:p w:rsidR="006A770C" w:rsidRDefault="006A770C" w:rsidP="00FD4799">
      <w:pPr>
        <w:jc w:val="center"/>
      </w:pPr>
    </w:p>
    <w:p w:rsidR="006A770C" w:rsidRDefault="006A770C" w:rsidP="00FD4799">
      <w:pPr>
        <w:jc w:val="center"/>
      </w:pPr>
    </w:p>
    <w:p w:rsidR="006A770C" w:rsidRDefault="006A770C" w:rsidP="00FD4799">
      <w:pPr>
        <w:jc w:val="center"/>
      </w:pPr>
    </w:p>
    <w:p w:rsidR="006A770C" w:rsidRDefault="006A770C" w:rsidP="00FD4799">
      <w:pPr>
        <w:jc w:val="center"/>
        <w:sectPr w:rsidR="006A770C" w:rsidSect="00FD479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67"/>
        <w:tblW w:w="0" w:type="auto"/>
        <w:tblLook w:val="04A0" w:firstRow="1" w:lastRow="0" w:firstColumn="1" w:lastColumn="0" w:noHBand="0" w:noVBand="1"/>
      </w:tblPr>
      <w:tblGrid>
        <w:gridCol w:w="4503"/>
      </w:tblGrid>
      <w:tr w:rsidR="009F4135" w:rsidRPr="009F4135" w:rsidTr="00CE3C89">
        <w:trPr>
          <w:trHeight w:val="314"/>
        </w:trPr>
        <w:tc>
          <w:tcPr>
            <w:tcW w:w="4503" w:type="dxa"/>
            <w:shd w:val="clear" w:color="auto" w:fill="auto"/>
          </w:tcPr>
          <w:p w:rsidR="00983766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lastRenderedPageBreak/>
              <w:t>Приложение № 5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36"/>
                <w:szCs w:val="28"/>
              </w:rPr>
            </w:pPr>
            <w:r w:rsidRPr="009F4135">
              <w:rPr>
                <w:sz w:val="28"/>
                <w:szCs w:val="28"/>
              </w:rPr>
              <w:t xml:space="preserve">к муниципальной программе </w:t>
            </w:r>
            <w:r w:rsidRPr="009F4135">
              <w:rPr>
                <w:sz w:val="28"/>
                <w:szCs w:val="22"/>
              </w:rPr>
              <w:t xml:space="preserve"> «</w:t>
            </w:r>
            <w:r w:rsidRPr="009F4135">
              <w:rPr>
                <w:sz w:val="28"/>
                <w:szCs w:val="28"/>
              </w:rPr>
              <w:t>Управление муниципальными финансами города Бузулука</w:t>
            </w:r>
            <w:r w:rsidRPr="009F4135">
              <w:rPr>
                <w:sz w:val="28"/>
                <w:szCs w:val="22"/>
              </w:rPr>
              <w:t>»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</w:tbl>
    <w:p w:rsidR="009F4135" w:rsidRPr="009F4135" w:rsidRDefault="00974681" w:rsidP="009F4135">
      <w:pPr>
        <w:suppressAutoHyphens/>
        <w:rPr>
          <w:sz w:val="28"/>
          <w:szCs w:val="32"/>
        </w:rPr>
      </w:pPr>
      <w:r>
        <w:rPr>
          <w:noProof/>
          <w:sz w:val="28"/>
          <w:szCs w:val="32"/>
        </w:rPr>
        <w:pict>
          <v:shape id="Поле 9" o:spid="_x0000_s1033" type="#_x0000_t202" style="position:absolute;margin-left:188.4pt;margin-top:-22.65pt;width:39.55pt;height:21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" stroked="f">
            <v:textbox>
              <w:txbxContent>
                <w:p w:rsidR="00EA6557" w:rsidRPr="00DB33DC" w:rsidRDefault="00EA6557" w:rsidP="009F4135">
                  <w:pPr>
                    <w:jc w:val="center"/>
                  </w:pPr>
                </w:p>
              </w:txbxContent>
            </v:textbox>
          </v:shape>
        </w:pict>
      </w:r>
    </w:p>
    <w:p w:rsidR="009F4135" w:rsidRPr="009F4135" w:rsidRDefault="009F4135" w:rsidP="009F4135">
      <w:pPr>
        <w:suppressAutoHyphens/>
        <w:rPr>
          <w:sz w:val="28"/>
          <w:szCs w:val="32"/>
        </w:rPr>
      </w:pPr>
    </w:p>
    <w:p w:rsidR="009F4135" w:rsidRPr="009F4135" w:rsidRDefault="009F4135" w:rsidP="009F4135">
      <w:pPr>
        <w:suppressAutoHyphens/>
        <w:rPr>
          <w:sz w:val="28"/>
          <w:szCs w:val="32"/>
        </w:rPr>
      </w:pPr>
    </w:p>
    <w:p w:rsidR="009F4135" w:rsidRPr="009F4135" w:rsidRDefault="009F4135" w:rsidP="009F4135">
      <w:pPr>
        <w:suppressAutoHyphens/>
        <w:rPr>
          <w:sz w:val="28"/>
          <w:szCs w:val="32"/>
        </w:rPr>
      </w:pPr>
    </w:p>
    <w:p w:rsidR="009F4135" w:rsidRPr="009F4135" w:rsidRDefault="009F4135" w:rsidP="009F4135">
      <w:pPr>
        <w:suppressAutoHyphens/>
        <w:rPr>
          <w:sz w:val="28"/>
          <w:szCs w:val="32"/>
        </w:rPr>
      </w:pPr>
    </w:p>
    <w:p w:rsidR="009F4135" w:rsidRPr="009F4135" w:rsidRDefault="009F4135" w:rsidP="009F4135">
      <w:pPr>
        <w:widowControl w:val="0"/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F4135">
        <w:rPr>
          <w:sz w:val="28"/>
          <w:szCs w:val="28"/>
        </w:rPr>
        <w:t xml:space="preserve">Подпрограмма 1 </w:t>
      </w:r>
    </w:p>
    <w:p w:rsidR="009F4135" w:rsidRPr="009F4135" w:rsidRDefault="009F4135" w:rsidP="009F4135">
      <w:pPr>
        <w:widowControl w:val="0"/>
        <w:suppressAutoHyphens/>
        <w:autoSpaceDE w:val="0"/>
        <w:autoSpaceDN w:val="0"/>
        <w:adjustRightInd w:val="0"/>
        <w:jc w:val="center"/>
        <w:outlineLvl w:val="1"/>
        <w:rPr>
          <w:sz w:val="28"/>
          <w:szCs w:val="32"/>
        </w:rPr>
      </w:pPr>
      <w:r w:rsidRPr="009F4135">
        <w:rPr>
          <w:sz w:val="28"/>
          <w:szCs w:val="32"/>
        </w:rPr>
        <w:t>«</w:t>
      </w:r>
      <w:r w:rsidRPr="009F4135">
        <w:rPr>
          <w:bCs/>
          <w:sz w:val="28"/>
          <w:szCs w:val="28"/>
        </w:rPr>
        <w:t>Создание организационных условий для составления и исполнения бюджета города Бузулука</w:t>
      </w:r>
      <w:r w:rsidRPr="009F4135">
        <w:rPr>
          <w:sz w:val="28"/>
          <w:szCs w:val="32"/>
        </w:rPr>
        <w:t>»</w:t>
      </w:r>
    </w:p>
    <w:p w:rsidR="009F4135" w:rsidRPr="009F4135" w:rsidRDefault="009F4135" w:rsidP="009F4135">
      <w:pPr>
        <w:widowControl w:val="0"/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F4135" w:rsidRPr="009F4135" w:rsidRDefault="009F4135" w:rsidP="009F4135">
      <w:pPr>
        <w:widowControl w:val="0"/>
        <w:suppressAutoHyphens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r w:rsidRPr="009F4135">
        <w:rPr>
          <w:sz w:val="28"/>
          <w:szCs w:val="28"/>
        </w:rPr>
        <w:t>Паспорт подпрограммы 1</w:t>
      </w:r>
    </w:p>
    <w:p w:rsidR="009F4135" w:rsidRPr="009F4135" w:rsidRDefault="009F4135" w:rsidP="009F4135">
      <w:pPr>
        <w:suppressAutoHyphens/>
        <w:jc w:val="center"/>
        <w:rPr>
          <w:sz w:val="28"/>
          <w:szCs w:val="32"/>
        </w:rPr>
      </w:pPr>
      <w:r w:rsidRPr="009F4135">
        <w:rPr>
          <w:sz w:val="28"/>
          <w:szCs w:val="32"/>
        </w:rPr>
        <w:t>«</w:t>
      </w:r>
      <w:r w:rsidRPr="009F4135">
        <w:rPr>
          <w:bCs/>
          <w:sz w:val="28"/>
          <w:szCs w:val="28"/>
        </w:rPr>
        <w:t>Создание организационных условий для составления и исполнения бюджета города Бузулука</w:t>
      </w:r>
      <w:r w:rsidRPr="009F4135">
        <w:rPr>
          <w:sz w:val="28"/>
          <w:szCs w:val="32"/>
        </w:rPr>
        <w:t xml:space="preserve">» (далее - подпрограмма 1) </w:t>
      </w:r>
    </w:p>
    <w:p w:rsidR="009F4135" w:rsidRPr="009F4135" w:rsidRDefault="009F4135" w:rsidP="009F4135">
      <w:pPr>
        <w:suppressAutoHyphens/>
        <w:jc w:val="center"/>
        <w:rPr>
          <w:sz w:val="28"/>
          <w:szCs w:val="3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6261"/>
      </w:tblGrid>
      <w:tr w:rsidR="009F4135" w:rsidRPr="009F4135" w:rsidTr="00CE3C89">
        <w:trPr>
          <w:trHeight w:val="146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F4135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F4135">
              <w:rPr>
                <w:sz w:val="28"/>
                <w:szCs w:val="28"/>
              </w:rPr>
              <w:t>Финансовое управление</w:t>
            </w:r>
          </w:p>
        </w:tc>
      </w:tr>
      <w:tr w:rsidR="009F4135" w:rsidRPr="009F4135" w:rsidTr="00CE3C89">
        <w:trPr>
          <w:trHeight w:val="146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F4135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F4135">
              <w:rPr>
                <w:sz w:val="28"/>
                <w:szCs w:val="28"/>
              </w:rPr>
              <w:t>-</w:t>
            </w:r>
          </w:p>
        </w:tc>
      </w:tr>
      <w:tr w:rsidR="009F4135" w:rsidRPr="009F4135" w:rsidTr="00CE3C89">
        <w:trPr>
          <w:trHeight w:val="146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 xml:space="preserve">совершенствование планирования и исполнения местного бюджета.    </w:t>
            </w:r>
          </w:p>
        </w:tc>
      </w:tr>
      <w:tr w:rsidR="009F4135" w:rsidRPr="009F4135" w:rsidTr="00CE3C89">
        <w:trPr>
          <w:trHeight w:val="146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- обеспечение условий для устойчивого исполнения расходных обязательств города Бузулука;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- методологическое руководство в области финансово-бюджетного планирования;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- 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средств.</w:t>
            </w:r>
          </w:p>
        </w:tc>
      </w:tr>
      <w:tr w:rsidR="009F4135" w:rsidRPr="009F4135" w:rsidTr="00CE3C89">
        <w:trPr>
          <w:trHeight w:val="146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Показатели (индикаторы) подпрограммы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F4135">
              <w:rPr>
                <w:sz w:val="28"/>
                <w:szCs w:val="28"/>
              </w:rPr>
              <w:t>Основные целевые индикаторы</w:t>
            </w:r>
            <w:r w:rsidRPr="009F4135">
              <w:rPr>
                <w:b/>
                <w:sz w:val="28"/>
                <w:szCs w:val="28"/>
              </w:rPr>
              <w:t xml:space="preserve"> </w:t>
            </w:r>
            <w:r w:rsidRPr="009F4135">
              <w:rPr>
                <w:sz w:val="28"/>
                <w:szCs w:val="28"/>
              </w:rPr>
              <w:t>подпрограммы приведены в приложении №</w:t>
            </w:r>
            <w:r w:rsidR="00983766">
              <w:rPr>
                <w:sz w:val="28"/>
                <w:szCs w:val="28"/>
              </w:rPr>
              <w:t xml:space="preserve"> </w:t>
            </w:r>
            <w:r w:rsidRPr="009F4135">
              <w:rPr>
                <w:sz w:val="28"/>
                <w:szCs w:val="28"/>
              </w:rPr>
              <w:t xml:space="preserve">1 к Программе </w:t>
            </w:r>
          </w:p>
        </w:tc>
      </w:tr>
      <w:tr w:rsidR="009F4135" w:rsidRPr="009F4135" w:rsidTr="00CE3C89">
        <w:trPr>
          <w:trHeight w:val="146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Срок и этапы реализации подпрограммы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F413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21- 2026</w:t>
            </w:r>
            <w:r w:rsidRPr="009F4135">
              <w:rPr>
                <w:sz w:val="28"/>
                <w:szCs w:val="28"/>
              </w:rPr>
              <w:t xml:space="preserve"> годы, этапы не выделяются</w:t>
            </w:r>
          </w:p>
        </w:tc>
      </w:tr>
      <w:tr w:rsidR="009F4135" w:rsidRPr="009F4135" w:rsidTr="00CE3C89">
        <w:trPr>
          <w:trHeight w:val="146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35" w:rsidRPr="009F4135" w:rsidRDefault="009F4135" w:rsidP="009F4135">
            <w:pPr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Объем бюджетных ассигнований подпрограммы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3B0B52">
              <w:rPr>
                <w:bCs/>
                <w:sz w:val="28"/>
                <w:szCs w:val="28"/>
              </w:rPr>
              <w:t xml:space="preserve">90713,3 </w:t>
            </w:r>
            <w:r w:rsidRPr="009F4135">
              <w:rPr>
                <w:bCs/>
                <w:sz w:val="28"/>
                <w:szCs w:val="28"/>
              </w:rPr>
              <w:t xml:space="preserve">тыс. рублей, </w:t>
            </w:r>
            <w:r w:rsidRPr="009F4135">
              <w:rPr>
                <w:sz w:val="28"/>
                <w:szCs w:val="28"/>
              </w:rPr>
              <w:t>в том числе по годам реализации:</w:t>
            </w:r>
          </w:p>
          <w:p w:rsidR="008B3E54" w:rsidRPr="007B3138" w:rsidRDefault="008B3E54" w:rsidP="008B3E5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7B3138">
              <w:rPr>
                <w:sz w:val="28"/>
                <w:szCs w:val="28"/>
              </w:rPr>
              <w:t xml:space="preserve"> год</w:t>
            </w:r>
            <w:r w:rsidR="003B0B52">
              <w:rPr>
                <w:sz w:val="28"/>
                <w:szCs w:val="28"/>
              </w:rPr>
              <w:t xml:space="preserve"> </w:t>
            </w:r>
            <w:r w:rsidRPr="007B313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3B0B52">
              <w:rPr>
                <w:sz w:val="28"/>
                <w:szCs w:val="28"/>
              </w:rPr>
              <w:t>14744,4</w:t>
            </w:r>
            <w:r>
              <w:rPr>
                <w:sz w:val="28"/>
                <w:szCs w:val="28"/>
              </w:rPr>
              <w:t xml:space="preserve"> </w:t>
            </w:r>
            <w:r w:rsidRPr="007B3138">
              <w:rPr>
                <w:sz w:val="28"/>
                <w:szCs w:val="28"/>
              </w:rPr>
              <w:t>тыс. рублей;</w:t>
            </w:r>
          </w:p>
          <w:p w:rsidR="008B3E54" w:rsidRPr="007B3138" w:rsidRDefault="008B3E54" w:rsidP="008B3E5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7B3138">
              <w:rPr>
                <w:sz w:val="28"/>
                <w:szCs w:val="28"/>
              </w:rPr>
              <w:t xml:space="preserve"> год –</w:t>
            </w:r>
            <w:r w:rsidR="003B0B52">
              <w:rPr>
                <w:sz w:val="28"/>
                <w:szCs w:val="28"/>
              </w:rPr>
              <w:t xml:space="preserve"> 14744,4</w:t>
            </w:r>
            <w:r>
              <w:rPr>
                <w:sz w:val="28"/>
                <w:szCs w:val="28"/>
              </w:rPr>
              <w:t xml:space="preserve">  </w:t>
            </w:r>
            <w:r w:rsidRPr="007B3138">
              <w:rPr>
                <w:sz w:val="28"/>
                <w:szCs w:val="28"/>
              </w:rPr>
              <w:t>тыс. рублей;</w:t>
            </w:r>
          </w:p>
          <w:p w:rsidR="008B3E54" w:rsidRPr="007B3138" w:rsidRDefault="008B3E54" w:rsidP="008B3E5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7B3138">
              <w:rPr>
                <w:sz w:val="28"/>
                <w:szCs w:val="28"/>
              </w:rPr>
              <w:t xml:space="preserve"> год –</w:t>
            </w:r>
            <w:r w:rsidR="003B0B52">
              <w:rPr>
                <w:sz w:val="28"/>
                <w:szCs w:val="28"/>
              </w:rPr>
              <w:t xml:space="preserve"> 14744,4</w:t>
            </w:r>
            <w:r>
              <w:rPr>
                <w:sz w:val="28"/>
                <w:szCs w:val="28"/>
              </w:rPr>
              <w:t xml:space="preserve">  </w:t>
            </w:r>
            <w:r w:rsidRPr="007B3138">
              <w:rPr>
                <w:sz w:val="28"/>
                <w:szCs w:val="28"/>
              </w:rPr>
              <w:t>тыс. рублей;</w:t>
            </w:r>
          </w:p>
          <w:p w:rsidR="008B3E54" w:rsidRPr="007B3138" w:rsidRDefault="008B3E54" w:rsidP="008B3E5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7B3138">
              <w:rPr>
                <w:sz w:val="28"/>
                <w:szCs w:val="28"/>
              </w:rPr>
              <w:t xml:space="preserve"> год –</w:t>
            </w:r>
            <w:r w:rsidR="003B0B52">
              <w:rPr>
                <w:sz w:val="28"/>
                <w:szCs w:val="28"/>
              </w:rPr>
              <w:t xml:space="preserve"> 15018,4</w:t>
            </w:r>
            <w:r>
              <w:rPr>
                <w:sz w:val="28"/>
                <w:szCs w:val="28"/>
              </w:rPr>
              <w:t xml:space="preserve"> </w:t>
            </w:r>
            <w:r w:rsidRPr="007B3138">
              <w:rPr>
                <w:sz w:val="28"/>
                <w:szCs w:val="28"/>
              </w:rPr>
              <w:t>тыс. рублей;</w:t>
            </w:r>
          </w:p>
          <w:p w:rsidR="008B3E54" w:rsidRDefault="008B3E54" w:rsidP="008B3E5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7B313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7B3138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3B0B52">
              <w:rPr>
                <w:sz w:val="28"/>
                <w:szCs w:val="28"/>
              </w:rPr>
              <w:t>15487,1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9F4135" w:rsidRPr="009F4135" w:rsidRDefault="003B0B52" w:rsidP="003B0B5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-  15974,6</w:t>
            </w:r>
            <w:r w:rsidR="008B3E54">
              <w:rPr>
                <w:sz w:val="28"/>
                <w:szCs w:val="28"/>
              </w:rPr>
              <w:t xml:space="preserve"> тыс. рублей.</w:t>
            </w:r>
          </w:p>
        </w:tc>
      </w:tr>
      <w:tr w:rsidR="009F4135" w:rsidRPr="009F4135" w:rsidTr="00CE3C89">
        <w:trPr>
          <w:trHeight w:val="146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35" w:rsidRPr="009F4135" w:rsidRDefault="009F4135" w:rsidP="009F4135">
            <w:pPr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Ожидаемые результаты реализации подпрограммы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- обеспечение условий для своевременного исполнения расходных обязательств города Бузулука;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 xml:space="preserve">- обеспечение устойчивости и </w:t>
            </w:r>
            <w:r w:rsidRPr="009F4135">
              <w:rPr>
                <w:sz w:val="28"/>
                <w:szCs w:val="28"/>
              </w:rPr>
              <w:lastRenderedPageBreak/>
              <w:t>сбалансированности местного бюджета;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- обеспечение мероприятий, направленных на ликвидацию чрезвычайных ситуаций  муниципального характера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- совершенствование процедур планирования и исполнения местного бюджета;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- повышение финансовой дисциплины главных распорядителей средств местного бюджета;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- формирование программного бюджета и реализация подходов бюджетирования, ориентированного на результат;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- формирование бюджетных ассигнований на оказание муниципальных услуг, рассчитанных исходя из утвержденных нормативов финансовых затрат;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- своевременное и полное размещение информации о деятельности учреждений в сети Интернет;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4135">
              <w:rPr>
                <w:sz w:val="28"/>
                <w:szCs w:val="28"/>
              </w:rPr>
              <w:t>- повышение рейтинга города Бузулука по оценке качества управления муниципальными финансами;</w:t>
            </w:r>
          </w:p>
          <w:p w:rsidR="009F4135" w:rsidRPr="009F4135" w:rsidRDefault="009F4135" w:rsidP="009F413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F4135">
              <w:rPr>
                <w:sz w:val="28"/>
                <w:szCs w:val="28"/>
              </w:rPr>
              <w:t>повышение рейтинга города Бузулука по открытости бюджетных процедур.</w:t>
            </w:r>
          </w:p>
        </w:tc>
      </w:tr>
    </w:tbl>
    <w:p w:rsidR="009F4135" w:rsidRPr="009F4135" w:rsidRDefault="009F4135" w:rsidP="009F4135">
      <w:pPr>
        <w:suppressAutoHyphens/>
        <w:rPr>
          <w:sz w:val="28"/>
          <w:szCs w:val="32"/>
        </w:rPr>
      </w:pPr>
    </w:p>
    <w:p w:rsidR="00AB4F8B" w:rsidRDefault="009F4135" w:rsidP="009F4135">
      <w:pPr>
        <w:jc w:val="center"/>
      </w:pPr>
      <w:r w:rsidRPr="009F4135">
        <w:rPr>
          <w:sz w:val="28"/>
          <w:szCs w:val="28"/>
        </w:rPr>
        <w:t>1. Общая характеристика сферы реализации подпрограммы</w:t>
      </w:r>
    </w:p>
    <w:p w:rsidR="00AB4F8B" w:rsidRPr="00AB4F8B" w:rsidRDefault="00AB4F8B" w:rsidP="00AB4F8B"/>
    <w:p w:rsidR="00C366E7" w:rsidRPr="00CE0AD3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E0AD3">
        <w:rPr>
          <w:sz w:val="28"/>
        </w:rPr>
        <w:t>Финансовое управление администрации города Бузулука является функциональным органом администрации города Бузулука и финансовым органом администрации города Бузулука, обеспечивающим проведение единой финансовой, бюджетной и налоговой политики на территории муниципального образования город Бузулук Оренбургской области и координирующим деятельность участников бюджетного процесса в данной сфере.</w:t>
      </w:r>
    </w:p>
    <w:p w:rsidR="00C366E7" w:rsidRPr="00CE0AD3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E0AD3">
        <w:rPr>
          <w:sz w:val="28"/>
        </w:rPr>
        <w:t xml:space="preserve"> В своей деятельности Финансовое управление администрации города Бузулука руководствуется Конституцией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 законами Оренбургской области, указами и распоряжениями Губернатора Оренбургской области, постановлениями Правительства Оренбургской области, Уставом города Бузулука  и муниципальными правовыми актам.</w:t>
      </w:r>
    </w:p>
    <w:p w:rsidR="00C366E7" w:rsidRPr="00CE0AD3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E0AD3">
        <w:rPr>
          <w:sz w:val="28"/>
        </w:rPr>
        <w:t>Финансовое управление администрации города Бузулука взаимодействует с Министерством финансов Оренбургской области, Управлением Федерального казначейства по Оренбургской области, Межрайонной ИФНС России №</w:t>
      </w:r>
      <w:r w:rsidR="00F93055">
        <w:rPr>
          <w:sz w:val="28"/>
        </w:rPr>
        <w:t xml:space="preserve"> </w:t>
      </w:r>
      <w:r w:rsidRPr="00CE0AD3">
        <w:rPr>
          <w:sz w:val="28"/>
        </w:rPr>
        <w:t>3 по Оренбургской области.</w:t>
      </w:r>
    </w:p>
    <w:p w:rsidR="00C366E7" w:rsidRPr="00CE0AD3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E0AD3">
        <w:rPr>
          <w:sz w:val="28"/>
        </w:rPr>
        <w:lastRenderedPageBreak/>
        <w:t>В перечень основных задач, стоящих перед Финансовым управлением администрации города Бузулука, входят:</w:t>
      </w:r>
    </w:p>
    <w:p w:rsidR="00C366E7" w:rsidRPr="00CE0AD3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E0AD3">
        <w:rPr>
          <w:sz w:val="28"/>
        </w:rPr>
        <w:t>- реализация финансовой, бюджетной и налоговой политики в муниципальном образовании город Бузулук Оренбургской области;</w:t>
      </w:r>
    </w:p>
    <w:p w:rsidR="00C366E7" w:rsidRPr="00CE0AD3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E0AD3">
        <w:rPr>
          <w:sz w:val="28"/>
        </w:rPr>
        <w:t>- составление проекта бюджета города Бузулука;</w:t>
      </w:r>
    </w:p>
    <w:p w:rsidR="00C366E7" w:rsidRPr="00CE0AD3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E0AD3">
        <w:rPr>
          <w:sz w:val="28"/>
        </w:rPr>
        <w:t>- совершенствование финансово-бюджетного планирования.</w:t>
      </w:r>
    </w:p>
    <w:p w:rsidR="00C366E7" w:rsidRPr="00CE0AD3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E0AD3">
        <w:rPr>
          <w:sz w:val="28"/>
        </w:rPr>
        <w:t>Основополагающими документами, регламентирующими бюджетный процесс в городе Бузулуке, являются Решение городского Совета депутатов от 27.12.2011 № 209 «Об утверждении Положения «О бюджетном процессе в городе Бузулуке» и постановление администрации города Бузулука от 06.02.2017 № 216-п «О Порядке составления проекта бюджета города Бузулука на очередной финансовый год и плановый период». Данными документами закрепляются все ключевые позиции бюджетного процесса, ориентированного на результат, устанавливаются общий порядок составления, рассмотрения и утверждения проекта местного бюджета, а также закладываются основы исполнения местного бюджета: формирование сводной бюджетной росписи, бюджетных смет, кассового плана. Устанавливаются основные принципы и перечень действий участников бюджетного процесса при разработке проекта местного бюджета. В указанном документе определены полномочия и функции участников бюджетного процесса, приведен подробный график разработки проекта местного бюджета с указанием конкретных мероприятий и сроков исполнения, заложены принципы «скользящей трехлетки», в которых закреплены механизмы корректировки показателей местного бюджета на очередной финансовый год и первый год планового периода с учетом показателей местного бюджета текущего года, а также необходимость проведения публичных слушаний по проекту местного бюджета.</w:t>
      </w:r>
    </w:p>
    <w:p w:rsidR="00C366E7" w:rsidRPr="00CE0AD3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E0AD3">
        <w:rPr>
          <w:sz w:val="28"/>
        </w:rPr>
        <w:t xml:space="preserve">Современный период развития Российской Федерации характеризуется рядом преобразований по совершенствованию системы управления публичными финансами. </w:t>
      </w:r>
    </w:p>
    <w:p w:rsidR="00C366E7" w:rsidRPr="00CE0AD3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E0AD3">
        <w:rPr>
          <w:sz w:val="28"/>
        </w:rPr>
        <w:t>Процесс реформирования общественных финансов, основной целью которого стало повышение эффективности бюджетных расходов, развивался не только на федеральном уровне, но затрагивал уровень субъектов Российской Федерации, а также муниципальный уровень.</w:t>
      </w:r>
    </w:p>
    <w:p w:rsidR="00C366E7" w:rsidRPr="00CE0AD3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E0AD3">
        <w:rPr>
          <w:sz w:val="28"/>
        </w:rPr>
        <w:t>В результате преобразований главными распорядителями бюджетных средств формируются задания на предоставление услуг юридическим и физическим лицам, осуществляются мониторинг и контроль за исполнением таких заданий с применением современных информационных технологий.</w:t>
      </w:r>
    </w:p>
    <w:p w:rsidR="00C366E7" w:rsidRPr="00CE0AD3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E0AD3">
        <w:rPr>
          <w:sz w:val="28"/>
        </w:rPr>
        <w:t>Реализация мероприятий бюджетных реформ позволила повысить эффективность и результативность системы муниципального управления, создать предпосылки для перехода от управления затратами к управлению результатами, экономии и оптимизации бюджетных средств, повысить прозрачность исполнения местного бюджета.</w:t>
      </w:r>
    </w:p>
    <w:p w:rsidR="00C366E7" w:rsidRPr="00D54C57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54C57">
        <w:rPr>
          <w:sz w:val="28"/>
        </w:rPr>
        <w:t xml:space="preserve">Таким образом, несмотря на достигнутые положительные результаты в </w:t>
      </w:r>
      <w:r w:rsidRPr="00D54C57">
        <w:rPr>
          <w:sz w:val="28"/>
        </w:rPr>
        <w:lastRenderedPageBreak/>
        <w:t>сфере управления общественными финансами, остаются проблемы, часть из которых характерна для всей бюджетной системы Российской Федерации, а именно:</w:t>
      </w:r>
    </w:p>
    <w:p w:rsidR="00C366E7" w:rsidRPr="00D54C57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54C57">
        <w:rPr>
          <w:sz w:val="28"/>
        </w:rPr>
        <w:t>- рост бюджетных расходов и наличие рисков увеличения размера муниципального долга;</w:t>
      </w:r>
    </w:p>
    <w:p w:rsidR="00C366E7" w:rsidRPr="00D54C57" w:rsidRDefault="00C366E7" w:rsidP="00C366E7">
      <w:pPr>
        <w:widowControl w:val="0"/>
        <w:autoSpaceDE w:val="0"/>
        <w:autoSpaceDN w:val="0"/>
        <w:adjustRightInd w:val="0"/>
        <w:ind w:firstLine="540"/>
        <w:rPr>
          <w:sz w:val="28"/>
        </w:rPr>
      </w:pPr>
      <w:r w:rsidRPr="00D54C57">
        <w:rPr>
          <w:sz w:val="28"/>
        </w:rPr>
        <w:t xml:space="preserve">- формальное применение программно-целевых инструментов </w:t>
      </w:r>
    </w:p>
    <w:p w:rsidR="00C366E7" w:rsidRPr="00D54C57" w:rsidRDefault="00C366E7" w:rsidP="00C366E7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D54C57">
        <w:rPr>
          <w:sz w:val="28"/>
        </w:rPr>
        <w:t>планирования и отсутствие четких различий между ними;</w:t>
      </w:r>
    </w:p>
    <w:p w:rsidR="00C366E7" w:rsidRPr="00D54C57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D54C57">
        <w:rPr>
          <w:sz w:val="28"/>
        </w:rPr>
        <w:t>- низкий уровень доходов бюджетных и автономных учреждений, отсутствие перспектив их увеличения;</w:t>
      </w:r>
    </w:p>
    <w:p w:rsidR="00C366E7" w:rsidRPr="00D54C57" w:rsidRDefault="00974681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noProof/>
          <w:sz w:val="28"/>
        </w:rPr>
        <w:pict>
          <v:shape id="Поле 7" o:spid="_x0000_s1032" type="#_x0000_t202" style="position:absolute;left:0;text-align:left;margin-left:216.7pt;margin-top:-763.35pt;width:39.55pt;height:21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sokQIAABU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" stroked="f">
            <v:textbox>
              <w:txbxContent>
                <w:p w:rsidR="00EA6557" w:rsidRPr="00DB33DC" w:rsidRDefault="00EA6557" w:rsidP="00C366E7">
                  <w:pPr>
                    <w:jc w:val="center"/>
                  </w:pPr>
                  <w:r>
                    <w:t>17</w:t>
                  </w:r>
                </w:p>
              </w:txbxContent>
            </v:textbox>
          </v:shape>
        </w:pict>
      </w:r>
      <w:r w:rsidR="00C366E7" w:rsidRPr="00D54C57">
        <w:rPr>
          <w:sz w:val="28"/>
        </w:rPr>
        <w:t>- неразвитая система оказания услуг населению в электронной форме;</w:t>
      </w:r>
    </w:p>
    <w:p w:rsidR="00CE0AD3" w:rsidRDefault="00C366E7" w:rsidP="00CE0AD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2BEE">
        <w:rPr>
          <w:rFonts w:ascii="Times New Roman" w:hAnsi="Times New Roman" w:cs="Times New Roman"/>
          <w:sz w:val="28"/>
          <w:szCs w:val="28"/>
        </w:rPr>
        <w:t>Местный бюджет является источником исполнения расходных обязательств города Бузулука, большая часть которых носит социальную направленность</w:t>
      </w:r>
      <w:r w:rsidR="00BD597A" w:rsidRPr="00C62BEE">
        <w:rPr>
          <w:rFonts w:ascii="Times New Roman" w:hAnsi="Times New Roman" w:cs="Times New Roman"/>
          <w:sz w:val="28"/>
          <w:szCs w:val="28"/>
        </w:rPr>
        <w:t>. При формировании и исполнении  бюджета соблюдается принцип безусловного обеспечения в полном объеме первоочередных обязательств:</w:t>
      </w:r>
    </w:p>
    <w:p w:rsidR="00BD597A" w:rsidRPr="00C62BEE" w:rsidRDefault="00BD597A" w:rsidP="00CE0AD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2BEE">
        <w:rPr>
          <w:rFonts w:ascii="Times New Roman" w:hAnsi="Times New Roman" w:cs="Times New Roman"/>
          <w:sz w:val="28"/>
          <w:szCs w:val="28"/>
        </w:rPr>
        <w:t>заработная плата (с учетом поддержания достигнутых значений показателей по заработной плате по всем категориям работников бюджетной сферы, поименованным в указах Президента Российской Федерации от 7 мая 2012 года, соблюдения минимального размера оплаты труда, с учетом повышающего районного коэффициента);</w:t>
      </w:r>
    </w:p>
    <w:p w:rsidR="00BD597A" w:rsidRPr="00C62BEE" w:rsidRDefault="00BD597A" w:rsidP="00CE0AD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2BEE">
        <w:rPr>
          <w:rFonts w:ascii="Times New Roman" w:hAnsi="Times New Roman" w:cs="Times New Roman"/>
          <w:sz w:val="28"/>
          <w:szCs w:val="28"/>
        </w:rPr>
        <w:t>коммунальные расходы;</w:t>
      </w:r>
    </w:p>
    <w:p w:rsidR="00BD597A" w:rsidRDefault="00BD597A" w:rsidP="00CE0AD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2BEE">
        <w:rPr>
          <w:rFonts w:ascii="Times New Roman" w:hAnsi="Times New Roman" w:cs="Times New Roman"/>
          <w:sz w:val="28"/>
          <w:szCs w:val="28"/>
        </w:rPr>
        <w:t>уплата налогов и сборов в соответствии с законодательством Российской Федерации о налогах и сборах.</w:t>
      </w:r>
    </w:p>
    <w:p w:rsidR="00CE0AD3" w:rsidRPr="00CE0AD3" w:rsidRDefault="00CE0AD3" w:rsidP="00CE0AD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E0AD3">
        <w:rPr>
          <w:rFonts w:ascii="Times New Roman" w:hAnsi="Times New Roman" w:cs="Times New Roman"/>
          <w:sz w:val="28"/>
          <w:szCs w:val="28"/>
        </w:rPr>
        <w:t>Расходы местного бюджета планируются и производятся исходя из четких приоритетов, к которым отнесены безусловное исполнение указов Президента Российской Федерации от 7 мая 2012 года и в полном объеме исполнение принятых социальных обязательств.</w:t>
      </w:r>
    </w:p>
    <w:p w:rsidR="00857ACE" w:rsidRPr="00857ACE" w:rsidRDefault="00CE0AD3" w:rsidP="00857A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E0AD3">
        <w:rPr>
          <w:rFonts w:ascii="Times New Roman" w:hAnsi="Times New Roman" w:cs="Times New Roman"/>
          <w:sz w:val="28"/>
          <w:szCs w:val="28"/>
        </w:rPr>
        <w:t>По итогам 2019 года показатели средней заработной платы работников бюджетной сферы, поименованных в указах Президента Российской Федерации от 7 мая 2012 года, достигнуты в отношении всех категорий работников бюджетной сферы.</w:t>
      </w:r>
    </w:p>
    <w:p w:rsidR="00BD597A" w:rsidRPr="00BD597A" w:rsidRDefault="00BD597A" w:rsidP="00857ACE">
      <w:pPr>
        <w:pStyle w:val="ConsPlusNormal"/>
        <w:ind w:firstLine="539"/>
        <w:jc w:val="both"/>
        <w:rPr>
          <w:i/>
          <w:sz w:val="28"/>
          <w:szCs w:val="28"/>
        </w:rPr>
      </w:pPr>
      <w:r w:rsidRPr="00BD597A">
        <w:rPr>
          <w:rFonts w:ascii="Times New Roman" w:hAnsi="Times New Roman" w:cs="Times New Roman"/>
          <w:sz w:val="28"/>
          <w:szCs w:val="28"/>
        </w:rPr>
        <w:t>На бюджетную и налоговую политику оказывают влияние внешние факторы, прежде всего изменения в законодательстве Российской Федерации. Поэтому актуальным становится формирование бездефицитного бюджета.</w:t>
      </w:r>
    </w:p>
    <w:p w:rsidR="00C366E7" w:rsidRPr="00C62BEE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366E7">
        <w:rPr>
          <w:i/>
          <w:sz w:val="28"/>
        </w:rPr>
        <w:t xml:space="preserve"> </w:t>
      </w:r>
      <w:r w:rsidRPr="00C62BEE">
        <w:rPr>
          <w:sz w:val="28"/>
        </w:rPr>
        <w:t>Ввиду ограниченных возможностей местного бюджета, а также в целях увеличения объема направления бюджетных средств на улучшение качества жизни населения требуется проведение: анализа действующих расходных обязательств, сокращения неэффективных затрат, оценки необходимости принимаемых обязательств, улучшения качества муниципального управления.</w:t>
      </w:r>
    </w:p>
    <w:p w:rsidR="00C366E7" w:rsidRPr="00C62BEE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shd w:val="clear" w:color="auto" w:fill="FFFFFF"/>
        </w:rPr>
      </w:pPr>
      <w:r w:rsidRPr="00C62BEE">
        <w:rPr>
          <w:sz w:val="28"/>
          <w:szCs w:val="28"/>
          <w:shd w:val="clear" w:color="auto" w:fill="FFFFFF"/>
        </w:rPr>
        <w:t xml:space="preserve">Бюджетные ассигнования резервного фонда по чрезвычайным ситуациям города Бузулука, резервного фонда  администрации города Бузулука, предусмотренные в составе, местного бюджета, используются по </w:t>
      </w:r>
      <w:r w:rsidRPr="00C62BEE">
        <w:rPr>
          <w:sz w:val="28"/>
          <w:szCs w:val="28"/>
          <w:shd w:val="clear" w:color="auto" w:fill="FFFFFF"/>
        </w:rPr>
        <w:lastRenderedPageBreak/>
        <w:t>решению местной администрации.</w:t>
      </w:r>
    </w:p>
    <w:p w:rsidR="00C366E7" w:rsidRPr="00C62BEE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62BEE">
        <w:rPr>
          <w:sz w:val="28"/>
        </w:rPr>
        <w:t xml:space="preserve">Одним из эффективных механизмов повышения ответственности деятельности финансовых институтов является обеспечение высокого уровня прозрачности местного бюджета. </w:t>
      </w:r>
    </w:p>
    <w:p w:rsidR="00C366E7" w:rsidRPr="00C62BEE" w:rsidRDefault="00C366E7" w:rsidP="00C366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C62BEE">
        <w:rPr>
          <w:sz w:val="28"/>
        </w:rPr>
        <w:t>Обеспечение прозрачности, надежности и безопасности финансовой системы и финансовых институтов является одним из главных критериев качества бюджетной политики. Реализации этой задачи способствует предсказуемость бюджетной политики и повышение её самостоятельности.</w:t>
      </w:r>
    </w:p>
    <w:p w:rsidR="00C366E7" w:rsidRPr="007B3138" w:rsidRDefault="00C366E7" w:rsidP="00C366E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</w:rPr>
      </w:pPr>
    </w:p>
    <w:p w:rsidR="00AB4F8B" w:rsidRDefault="00AB4F8B" w:rsidP="00AB4F8B">
      <w:pPr>
        <w:tabs>
          <w:tab w:val="left" w:pos="4230"/>
        </w:tabs>
      </w:pPr>
    </w:p>
    <w:p w:rsidR="00AB4F8B" w:rsidRPr="00AB4F8B" w:rsidRDefault="00AB4F8B" w:rsidP="00AB4F8B">
      <w:pPr>
        <w:widowControl w:val="0"/>
        <w:autoSpaceDE w:val="0"/>
        <w:autoSpaceDN w:val="0"/>
        <w:jc w:val="center"/>
        <w:outlineLvl w:val="1"/>
        <w:rPr>
          <w:spacing w:val="1"/>
          <w:sz w:val="28"/>
          <w:szCs w:val="28"/>
        </w:rPr>
      </w:pPr>
      <w:r w:rsidRPr="00AB4F8B">
        <w:rPr>
          <w:sz w:val="28"/>
          <w:szCs w:val="28"/>
        </w:rPr>
        <w:t xml:space="preserve">2. </w:t>
      </w:r>
      <w:r w:rsidRPr="00AB4F8B">
        <w:rPr>
          <w:spacing w:val="1"/>
          <w:sz w:val="28"/>
          <w:szCs w:val="28"/>
        </w:rPr>
        <w:t>Показатели (индикаторы) подпрограммы</w:t>
      </w:r>
    </w:p>
    <w:p w:rsidR="00AB4F8B" w:rsidRPr="00AB4F8B" w:rsidRDefault="00AB4F8B" w:rsidP="00AB4F8B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</w:p>
    <w:p w:rsidR="00AB4F8B" w:rsidRPr="00AB4F8B" w:rsidRDefault="00AB4F8B" w:rsidP="00AB4F8B">
      <w:pPr>
        <w:suppressAutoHyphens/>
        <w:ind w:firstLine="567"/>
        <w:jc w:val="both"/>
        <w:rPr>
          <w:sz w:val="28"/>
          <w:szCs w:val="32"/>
        </w:rPr>
      </w:pPr>
      <w:r w:rsidRPr="00AB4F8B">
        <w:rPr>
          <w:sz w:val="28"/>
          <w:szCs w:val="32"/>
        </w:rPr>
        <w:t xml:space="preserve">Сведения о показателях (индикаторах) подпрограммы 1, представлены в приложении № 1 к Программе. </w:t>
      </w:r>
    </w:p>
    <w:p w:rsidR="00AB4F8B" w:rsidRPr="00AB4F8B" w:rsidRDefault="00AB4F8B" w:rsidP="00AB4F8B">
      <w:pPr>
        <w:suppressAutoHyphens/>
        <w:ind w:firstLine="567"/>
        <w:jc w:val="both"/>
        <w:rPr>
          <w:sz w:val="28"/>
          <w:szCs w:val="32"/>
        </w:rPr>
      </w:pPr>
      <w:r w:rsidRPr="00AB4F8B">
        <w:rPr>
          <w:sz w:val="28"/>
          <w:szCs w:val="32"/>
        </w:rPr>
        <w:t xml:space="preserve">Значение показателей (индикаторов) считается достигнутым в случае, если его фактическое значение </w:t>
      </w:r>
      <w:r w:rsidRPr="00AB4F8B">
        <w:rPr>
          <w:sz w:val="28"/>
          <w:szCs w:val="28"/>
        </w:rPr>
        <w:t xml:space="preserve">достигнуто на уровне не менее 95 процентов, либо превышает его плановое значение.  </w:t>
      </w:r>
    </w:p>
    <w:p w:rsidR="00AB4F8B" w:rsidRPr="00AB4F8B" w:rsidRDefault="00AB4F8B" w:rsidP="00AB4F8B">
      <w:pPr>
        <w:tabs>
          <w:tab w:val="left" w:pos="2853"/>
        </w:tabs>
        <w:jc w:val="center"/>
        <w:rPr>
          <w:sz w:val="28"/>
          <w:szCs w:val="28"/>
        </w:rPr>
      </w:pPr>
    </w:p>
    <w:p w:rsidR="00AB4F8B" w:rsidRPr="00AB4F8B" w:rsidRDefault="00AB4F8B" w:rsidP="00AB4F8B">
      <w:pPr>
        <w:tabs>
          <w:tab w:val="left" w:pos="2853"/>
        </w:tabs>
        <w:jc w:val="center"/>
        <w:rPr>
          <w:spacing w:val="1"/>
          <w:sz w:val="28"/>
          <w:szCs w:val="28"/>
        </w:rPr>
      </w:pPr>
      <w:r w:rsidRPr="00AB4F8B">
        <w:rPr>
          <w:sz w:val="28"/>
          <w:szCs w:val="28"/>
        </w:rPr>
        <w:t xml:space="preserve">3. </w:t>
      </w:r>
      <w:r w:rsidRPr="00AB4F8B">
        <w:rPr>
          <w:spacing w:val="1"/>
          <w:sz w:val="28"/>
          <w:szCs w:val="28"/>
        </w:rPr>
        <w:t>Перечень и характеристика основных мероприятий подпрограммы</w:t>
      </w:r>
    </w:p>
    <w:p w:rsidR="00AB4F8B" w:rsidRPr="00AB4F8B" w:rsidRDefault="00AB4F8B" w:rsidP="00AB4F8B">
      <w:pPr>
        <w:tabs>
          <w:tab w:val="left" w:pos="2853"/>
        </w:tabs>
        <w:jc w:val="center"/>
        <w:rPr>
          <w:spacing w:val="1"/>
          <w:sz w:val="28"/>
          <w:szCs w:val="28"/>
        </w:rPr>
      </w:pPr>
    </w:p>
    <w:p w:rsidR="00AB4F8B" w:rsidRPr="00AB4F8B" w:rsidRDefault="00AB4F8B" w:rsidP="00AB4F8B">
      <w:pPr>
        <w:ind w:firstLine="709"/>
        <w:jc w:val="both"/>
        <w:rPr>
          <w:sz w:val="28"/>
          <w:szCs w:val="32"/>
        </w:rPr>
      </w:pPr>
      <w:r w:rsidRPr="00AB4F8B">
        <w:rPr>
          <w:sz w:val="28"/>
          <w:szCs w:val="32"/>
        </w:rPr>
        <w:t>Перечень основных мероприятий подпрограммы 1 представлен в приложении №</w:t>
      </w:r>
      <w:r w:rsidR="00387900">
        <w:rPr>
          <w:sz w:val="28"/>
          <w:szCs w:val="32"/>
        </w:rPr>
        <w:t xml:space="preserve"> </w:t>
      </w:r>
      <w:r w:rsidRPr="00AB4F8B">
        <w:rPr>
          <w:sz w:val="28"/>
          <w:szCs w:val="32"/>
        </w:rPr>
        <w:t xml:space="preserve">2 к Программе. </w:t>
      </w:r>
    </w:p>
    <w:p w:rsidR="00AB4F8B" w:rsidRPr="00AB4F8B" w:rsidRDefault="00AB4F8B" w:rsidP="00AB4F8B">
      <w:pPr>
        <w:ind w:firstLine="709"/>
        <w:jc w:val="both"/>
        <w:rPr>
          <w:sz w:val="28"/>
          <w:szCs w:val="32"/>
        </w:rPr>
      </w:pPr>
    </w:p>
    <w:p w:rsidR="00AB4F8B" w:rsidRPr="00AB4F8B" w:rsidRDefault="00AB4F8B" w:rsidP="00AB4F8B">
      <w:pPr>
        <w:ind w:firstLine="709"/>
        <w:jc w:val="both"/>
        <w:rPr>
          <w:sz w:val="28"/>
          <w:szCs w:val="28"/>
        </w:rPr>
      </w:pPr>
      <w:r w:rsidRPr="00AB4F8B">
        <w:rPr>
          <w:sz w:val="28"/>
          <w:szCs w:val="32"/>
        </w:rPr>
        <w:t xml:space="preserve">4. </w:t>
      </w:r>
      <w:r w:rsidRPr="00AB4F8B">
        <w:rPr>
          <w:spacing w:val="1"/>
          <w:sz w:val="28"/>
          <w:szCs w:val="28"/>
        </w:rPr>
        <w:t xml:space="preserve">Информация о ресурсном обеспечении реализации </w:t>
      </w:r>
      <w:r w:rsidRPr="00AB4F8B">
        <w:rPr>
          <w:sz w:val="28"/>
          <w:szCs w:val="28"/>
        </w:rPr>
        <w:t>подпрограммы</w:t>
      </w:r>
    </w:p>
    <w:p w:rsidR="00AB4F8B" w:rsidRPr="00AB4F8B" w:rsidRDefault="00AB4F8B" w:rsidP="00AB4F8B">
      <w:pPr>
        <w:ind w:firstLine="709"/>
        <w:jc w:val="both"/>
        <w:rPr>
          <w:sz w:val="28"/>
          <w:szCs w:val="32"/>
        </w:rPr>
      </w:pPr>
    </w:p>
    <w:p w:rsidR="00AB4F8B" w:rsidRPr="00AB4F8B" w:rsidRDefault="00AB4F8B" w:rsidP="00AB4F8B">
      <w:pPr>
        <w:ind w:firstLine="709"/>
        <w:jc w:val="both"/>
        <w:rPr>
          <w:sz w:val="28"/>
          <w:szCs w:val="28"/>
        </w:rPr>
      </w:pPr>
      <w:r w:rsidRPr="00AB4F8B">
        <w:rPr>
          <w:sz w:val="28"/>
          <w:szCs w:val="32"/>
        </w:rPr>
        <w:t xml:space="preserve">Ресурсное обеспечение реализации подпрограммы 1 приведено в приложении № 3 к Программе. </w:t>
      </w:r>
      <w:r w:rsidRPr="00AB4F8B">
        <w:rPr>
          <w:sz w:val="28"/>
          <w:szCs w:val="28"/>
        </w:rPr>
        <w:t>Ресурсное обеспечение реализации муниципальной программы с разбивкой по источникам финансирования  представлено в приложении №</w:t>
      </w:r>
      <w:r w:rsidR="00387900">
        <w:rPr>
          <w:sz w:val="28"/>
          <w:szCs w:val="28"/>
        </w:rPr>
        <w:t xml:space="preserve"> </w:t>
      </w:r>
      <w:r w:rsidRPr="00AB4F8B">
        <w:rPr>
          <w:sz w:val="28"/>
          <w:szCs w:val="28"/>
        </w:rPr>
        <w:t xml:space="preserve">4 к Программе. </w:t>
      </w:r>
    </w:p>
    <w:p w:rsidR="00AB4F8B" w:rsidRDefault="00AB4F8B" w:rsidP="00AB4F8B">
      <w:pPr>
        <w:tabs>
          <w:tab w:val="left" w:pos="2866"/>
        </w:tabs>
        <w:spacing w:line="276" w:lineRule="auto"/>
        <w:jc w:val="center"/>
        <w:rPr>
          <w:sz w:val="28"/>
          <w:szCs w:val="28"/>
        </w:rPr>
      </w:pPr>
    </w:p>
    <w:p w:rsidR="00AB4F8B" w:rsidRPr="00AB4F8B" w:rsidRDefault="00AB4F8B" w:rsidP="00AB4F8B">
      <w:pPr>
        <w:tabs>
          <w:tab w:val="left" w:pos="2866"/>
        </w:tabs>
        <w:spacing w:line="276" w:lineRule="auto"/>
        <w:jc w:val="center"/>
        <w:rPr>
          <w:sz w:val="28"/>
          <w:szCs w:val="28"/>
        </w:rPr>
      </w:pPr>
      <w:r w:rsidRPr="00AB4F8B">
        <w:rPr>
          <w:sz w:val="28"/>
          <w:szCs w:val="28"/>
        </w:rPr>
        <w:t xml:space="preserve">5. Информация о значимости подпрограммы для достижения цели Программы </w:t>
      </w:r>
    </w:p>
    <w:p w:rsidR="00AB4F8B" w:rsidRPr="00AB4F8B" w:rsidRDefault="00AB4F8B" w:rsidP="00AB4F8B">
      <w:pPr>
        <w:tabs>
          <w:tab w:val="left" w:pos="2866"/>
        </w:tabs>
        <w:jc w:val="center"/>
        <w:rPr>
          <w:sz w:val="28"/>
          <w:szCs w:val="28"/>
        </w:rPr>
      </w:pPr>
    </w:p>
    <w:p w:rsidR="00AB4F8B" w:rsidRPr="00AB4F8B" w:rsidRDefault="00AB4F8B" w:rsidP="00AB4F8B">
      <w:pPr>
        <w:ind w:firstLine="709"/>
        <w:jc w:val="both"/>
        <w:rPr>
          <w:sz w:val="28"/>
          <w:szCs w:val="28"/>
        </w:rPr>
      </w:pPr>
      <w:r w:rsidRPr="00AB4F8B">
        <w:rPr>
          <w:sz w:val="28"/>
          <w:szCs w:val="28"/>
        </w:rPr>
        <w:t xml:space="preserve">Коэффициент значимости подпрограммы 1 для достижения Цели Программы признается равным 0,5. </w:t>
      </w:r>
      <w:r w:rsidR="00974681">
        <w:rPr>
          <w:noProof/>
          <w:sz w:val="28"/>
          <w:szCs w:val="28"/>
        </w:rPr>
        <w:pict>
          <v:shape id="Поле 6" o:spid="_x0000_s1031" type="#_x0000_t202" style="position:absolute;left:0;text-align:left;margin-left:228.7pt;margin-top:-753.8pt;width:39.55pt;height:21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" stroked="f">
            <v:textbox>
              <w:txbxContent>
                <w:p w:rsidR="00EA6557" w:rsidRPr="00DB33DC" w:rsidRDefault="00EA6557" w:rsidP="00AB4F8B">
                  <w:pPr>
                    <w:jc w:val="center"/>
                  </w:pPr>
                  <w:r>
                    <w:t>18</w:t>
                  </w:r>
                </w:p>
              </w:txbxContent>
            </v:textbox>
          </v:shape>
        </w:pict>
      </w:r>
    </w:p>
    <w:p w:rsidR="00AB4F8B" w:rsidRDefault="00AB4F8B" w:rsidP="00AB4F8B">
      <w:pPr>
        <w:tabs>
          <w:tab w:val="left" w:pos="4230"/>
        </w:tabs>
      </w:pPr>
    </w:p>
    <w:p w:rsidR="00AB4F8B" w:rsidRPr="00AB4F8B" w:rsidRDefault="00AB4F8B" w:rsidP="00AB4F8B"/>
    <w:p w:rsidR="00AB4F8B" w:rsidRPr="00AB4F8B" w:rsidRDefault="00AB4F8B" w:rsidP="00AB4F8B"/>
    <w:p w:rsidR="00AB4F8B" w:rsidRPr="00AB4F8B" w:rsidRDefault="00AB4F8B" w:rsidP="00AB4F8B"/>
    <w:p w:rsidR="00AB4F8B" w:rsidRPr="00AB4F8B" w:rsidRDefault="00AB4F8B" w:rsidP="00AB4F8B"/>
    <w:p w:rsidR="00AB4F8B" w:rsidRPr="00AB4F8B" w:rsidRDefault="00AB4F8B" w:rsidP="00AB4F8B"/>
    <w:p w:rsidR="00AB4F8B" w:rsidRPr="00AB4F8B" w:rsidRDefault="00AB4F8B" w:rsidP="00AB4F8B"/>
    <w:p w:rsidR="00AB4F8B" w:rsidRPr="00AB4F8B" w:rsidRDefault="00AB4F8B" w:rsidP="00AB4F8B"/>
    <w:p w:rsidR="00AB4F8B" w:rsidRPr="00AB4F8B" w:rsidRDefault="00AB4F8B" w:rsidP="00AB4F8B"/>
    <w:p w:rsidR="00AB4F8B" w:rsidRPr="00AB4F8B" w:rsidRDefault="00AB4F8B" w:rsidP="00AB4F8B"/>
    <w:p w:rsidR="00AB4F8B" w:rsidRPr="00AB4F8B" w:rsidRDefault="00AB4F8B" w:rsidP="00AB4F8B">
      <w:pPr>
        <w:tabs>
          <w:tab w:val="left" w:pos="709"/>
        </w:tabs>
        <w:suppressAutoHyphens/>
        <w:autoSpaceDE w:val="0"/>
        <w:autoSpaceDN w:val="0"/>
        <w:adjustRightInd w:val="0"/>
        <w:ind w:firstLine="567"/>
        <w:outlineLvl w:val="1"/>
        <w:rPr>
          <w:szCs w:val="28"/>
        </w:rPr>
      </w:pPr>
    </w:p>
    <w:tbl>
      <w:tblPr>
        <w:tblpPr w:leftFromText="180" w:rightFromText="180" w:vertAnchor="text" w:horzAnchor="margin" w:tblpXSpec="right" w:tblpY="-159"/>
        <w:tblW w:w="0" w:type="auto"/>
        <w:tblLook w:val="04A0" w:firstRow="1" w:lastRow="0" w:firstColumn="1" w:lastColumn="0" w:noHBand="0" w:noVBand="1"/>
      </w:tblPr>
      <w:tblGrid>
        <w:gridCol w:w="4503"/>
      </w:tblGrid>
      <w:tr w:rsidR="00AB4F8B" w:rsidRPr="00AB4F8B" w:rsidTr="00CE3C89">
        <w:trPr>
          <w:trHeight w:val="314"/>
        </w:trPr>
        <w:tc>
          <w:tcPr>
            <w:tcW w:w="4503" w:type="dxa"/>
            <w:shd w:val="clear" w:color="auto" w:fill="auto"/>
          </w:tcPr>
          <w:p w:rsidR="00387900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t>Приложение № 6</w:t>
            </w:r>
          </w:p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36"/>
                <w:szCs w:val="28"/>
              </w:rPr>
            </w:pPr>
            <w:r w:rsidRPr="00AB4F8B">
              <w:rPr>
                <w:sz w:val="28"/>
                <w:szCs w:val="28"/>
              </w:rPr>
              <w:t xml:space="preserve">к муниципальной программе </w:t>
            </w:r>
            <w:r w:rsidRPr="00AB4F8B">
              <w:rPr>
                <w:sz w:val="28"/>
                <w:szCs w:val="22"/>
              </w:rPr>
              <w:t xml:space="preserve"> «</w:t>
            </w:r>
            <w:r w:rsidRPr="00AB4F8B">
              <w:rPr>
                <w:sz w:val="28"/>
                <w:szCs w:val="28"/>
              </w:rPr>
              <w:t>Управление муниципальными финансами города Бузулука</w:t>
            </w:r>
            <w:r w:rsidRPr="00AB4F8B">
              <w:rPr>
                <w:sz w:val="28"/>
                <w:szCs w:val="22"/>
              </w:rPr>
              <w:t>»</w:t>
            </w:r>
          </w:p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t xml:space="preserve"> </w:t>
            </w:r>
          </w:p>
        </w:tc>
      </w:tr>
    </w:tbl>
    <w:p w:rsidR="00AB4F8B" w:rsidRPr="00AB4F8B" w:rsidRDefault="00AB4F8B" w:rsidP="00AB4F8B">
      <w:pPr>
        <w:suppressAutoHyphens/>
        <w:ind w:left="426"/>
        <w:jc w:val="both"/>
        <w:rPr>
          <w:sz w:val="28"/>
          <w:szCs w:val="32"/>
        </w:rPr>
      </w:pPr>
    </w:p>
    <w:p w:rsidR="00AB4F8B" w:rsidRPr="00AB4F8B" w:rsidRDefault="00AB4F8B" w:rsidP="00AB4F8B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AB4F8B" w:rsidRPr="00AB4F8B" w:rsidRDefault="00AB4F8B" w:rsidP="00AB4F8B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AB4F8B" w:rsidRPr="00AB4F8B" w:rsidRDefault="00AB4F8B" w:rsidP="00AB4F8B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AB4F8B" w:rsidRPr="00AB4F8B" w:rsidRDefault="00AB4F8B" w:rsidP="00AB4F8B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AB4F8B" w:rsidRPr="00AB4F8B" w:rsidRDefault="00AB4F8B" w:rsidP="00AB4F8B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AB4F8B" w:rsidRPr="00AB4F8B" w:rsidRDefault="00AB4F8B" w:rsidP="00AB4F8B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AB4F8B" w:rsidRPr="00AB4F8B" w:rsidRDefault="00AB4F8B" w:rsidP="00AB4F8B">
      <w:pPr>
        <w:widowControl w:val="0"/>
        <w:suppressAutoHyphens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r w:rsidRPr="00AB4F8B">
        <w:rPr>
          <w:sz w:val="28"/>
          <w:szCs w:val="28"/>
        </w:rPr>
        <w:t>Паспорт подпрограммы 2</w:t>
      </w:r>
    </w:p>
    <w:p w:rsidR="00AB4F8B" w:rsidRPr="00AB4F8B" w:rsidRDefault="00AB4F8B" w:rsidP="00AB4F8B">
      <w:pPr>
        <w:suppressAutoHyphens/>
        <w:jc w:val="center"/>
        <w:rPr>
          <w:sz w:val="28"/>
          <w:szCs w:val="32"/>
        </w:rPr>
      </w:pPr>
      <w:r w:rsidRPr="00AB4F8B">
        <w:rPr>
          <w:sz w:val="28"/>
          <w:szCs w:val="32"/>
        </w:rPr>
        <w:t>«</w:t>
      </w:r>
      <w:r w:rsidRPr="00AB4F8B">
        <w:rPr>
          <w:sz w:val="28"/>
          <w:szCs w:val="28"/>
        </w:rPr>
        <w:t>Управление муниципальным долгом</w:t>
      </w:r>
      <w:r w:rsidRPr="00AB4F8B">
        <w:rPr>
          <w:bCs/>
          <w:sz w:val="28"/>
          <w:szCs w:val="28"/>
        </w:rPr>
        <w:t xml:space="preserve"> города Бузулука</w:t>
      </w:r>
      <w:r w:rsidRPr="00AB4F8B">
        <w:rPr>
          <w:sz w:val="28"/>
          <w:szCs w:val="32"/>
        </w:rPr>
        <w:t xml:space="preserve">» </w:t>
      </w:r>
    </w:p>
    <w:p w:rsidR="00AB4F8B" w:rsidRPr="00AB4F8B" w:rsidRDefault="00AB4F8B" w:rsidP="00AB4F8B">
      <w:pPr>
        <w:suppressAutoHyphens/>
        <w:jc w:val="center"/>
        <w:rPr>
          <w:sz w:val="28"/>
          <w:szCs w:val="32"/>
        </w:rPr>
      </w:pPr>
      <w:r w:rsidRPr="00AB4F8B">
        <w:rPr>
          <w:sz w:val="28"/>
          <w:szCs w:val="32"/>
        </w:rPr>
        <w:t xml:space="preserve">(далее - подпрограмма 2) </w:t>
      </w:r>
    </w:p>
    <w:p w:rsidR="00AB4F8B" w:rsidRPr="00AB4F8B" w:rsidRDefault="00AB4F8B" w:rsidP="00AB4F8B">
      <w:pPr>
        <w:suppressAutoHyphens/>
        <w:jc w:val="center"/>
        <w:rPr>
          <w:sz w:val="28"/>
          <w:szCs w:val="3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12"/>
        <w:gridCol w:w="6227"/>
      </w:tblGrid>
      <w:tr w:rsidR="00AB4F8B" w:rsidRPr="00AB4F8B" w:rsidTr="00CE3C89">
        <w:trPr>
          <w:trHeight w:val="58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B4F8B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B4F8B">
              <w:rPr>
                <w:sz w:val="28"/>
                <w:szCs w:val="28"/>
              </w:rPr>
              <w:t>Финансовое управление</w:t>
            </w:r>
          </w:p>
        </w:tc>
      </w:tr>
      <w:tr w:rsidR="00AB4F8B" w:rsidRPr="00AB4F8B" w:rsidTr="00CE3C89">
        <w:trPr>
          <w:trHeight w:val="63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B4F8B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B4F8B">
              <w:rPr>
                <w:sz w:val="28"/>
                <w:szCs w:val="28"/>
              </w:rPr>
              <w:t>Администрация города Бузулука (в лице  отдела бухгалтерского учета и отчетности)</w:t>
            </w:r>
          </w:p>
        </w:tc>
      </w:tr>
      <w:tr w:rsidR="00AB4F8B" w:rsidRPr="00AB4F8B" w:rsidTr="00CE3C89">
        <w:trPr>
          <w:trHeight w:val="68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t>эффективное управление муниц</w:t>
            </w:r>
            <w:r w:rsidR="00387900">
              <w:rPr>
                <w:sz w:val="28"/>
                <w:szCs w:val="28"/>
              </w:rPr>
              <w:t>ипальным долгом города Бузулука</w:t>
            </w:r>
            <w:r w:rsidRPr="00AB4F8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AB4F8B" w:rsidRPr="00AB4F8B" w:rsidTr="00CE3C89">
        <w:trPr>
          <w:trHeight w:val="84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t>- сохранение объема и структуры муниципального долга города Бузулука на экономически безопасном уровне;</w:t>
            </w:r>
          </w:p>
          <w:p w:rsidR="00AB4F8B" w:rsidRPr="00AB4F8B" w:rsidRDefault="00AB4F8B" w:rsidP="0038790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t xml:space="preserve">- соблюдение ограничений по объему муниципального долга города Бузулука и расходам на его обслуживание, установленных </w:t>
            </w:r>
            <w:r w:rsidR="00387900" w:rsidRPr="00B01743">
              <w:rPr>
                <w:sz w:val="28"/>
                <w:szCs w:val="28"/>
              </w:rPr>
              <w:t>нормативными правовыми актами города Бузулука</w:t>
            </w:r>
            <w:r w:rsidRPr="00AB4F8B">
              <w:rPr>
                <w:sz w:val="28"/>
                <w:szCs w:val="28"/>
              </w:rPr>
              <w:t>, соблюдение сроков и</w:t>
            </w:r>
            <w:r w:rsidR="00387900">
              <w:rPr>
                <w:sz w:val="28"/>
                <w:szCs w:val="28"/>
              </w:rPr>
              <w:t>сполнения долговых обязательств</w:t>
            </w:r>
          </w:p>
        </w:tc>
      </w:tr>
      <w:tr w:rsidR="00AB4F8B" w:rsidRPr="00AB4F8B" w:rsidTr="00CE3C89">
        <w:trPr>
          <w:trHeight w:val="14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t>Показатели (индикаторы) подпрограммы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B4F8B">
              <w:rPr>
                <w:sz w:val="28"/>
                <w:szCs w:val="28"/>
              </w:rPr>
              <w:t>Основные целевые индикаторы</w:t>
            </w:r>
            <w:r w:rsidRPr="00AB4F8B">
              <w:rPr>
                <w:b/>
                <w:sz w:val="28"/>
                <w:szCs w:val="28"/>
              </w:rPr>
              <w:t xml:space="preserve"> </w:t>
            </w:r>
            <w:r w:rsidRPr="00AB4F8B">
              <w:rPr>
                <w:sz w:val="28"/>
                <w:szCs w:val="28"/>
              </w:rPr>
              <w:t>подпрограммы привед</w:t>
            </w:r>
            <w:r w:rsidR="00387900">
              <w:rPr>
                <w:sz w:val="28"/>
                <w:szCs w:val="28"/>
              </w:rPr>
              <w:t>ены в приложении № 1 к Программе</w:t>
            </w:r>
          </w:p>
        </w:tc>
      </w:tr>
      <w:tr w:rsidR="00AB4F8B" w:rsidRPr="00AB4F8B" w:rsidTr="00CE3C89">
        <w:trPr>
          <w:trHeight w:val="14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t>Срок и этапы реализации подпрограммы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AB4F8B">
              <w:rPr>
                <w:sz w:val="28"/>
                <w:szCs w:val="28"/>
              </w:rPr>
              <w:t xml:space="preserve"> – 202</w:t>
            </w:r>
            <w:r>
              <w:rPr>
                <w:sz w:val="28"/>
                <w:szCs w:val="28"/>
              </w:rPr>
              <w:t>6</w:t>
            </w:r>
            <w:r w:rsidRPr="00AB4F8B">
              <w:rPr>
                <w:sz w:val="28"/>
                <w:szCs w:val="28"/>
              </w:rPr>
              <w:t xml:space="preserve"> годы, этапы не выделяются</w:t>
            </w:r>
          </w:p>
        </w:tc>
      </w:tr>
      <w:tr w:rsidR="00AB4F8B" w:rsidRPr="00AB4F8B" w:rsidTr="00CE3C89">
        <w:trPr>
          <w:trHeight w:val="14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F8B" w:rsidRPr="00AB4F8B" w:rsidRDefault="00AB4F8B" w:rsidP="00AB4F8B">
            <w:pPr>
              <w:jc w:val="both"/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t>Объем бюджетных ассигнований подпрограммы</w:t>
            </w:r>
          </w:p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8B" w:rsidRDefault="003B0B52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14470,0 </w:t>
            </w:r>
            <w:r w:rsidR="00AB4F8B" w:rsidRPr="009F4135">
              <w:rPr>
                <w:bCs/>
                <w:sz w:val="28"/>
                <w:szCs w:val="28"/>
              </w:rPr>
              <w:t xml:space="preserve">тыс. рублей, </w:t>
            </w:r>
            <w:r w:rsidR="00AB4F8B" w:rsidRPr="009F4135">
              <w:rPr>
                <w:sz w:val="28"/>
                <w:szCs w:val="28"/>
              </w:rPr>
              <w:t>в том числе по годам реализации:</w:t>
            </w:r>
          </w:p>
          <w:p w:rsidR="00AB4F8B" w:rsidRPr="007B3138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13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7B3138">
              <w:rPr>
                <w:sz w:val="28"/>
                <w:szCs w:val="28"/>
              </w:rPr>
              <w:t xml:space="preserve"> год</w:t>
            </w:r>
            <w:r w:rsidR="00387900">
              <w:rPr>
                <w:sz w:val="28"/>
                <w:szCs w:val="28"/>
              </w:rPr>
              <w:t xml:space="preserve"> </w:t>
            </w:r>
            <w:r w:rsidRPr="007B3138">
              <w:rPr>
                <w:sz w:val="28"/>
                <w:szCs w:val="28"/>
              </w:rPr>
              <w:t>–</w:t>
            </w:r>
            <w:r w:rsidR="00387900">
              <w:rPr>
                <w:sz w:val="28"/>
                <w:szCs w:val="28"/>
              </w:rPr>
              <w:t xml:space="preserve"> 3960,0 </w:t>
            </w:r>
            <w:r w:rsidRPr="007B3138">
              <w:rPr>
                <w:sz w:val="28"/>
                <w:szCs w:val="28"/>
              </w:rPr>
              <w:t>тыс. рублей;</w:t>
            </w:r>
          </w:p>
          <w:p w:rsidR="00AB4F8B" w:rsidRPr="007B3138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7B3138">
              <w:rPr>
                <w:sz w:val="28"/>
                <w:szCs w:val="28"/>
              </w:rPr>
              <w:t xml:space="preserve"> год</w:t>
            </w:r>
            <w:r w:rsidR="00387900">
              <w:rPr>
                <w:sz w:val="28"/>
                <w:szCs w:val="28"/>
              </w:rPr>
              <w:t xml:space="preserve"> </w:t>
            </w:r>
            <w:r w:rsidRPr="007B313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387900">
              <w:rPr>
                <w:sz w:val="28"/>
                <w:szCs w:val="28"/>
              </w:rPr>
              <w:t xml:space="preserve">2110,0 </w:t>
            </w:r>
            <w:r w:rsidRPr="007B3138">
              <w:rPr>
                <w:sz w:val="28"/>
                <w:szCs w:val="28"/>
              </w:rPr>
              <w:t>тыс. рублей;</w:t>
            </w:r>
          </w:p>
          <w:p w:rsidR="00AB4F8B" w:rsidRPr="007B3138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7B3138">
              <w:rPr>
                <w:sz w:val="28"/>
                <w:szCs w:val="28"/>
              </w:rPr>
              <w:t xml:space="preserve"> год</w:t>
            </w:r>
            <w:r w:rsidR="00387900">
              <w:rPr>
                <w:sz w:val="28"/>
                <w:szCs w:val="28"/>
              </w:rPr>
              <w:t xml:space="preserve"> </w:t>
            </w:r>
            <w:r w:rsidRPr="007B313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387900">
              <w:rPr>
                <w:sz w:val="28"/>
                <w:szCs w:val="28"/>
              </w:rPr>
              <w:t xml:space="preserve">2100,0 </w:t>
            </w:r>
            <w:r w:rsidRPr="007B3138">
              <w:rPr>
                <w:sz w:val="28"/>
                <w:szCs w:val="28"/>
              </w:rPr>
              <w:t>тыс. рублей;</w:t>
            </w:r>
          </w:p>
          <w:p w:rsidR="00387900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7B3138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387900">
              <w:rPr>
                <w:sz w:val="28"/>
                <w:szCs w:val="28"/>
              </w:rPr>
              <w:t xml:space="preserve">2100,0 </w:t>
            </w:r>
            <w:r w:rsidR="00387900" w:rsidRPr="007B3138">
              <w:rPr>
                <w:sz w:val="28"/>
                <w:szCs w:val="28"/>
              </w:rPr>
              <w:t>тыс. рублей;</w:t>
            </w:r>
          </w:p>
          <w:p w:rsid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7B313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7B3138">
              <w:rPr>
                <w:sz w:val="28"/>
                <w:szCs w:val="28"/>
              </w:rPr>
              <w:t xml:space="preserve"> год</w:t>
            </w:r>
            <w:r w:rsidR="00387900">
              <w:rPr>
                <w:sz w:val="28"/>
                <w:szCs w:val="28"/>
              </w:rPr>
              <w:t xml:space="preserve"> </w:t>
            </w:r>
            <w:r w:rsidRPr="007B3138">
              <w:rPr>
                <w:sz w:val="28"/>
                <w:szCs w:val="28"/>
              </w:rPr>
              <w:t>–</w:t>
            </w:r>
            <w:r w:rsidR="00387900">
              <w:rPr>
                <w:sz w:val="28"/>
                <w:szCs w:val="28"/>
              </w:rPr>
              <w:t xml:space="preserve"> 2100,0 тыс. рублей;</w:t>
            </w:r>
          </w:p>
          <w:p w:rsidR="00AB4F8B" w:rsidRPr="00AB4F8B" w:rsidRDefault="00AB4F8B" w:rsidP="00387900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 w:rsidR="00387900">
              <w:rPr>
                <w:sz w:val="28"/>
                <w:szCs w:val="28"/>
              </w:rPr>
              <w:t xml:space="preserve">– 2100,0 </w:t>
            </w:r>
            <w:r>
              <w:rPr>
                <w:sz w:val="28"/>
                <w:szCs w:val="28"/>
              </w:rPr>
              <w:t>тыс.</w:t>
            </w:r>
            <w:r w:rsidR="003879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</w:tc>
      </w:tr>
      <w:tr w:rsidR="00AB4F8B" w:rsidRPr="00AB4F8B" w:rsidTr="00CE3C89">
        <w:trPr>
          <w:trHeight w:val="14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F8B" w:rsidRPr="00AB4F8B" w:rsidRDefault="00AB4F8B" w:rsidP="00AB4F8B">
            <w:pPr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t>Ожидаемые результаты реализации подпрограммы</w:t>
            </w:r>
          </w:p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lastRenderedPageBreak/>
              <w:t xml:space="preserve">- актуализация информационной базы о муниципальных долговых обязательствах; </w:t>
            </w:r>
          </w:p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t xml:space="preserve">- отсутствие выплат из местного бюджета сумм, </w:t>
            </w:r>
            <w:r w:rsidRPr="00AB4F8B">
              <w:rPr>
                <w:sz w:val="28"/>
                <w:szCs w:val="28"/>
              </w:rPr>
              <w:lastRenderedPageBreak/>
              <w:t>связанных с несвоевременным исполнением долговых обязательств;</w:t>
            </w:r>
          </w:p>
          <w:p w:rsidR="00AB4F8B" w:rsidRPr="00AB4F8B" w:rsidRDefault="00AB4F8B" w:rsidP="00AB4F8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4F8B">
              <w:rPr>
                <w:sz w:val="28"/>
                <w:szCs w:val="28"/>
              </w:rPr>
              <w:t>- сохранение объема муниципального долга города Бузулука на уровне, не превышающем объем доходов местного бюджета без учета объема безвозмездных поступлений;</w:t>
            </w:r>
          </w:p>
          <w:p w:rsidR="00AB4F8B" w:rsidRPr="00AB4F8B" w:rsidRDefault="00AB4F8B" w:rsidP="0038790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B4F8B">
              <w:rPr>
                <w:sz w:val="28"/>
                <w:szCs w:val="28"/>
              </w:rPr>
              <w:t>- соответствие объема муниципального долга города Бузулука и расходов на его обслуживание на предмет соответствия</w:t>
            </w:r>
            <w:r w:rsidR="00387900">
              <w:rPr>
                <w:sz w:val="28"/>
                <w:szCs w:val="28"/>
              </w:rPr>
              <w:t xml:space="preserve"> </w:t>
            </w:r>
            <w:r w:rsidR="00387900" w:rsidRPr="00B01743">
              <w:rPr>
                <w:sz w:val="28"/>
                <w:szCs w:val="28"/>
              </w:rPr>
              <w:t>показателям долговой устойчивости города Бузулука</w:t>
            </w:r>
          </w:p>
        </w:tc>
      </w:tr>
    </w:tbl>
    <w:p w:rsidR="00AB4F8B" w:rsidRPr="00AB4F8B" w:rsidRDefault="00AB4F8B" w:rsidP="00AB4F8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B4F8B" w:rsidRPr="00596F1D" w:rsidRDefault="00AB4F8B" w:rsidP="00ED1FBA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1FBA">
        <w:rPr>
          <w:sz w:val="28"/>
          <w:szCs w:val="28"/>
        </w:rPr>
        <w:t>Общая характеристика сферы реализации подпрограммы</w:t>
      </w:r>
    </w:p>
    <w:p w:rsidR="00596F1D" w:rsidRPr="00ED1FBA" w:rsidRDefault="00596F1D" w:rsidP="00596F1D">
      <w:pPr>
        <w:pStyle w:val="a9"/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884083" w:rsidRDefault="00596F1D" w:rsidP="008840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 xml:space="preserve">Долговая политика является </w:t>
      </w:r>
      <w:r w:rsidR="00884083">
        <w:rPr>
          <w:rFonts w:ascii="Times New Roman" w:hAnsi="Times New Roman" w:cs="Times New Roman"/>
          <w:sz w:val="28"/>
          <w:szCs w:val="28"/>
        </w:rPr>
        <w:t xml:space="preserve">важнейшим компонентом системы управления </w:t>
      </w:r>
      <w:r w:rsidRPr="00043424">
        <w:rPr>
          <w:rFonts w:ascii="Times New Roman" w:hAnsi="Times New Roman" w:cs="Times New Roman"/>
          <w:sz w:val="28"/>
          <w:szCs w:val="28"/>
        </w:rPr>
        <w:t>финанс</w:t>
      </w:r>
      <w:r w:rsidR="00884083">
        <w:rPr>
          <w:rFonts w:ascii="Times New Roman" w:hAnsi="Times New Roman" w:cs="Times New Roman"/>
          <w:sz w:val="28"/>
          <w:szCs w:val="28"/>
        </w:rPr>
        <w:t>ами города Бузулука. Как часть бюджетной политики представляет собой комплекс мероприятий по привлечению муниципальных заимствований для обеспечения финансовыми ресурсами бюджетных обязательств, их обслуживанию и управлению</w:t>
      </w:r>
      <w:r w:rsidRPr="00043424">
        <w:rPr>
          <w:rFonts w:ascii="Times New Roman" w:hAnsi="Times New Roman" w:cs="Times New Roman"/>
          <w:sz w:val="28"/>
          <w:szCs w:val="28"/>
        </w:rPr>
        <w:t>.</w:t>
      </w:r>
    </w:p>
    <w:p w:rsidR="00884083" w:rsidRDefault="00884083" w:rsidP="008840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инструментом реализации муниципальной долговой политики города Бузулука являются:</w:t>
      </w:r>
    </w:p>
    <w:p w:rsidR="00BC4D42" w:rsidRDefault="00884083" w:rsidP="008840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кредитов от кредитных организаций</w:t>
      </w:r>
      <w:r w:rsidR="00BC4D42">
        <w:rPr>
          <w:rFonts w:ascii="Times New Roman" w:hAnsi="Times New Roman" w:cs="Times New Roman"/>
          <w:sz w:val="28"/>
          <w:szCs w:val="28"/>
        </w:rPr>
        <w:t xml:space="preserve"> в рамках возобновляемых кредитных линий с возможностью досрочного погашения кредитов;</w:t>
      </w:r>
    </w:p>
    <w:p w:rsidR="00BC4D42" w:rsidRDefault="00BC4D42" w:rsidP="008840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исполнения местного бюджета с целью определения возможных кассовых разрывов, покрытие которых будет осуществляться за счет привлечения бюджетного кредита на пополнение остатков средств на счетах местных бюджетов в Управлении Федерального казначейства по Оренбургской области;</w:t>
      </w:r>
    </w:p>
    <w:p w:rsidR="00BC4D42" w:rsidRDefault="00BC4D42" w:rsidP="008840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регулярного раскрытия актуальной информации о проводимой долговой политике города Бузулука, а также об объеме и составе накопленных долговых обязательств города Бузулука, о сроках их погашения и процентных ставках.</w:t>
      </w:r>
    </w:p>
    <w:p w:rsidR="00BC4D42" w:rsidRDefault="00BC4D42" w:rsidP="008840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города Бузулука </w:t>
      </w:r>
      <w:r w:rsidR="00596F1D" w:rsidRPr="00043424">
        <w:rPr>
          <w:rFonts w:ascii="Times New Roman" w:hAnsi="Times New Roman" w:cs="Times New Roman"/>
          <w:sz w:val="28"/>
          <w:szCs w:val="28"/>
        </w:rPr>
        <w:t xml:space="preserve">использует среднесрочные (на 2 - 3 года) возобновляемые банковские кредитные линии, которые позволяют путем оперативного управления займом минимизировать расходы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96F1D" w:rsidRPr="00043424">
        <w:rPr>
          <w:rFonts w:ascii="Times New Roman" w:hAnsi="Times New Roman" w:cs="Times New Roman"/>
          <w:sz w:val="28"/>
          <w:szCs w:val="28"/>
        </w:rPr>
        <w:t>бюджета.</w:t>
      </w:r>
    </w:p>
    <w:p w:rsidR="00EA6557" w:rsidRPr="00043424" w:rsidRDefault="00F05F26" w:rsidP="00EA6557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с </w:t>
      </w:r>
      <w:r w:rsidR="00596F1D" w:rsidRPr="00043424">
        <w:rPr>
          <w:rFonts w:ascii="Times New Roman" w:hAnsi="Times New Roman" w:cs="Times New Roman"/>
          <w:sz w:val="28"/>
          <w:szCs w:val="28"/>
        </w:rPr>
        <w:t>201</w:t>
      </w:r>
      <w:r w:rsidR="00BC4D42">
        <w:rPr>
          <w:rFonts w:ascii="Times New Roman" w:hAnsi="Times New Roman" w:cs="Times New Roman"/>
          <w:sz w:val="28"/>
          <w:szCs w:val="28"/>
        </w:rPr>
        <w:t>5</w:t>
      </w:r>
      <w:r w:rsidR="00596F1D" w:rsidRPr="00043424">
        <w:rPr>
          <w:rFonts w:ascii="Times New Roman" w:hAnsi="Times New Roman" w:cs="Times New Roman"/>
          <w:sz w:val="28"/>
          <w:szCs w:val="28"/>
        </w:rPr>
        <w:t xml:space="preserve"> по 201</w:t>
      </w:r>
      <w:r w:rsidR="00BC4D42">
        <w:rPr>
          <w:rFonts w:ascii="Times New Roman" w:hAnsi="Times New Roman" w:cs="Times New Roman"/>
          <w:sz w:val="28"/>
          <w:szCs w:val="28"/>
        </w:rPr>
        <w:t>9</w:t>
      </w:r>
      <w:r w:rsidR="00596F1D" w:rsidRPr="00043424">
        <w:rPr>
          <w:rFonts w:ascii="Times New Roman" w:hAnsi="Times New Roman" w:cs="Times New Roman"/>
          <w:sz w:val="28"/>
          <w:szCs w:val="28"/>
        </w:rPr>
        <w:t xml:space="preserve"> годы привлекались бюджетные</w:t>
      </w:r>
      <w:r>
        <w:rPr>
          <w:rFonts w:ascii="Times New Roman" w:hAnsi="Times New Roman" w:cs="Times New Roman"/>
          <w:sz w:val="28"/>
          <w:szCs w:val="28"/>
        </w:rPr>
        <w:t xml:space="preserve"> кредиты </w:t>
      </w:r>
      <w:r w:rsidR="005D7271" w:rsidRPr="00043424">
        <w:rPr>
          <w:rFonts w:ascii="Times New Roman" w:hAnsi="Times New Roman" w:cs="Times New Roman"/>
          <w:sz w:val="28"/>
          <w:szCs w:val="28"/>
        </w:rPr>
        <w:t>на пополнение остатков средств на счетах бюджетов субъектов Российской Федерации</w:t>
      </w:r>
      <w:r w:rsidR="005D7271">
        <w:rPr>
          <w:rFonts w:ascii="Times New Roman" w:hAnsi="Times New Roman" w:cs="Times New Roman"/>
          <w:sz w:val="28"/>
          <w:szCs w:val="28"/>
        </w:rPr>
        <w:t xml:space="preserve"> (местных бюджетов)</w:t>
      </w:r>
      <w:r w:rsidR="00BC4D42">
        <w:rPr>
          <w:rFonts w:ascii="Times New Roman" w:hAnsi="Times New Roman" w:cs="Times New Roman"/>
          <w:sz w:val="28"/>
          <w:szCs w:val="28"/>
        </w:rPr>
        <w:t xml:space="preserve"> в Управлении Федерального казначейства по Оренбургской области </w:t>
      </w:r>
      <w:r w:rsidR="008570F4">
        <w:rPr>
          <w:rFonts w:ascii="Times New Roman" w:hAnsi="Times New Roman" w:cs="Times New Roman"/>
          <w:sz w:val="28"/>
          <w:szCs w:val="28"/>
        </w:rPr>
        <w:t xml:space="preserve">на </w:t>
      </w:r>
      <w:r w:rsidR="00BC4D42">
        <w:rPr>
          <w:rFonts w:ascii="Times New Roman" w:hAnsi="Times New Roman" w:cs="Times New Roman"/>
          <w:sz w:val="28"/>
          <w:szCs w:val="28"/>
        </w:rPr>
        <w:t>общ</w:t>
      </w:r>
      <w:r w:rsidR="008570F4">
        <w:rPr>
          <w:rFonts w:ascii="Times New Roman" w:hAnsi="Times New Roman" w:cs="Times New Roman"/>
          <w:sz w:val="28"/>
          <w:szCs w:val="28"/>
        </w:rPr>
        <w:t xml:space="preserve">ую </w:t>
      </w:r>
      <w:r w:rsidR="00BC4D42">
        <w:rPr>
          <w:rFonts w:ascii="Times New Roman" w:hAnsi="Times New Roman" w:cs="Times New Roman"/>
          <w:sz w:val="28"/>
          <w:szCs w:val="28"/>
        </w:rPr>
        <w:t>сумм</w:t>
      </w:r>
      <w:r w:rsidR="008570F4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75,0 млн. рублей и в 2019 году – </w:t>
      </w:r>
      <w:r w:rsidR="00596F1D" w:rsidRPr="00043424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F1D" w:rsidRPr="00043424">
        <w:rPr>
          <w:rFonts w:ascii="Times New Roman" w:hAnsi="Times New Roman" w:cs="Times New Roman"/>
          <w:sz w:val="28"/>
          <w:szCs w:val="28"/>
        </w:rPr>
        <w:t xml:space="preserve">частичного покрытия дефицита </w:t>
      </w:r>
      <w:r w:rsidR="008570F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96F1D" w:rsidRPr="00043424">
        <w:rPr>
          <w:rFonts w:ascii="Times New Roman" w:hAnsi="Times New Roman" w:cs="Times New Roman"/>
          <w:sz w:val="28"/>
          <w:szCs w:val="28"/>
        </w:rPr>
        <w:t>бюджета</w:t>
      </w:r>
      <w:r w:rsidR="008570F4">
        <w:rPr>
          <w:rFonts w:ascii="Times New Roman" w:hAnsi="Times New Roman" w:cs="Times New Roman"/>
          <w:sz w:val="28"/>
          <w:szCs w:val="28"/>
        </w:rPr>
        <w:t xml:space="preserve"> в Министерстве финансов Оренбургской области </w:t>
      </w:r>
      <w:r w:rsidR="00596F1D" w:rsidRPr="0004342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F1D" w:rsidRPr="00043424">
        <w:rPr>
          <w:rFonts w:ascii="Times New Roman" w:hAnsi="Times New Roman" w:cs="Times New Roman"/>
          <w:sz w:val="28"/>
          <w:szCs w:val="28"/>
        </w:rPr>
        <w:t>сумме</w:t>
      </w:r>
      <w:r>
        <w:rPr>
          <w:rFonts w:ascii="Times New Roman" w:hAnsi="Times New Roman" w:cs="Times New Roman"/>
          <w:sz w:val="28"/>
          <w:szCs w:val="28"/>
        </w:rPr>
        <w:t xml:space="preserve"> 111,5 млн. </w:t>
      </w:r>
      <w:r w:rsidR="00596F1D" w:rsidRPr="00043424">
        <w:rPr>
          <w:rFonts w:ascii="Times New Roman" w:hAnsi="Times New Roman" w:cs="Times New Roman"/>
          <w:sz w:val="28"/>
          <w:szCs w:val="28"/>
        </w:rPr>
        <w:t>рублей.</w:t>
      </w:r>
      <w:r w:rsidR="00EA6557" w:rsidRPr="00EA6557">
        <w:rPr>
          <w:rFonts w:ascii="Times New Roman" w:hAnsi="Times New Roman" w:cs="Times New Roman"/>
          <w:sz w:val="28"/>
          <w:szCs w:val="28"/>
        </w:rPr>
        <w:t xml:space="preserve"> </w:t>
      </w:r>
      <w:r w:rsidR="00EA6557" w:rsidRPr="00043424">
        <w:rPr>
          <w:rFonts w:ascii="Times New Roman" w:hAnsi="Times New Roman" w:cs="Times New Roman"/>
          <w:sz w:val="28"/>
          <w:szCs w:val="28"/>
        </w:rPr>
        <w:t xml:space="preserve">Плата за пользование бюджетными кредитами </w:t>
      </w:r>
      <w:r w:rsidR="00EA6557">
        <w:rPr>
          <w:rFonts w:ascii="Times New Roman" w:hAnsi="Times New Roman" w:cs="Times New Roman"/>
          <w:sz w:val="28"/>
          <w:szCs w:val="28"/>
        </w:rPr>
        <w:t xml:space="preserve">составляет 0,1 процента годовых, </w:t>
      </w:r>
    </w:p>
    <w:p w:rsidR="00EA6557" w:rsidRPr="00043424" w:rsidRDefault="00EA6557" w:rsidP="00EA6557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lastRenderedPageBreak/>
        <w:t>Оренбургская область с 2016 года активно использует подобный механизм для ликвидации возникающих в течение финансового года кассовых разрывов, что позволяет финансировать исполнение расходных обязательств областного бюджета, не прибегая к рыночным заимствованиям, тем самым сократить объемы государственного долга Оренбургской области и сэкономить расходы на обслуживание государственного долга Оренбургской области.</w:t>
      </w:r>
    </w:p>
    <w:p w:rsidR="00596F1D" w:rsidRPr="00043424" w:rsidRDefault="008570F4" w:rsidP="008570F4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043424">
        <w:rPr>
          <w:rFonts w:ascii="Times New Roman" w:hAnsi="Times New Roman" w:cs="Times New Roman"/>
          <w:sz w:val="28"/>
          <w:szCs w:val="28"/>
        </w:rPr>
        <w:t>долг</w:t>
      </w:r>
      <w:r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="00780480">
        <w:rPr>
          <w:rFonts w:ascii="Times New Roman" w:hAnsi="Times New Roman" w:cs="Times New Roman"/>
          <w:sz w:val="28"/>
          <w:szCs w:val="28"/>
        </w:rPr>
        <w:t xml:space="preserve"> (задолженность по бюджетному кредиту </w:t>
      </w:r>
      <w:r w:rsidR="00780480" w:rsidRPr="00043424">
        <w:rPr>
          <w:rFonts w:ascii="Times New Roman" w:hAnsi="Times New Roman" w:cs="Times New Roman"/>
          <w:sz w:val="28"/>
          <w:szCs w:val="28"/>
        </w:rPr>
        <w:t>для</w:t>
      </w:r>
      <w:r w:rsidR="00780480">
        <w:rPr>
          <w:rFonts w:ascii="Times New Roman" w:hAnsi="Times New Roman" w:cs="Times New Roman"/>
          <w:sz w:val="28"/>
          <w:szCs w:val="28"/>
        </w:rPr>
        <w:t xml:space="preserve"> </w:t>
      </w:r>
      <w:r w:rsidR="00780480" w:rsidRPr="00043424">
        <w:rPr>
          <w:rFonts w:ascii="Times New Roman" w:hAnsi="Times New Roman" w:cs="Times New Roman"/>
          <w:sz w:val="28"/>
          <w:szCs w:val="28"/>
        </w:rPr>
        <w:t xml:space="preserve">частичного покрытия дефицита </w:t>
      </w:r>
      <w:r w:rsidR="0078048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780480" w:rsidRPr="00043424">
        <w:rPr>
          <w:rFonts w:ascii="Times New Roman" w:hAnsi="Times New Roman" w:cs="Times New Roman"/>
          <w:sz w:val="28"/>
          <w:szCs w:val="28"/>
        </w:rPr>
        <w:t>бюджета</w:t>
      </w:r>
      <w:r w:rsidR="00780480">
        <w:rPr>
          <w:rFonts w:ascii="Times New Roman" w:hAnsi="Times New Roman" w:cs="Times New Roman"/>
          <w:sz w:val="28"/>
          <w:szCs w:val="28"/>
        </w:rPr>
        <w:t xml:space="preserve">) </w:t>
      </w:r>
      <w:r w:rsidRPr="00043424">
        <w:rPr>
          <w:rFonts w:ascii="Times New Roman" w:hAnsi="Times New Roman" w:cs="Times New Roman"/>
          <w:sz w:val="28"/>
          <w:szCs w:val="28"/>
        </w:rPr>
        <w:t xml:space="preserve">по состоянию на 1 января </w:t>
      </w:r>
      <w:r w:rsidR="00780480">
        <w:rPr>
          <w:rFonts w:ascii="Times New Roman" w:hAnsi="Times New Roman" w:cs="Times New Roman"/>
          <w:sz w:val="28"/>
          <w:szCs w:val="28"/>
        </w:rPr>
        <w:t>2020</w:t>
      </w:r>
      <w:r w:rsidRPr="00043424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780480">
        <w:rPr>
          <w:rFonts w:ascii="Times New Roman" w:hAnsi="Times New Roman" w:cs="Times New Roman"/>
          <w:sz w:val="28"/>
          <w:szCs w:val="28"/>
        </w:rPr>
        <w:t>51,5 млн</w:t>
      </w:r>
      <w:r w:rsidRPr="00043424">
        <w:rPr>
          <w:rFonts w:ascii="Times New Roman" w:hAnsi="Times New Roman" w:cs="Times New Roman"/>
          <w:sz w:val="28"/>
          <w:szCs w:val="28"/>
        </w:rPr>
        <w:t>. рублей (6</w:t>
      </w:r>
      <w:r w:rsidR="00780480">
        <w:rPr>
          <w:rFonts w:ascii="Times New Roman" w:hAnsi="Times New Roman" w:cs="Times New Roman"/>
          <w:sz w:val="28"/>
          <w:szCs w:val="28"/>
        </w:rPr>
        <w:t>,2</w:t>
      </w:r>
      <w:r w:rsidRPr="00043424">
        <w:rPr>
          <w:rFonts w:ascii="Times New Roman" w:hAnsi="Times New Roman" w:cs="Times New Roman"/>
          <w:sz w:val="28"/>
          <w:szCs w:val="28"/>
        </w:rPr>
        <w:t xml:space="preserve"> процента от доходов </w:t>
      </w:r>
      <w:r w:rsidR="0078048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43424">
        <w:rPr>
          <w:rFonts w:ascii="Times New Roman" w:hAnsi="Times New Roman" w:cs="Times New Roman"/>
          <w:sz w:val="28"/>
          <w:szCs w:val="28"/>
        </w:rPr>
        <w:t>бюджета без учета безвозмездных поступлений)</w:t>
      </w:r>
      <w:r w:rsidR="00780480">
        <w:rPr>
          <w:rFonts w:ascii="Times New Roman" w:hAnsi="Times New Roman" w:cs="Times New Roman"/>
          <w:sz w:val="28"/>
          <w:szCs w:val="28"/>
        </w:rPr>
        <w:t>. В 2020 году з</w:t>
      </w:r>
      <w:r w:rsidR="00596F1D" w:rsidRPr="00043424">
        <w:rPr>
          <w:rFonts w:ascii="Times New Roman" w:hAnsi="Times New Roman" w:cs="Times New Roman"/>
          <w:sz w:val="28"/>
          <w:szCs w:val="28"/>
        </w:rPr>
        <w:t xml:space="preserve">адолженность реструктуризирована на </w:t>
      </w:r>
      <w:r>
        <w:rPr>
          <w:rFonts w:ascii="Times New Roman" w:hAnsi="Times New Roman" w:cs="Times New Roman"/>
          <w:sz w:val="28"/>
          <w:szCs w:val="28"/>
        </w:rPr>
        <w:t>9</w:t>
      </w:r>
      <w:r w:rsidR="00596F1D" w:rsidRPr="00043424">
        <w:rPr>
          <w:rFonts w:ascii="Times New Roman" w:hAnsi="Times New Roman" w:cs="Times New Roman"/>
          <w:sz w:val="28"/>
          <w:szCs w:val="28"/>
        </w:rPr>
        <w:t xml:space="preserve"> лет до 202</w:t>
      </w:r>
      <w:r>
        <w:rPr>
          <w:rFonts w:ascii="Times New Roman" w:hAnsi="Times New Roman" w:cs="Times New Roman"/>
          <w:sz w:val="28"/>
          <w:szCs w:val="28"/>
        </w:rPr>
        <w:t>9</w:t>
      </w:r>
      <w:r w:rsidR="00596F1D" w:rsidRPr="00043424">
        <w:rPr>
          <w:rFonts w:ascii="Times New Roman" w:hAnsi="Times New Roman" w:cs="Times New Roman"/>
          <w:sz w:val="28"/>
          <w:szCs w:val="28"/>
        </w:rPr>
        <w:t xml:space="preserve"> года включительно со следующими сроками погашения:</w:t>
      </w:r>
    </w:p>
    <w:p w:rsidR="00596F1D" w:rsidRPr="00043424" w:rsidRDefault="00596F1D" w:rsidP="008570F4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>в 20</w:t>
      </w:r>
      <w:r w:rsidR="008570F4">
        <w:rPr>
          <w:rFonts w:ascii="Times New Roman" w:hAnsi="Times New Roman" w:cs="Times New Roman"/>
          <w:sz w:val="28"/>
          <w:szCs w:val="28"/>
        </w:rPr>
        <w:t>21</w:t>
      </w:r>
      <w:r w:rsidRPr="00043424">
        <w:rPr>
          <w:rFonts w:ascii="Times New Roman" w:hAnsi="Times New Roman" w:cs="Times New Roman"/>
          <w:sz w:val="28"/>
          <w:szCs w:val="28"/>
        </w:rPr>
        <w:t xml:space="preserve"> </w:t>
      </w:r>
      <w:r w:rsidR="008570F4">
        <w:rPr>
          <w:rFonts w:ascii="Times New Roman" w:hAnsi="Times New Roman" w:cs="Times New Roman"/>
          <w:sz w:val="28"/>
          <w:szCs w:val="28"/>
        </w:rPr>
        <w:t>–</w:t>
      </w:r>
      <w:r w:rsidRPr="00043424">
        <w:rPr>
          <w:rFonts w:ascii="Times New Roman" w:hAnsi="Times New Roman" w:cs="Times New Roman"/>
          <w:sz w:val="28"/>
          <w:szCs w:val="28"/>
        </w:rPr>
        <w:t xml:space="preserve"> 20</w:t>
      </w:r>
      <w:r w:rsidR="008570F4">
        <w:rPr>
          <w:rFonts w:ascii="Times New Roman" w:hAnsi="Times New Roman" w:cs="Times New Roman"/>
          <w:sz w:val="28"/>
          <w:szCs w:val="28"/>
        </w:rPr>
        <w:t>24 г</w:t>
      </w:r>
      <w:r w:rsidRPr="00043424">
        <w:rPr>
          <w:rFonts w:ascii="Times New Roman" w:hAnsi="Times New Roman" w:cs="Times New Roman"/>
          <w:sz w:val="28"/>
          <w:szCs w:val="28"/>
        </w:rPr>
        <w:t>одах в размере 5 процентов суммы</w:t>
      </w:r>
      <w:r w:rsidR="00780480">
        <w:rPr>
          <w:rFonts w:ascii="Times New Roman" w:hAnsi="Times New Roman" w:cs="Times New Roman"/>
          <w:sz w:val="28"/>
          <w:szCs w:val="28"/>
        </w:rPr>
        <w:t xml:space="preserve"> основного долга </w:t>
      </w:r>
      <w:r w:rsidRPr="00043424">
        <w:rPr>
          <w:rFonts w:ascii="Times New Roman" w:hAnsi="Times New Roman" w:cs="Times New Roman"/>
          <w:sz w:val="28"/>
          <w:szCs w:val="28"/>
        </w:rPr>
        <w:t>ежегодно;</w:t>
      </w:r>
    </w:p>
    <w:p w:rsidR="00596F1D" w:rsidRPr="00043424" w:rsidRDefault="00596F1D" w:rsidP="008570F4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>в 202</w:t>
      </w:r>
      <w:r w:rsidR="00780480">
        <w:rPr>
          <w:rFonts w:ascii="Times New Roman" w:hAnsi="Times New Roman" w:cs="Times New Roman"/>
          <w:sz w:val="28"/>
          <w:szCs w:val="28"/>
        </w:rPr>
        <w:t>5</w:t>
      </w:r>
      <w:r w:rsidRPr="00043424">
        <w:rPr>
          <w:rFonts w:ascii="Times New Roman" w:hAnsi="Times New Roman" w:cs="Times New Roman"/>
          <w:sz w:val="28"/>
          <w:szCs w:val="28"/>
        </w:rPr>
        <w:t xml:space="preserve"> - 202</w:t>
      </w:r>
      <w:r w:rsidR="00780480">
        <w:rPr>
          <w:rFonts w:ascii="Times New Roman" w:hAnsi="Times New Roman" w:cs="Times New Roman"/>
          <w:sz w:val="28"/>
          <w:szCs w:val="28"/>
        </w:rPr>
        <w:t>9</w:t>
      </w:r>
      <w:r w:rsidRPr="00043424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780480">
        <w:rPr>
          <w:rFonts w:ascii="Times New Roman" w:hAnsi="Times New Roman" w:cs="Times New Roman"/>
          <w:sz w:val="28"/>
          <w:szCs w:val="28"/>
        </w:rPr>
        <w:t>–</w:t>
      </w:r>
      <w:r w:rsidRPr="00043424">
        <w:rPr>
          <w:rFonts w:ascii="Times New Roman" w:hAnsi="Times New Roman" w:cs="Times New Roman"/>
          <w:sz w:val="28"/>
          <w:szCs w:val="28"/>
        </w:rPr>
        <w:t xml:space="preserve"> </w:t>
      </w:r>
      <w:r w:rsidR="00780480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043424">
        <w:rPr>
          <w:rFonts w:ascii="Times New Roman" w:hAnsi="Times New Roman" w:cs="Times New Roman"/>
          <w:sz w:val="28"/>
          <w:szCs w:val="28"/>
        </w:rPr>
        <w:t xml:space="preserve">равными долями </w:t>
      </w:r>
      <w:r w:rsidR="00780480">
        <w:rPr>
          <w:rFonts w:ascii="Times New Roman" w:hAnsi="Times New Roman" w:cs="Times New Roman"/>
          <w:sz w:val="28"/>
          <w:szCs w:val="28"/>
        </w:rPr>
        <w:t xml:space="preserve">от остатка суммы задолженности, т.е. </w:t>
      </w:r>
      <w:r w:rsidRPr="00043424">
        <w:rPr>
          <w:rFonts w:ascii="Times New Roman" w:hAnsi="Times New Roman" w:cs="Times New Roman"/>
          <w:sz w:val="28"/>
          <w:szCs w:val="28"/>
        </w:rPr>
        <w:t xml:space="preserve">по </w:t>
      </w:r>
      <w:r w:rsidR="00780480">
        <w:rPr>
          <w:rFonts w:ascii="Times New Roman" w:hAnsi="Times New Roman" w:cs="Times New Roman"/>
          <w:sz w:val="28"/>
          <w:szCs w:val="28"/>
        </w:rPr>
        <w:t>16</w:t>
      </w:r>
      <w:r w:rsidRPr="00043424">
        <w:rPr>
          <w:rFonts w:ascii="Times New Roman" w:hAnsi="Times New Roman" w:cs="Times New Roman"/>
          <w:sz w:val="28"/>
          <w:szCs w:val="28"/>
        </w:rPr>
        <w:t xml:space="preserve"> процентов суммы</w:t>
      </w:r>
      <w:r w:rsidR="00780480">
        <w:rPr>
          <w:rFonts w:ascii="Times New Roman" w:hAnsi="Times New Roman" w:cs="Times New Roman"/>
          <w:sz w:val="28"/>
          <w:szCs w:val="28"/>
        </w:rPr>
        <w:t xml:space="preserve"> основного долга </w:t>
      </w:r>
      <w:r w:rsidRPr="00043424">
        <w:rPr>
          <w:rFonts w:ascii="Times New Roman" w:hAnsi="Times New Roman" w:cs="Times New Roman"/>
          <w:sz w:val="28"/>
          <w:szCs w:val="28"/>
        </w:rPr>
        <w:t>с возможностью ее досрочного погашения.</w:t>
      </w:r>
    </w:p>
    <w:p w:rsidR="00596F1D" w:rsidRDefault="00596F1D" w:rsidP="008570F4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>Бюджетный кредит на пополнение остатков средств на счетах бюджетов субъектов Российской Федерации</w:t>
      </w:r>
      <w:r w:rsidR="005D7271">
        <w:rPr>
          <w:rFonts w:ascii="Times New Roman" w:hAnsi="Times New Roman" w:cs="Times New Roman"/>
          <w:sz w:val="28"/>
          <w:szCs w:val="28"/>
        </w:rPr>
        <w:t xml:space="preserve"> (местных бюджетов)</w:t>
      </w:r>
      <w:r w:rsidRPr="00043424">
        <w:rPr>
          <w:rFonts w:ascii="Times New Roman" w:hAnsi="Times New Roman" w:cs="Times New Roman"/>
          <w:sz w:val="28"/>
          <w:szCs w:val="28"/>
        </w:rPr>
        <w:t xml:space="preserve"> предоставляется в размере, не превышающем одной двенадцатой утвержденного решением</w:t>
      </w:r>
      <w:r w:rsidR="005D7271">
        <w:rPr>
          <w:rFonts w:ascii="Times New Roman" w:hAnsi="Times New Roman" w:cs="Times New Roman"/>
          <w:sz w:val="28"/>
          <w:szCs w:val="28"/>
        </w:rPr>
        <w:t xml:space="preserve"> </w:t>
      </w:r>
      <w:r w:rsidRPr="00043424">
        <w:rPr>
          <w:rFonts w:ascii="Times New Roman" w:hAnsi="Times New Roman" w:cs="Times New Roman"/>
          <w:sz w:val="28"/>
          <w:szCs w:val="28"/>
        </w:rPr>
        <w:t>о бюджете на соответствующий финансовый год и на плановый период</w:t>
      </w:r>
      <w:r w:rsidR="00EA6557">
        <w:rPr>
          <w:rFonts w:ascii="Times New Roman" w:hAnsi="Times New Roman" w:cs="Times New Roman"/>
          <w:sz w:val="28"/>
          <w:szCs w:val="28"/>
        </w:rPr>
        <w:t xml:space="preserve"> </w:t>
      </w:r>
      <w:r w:rsidRPr="00043424">
        <w:rPr>
          <w:rFonts w:ascii="Times New Roman" w:hAnsi="Times New Roman" w:cs="Times New Roman"/>
          <w:sz w:val="28"/>
          <w:szCs w:val="28"/>
        </w:rPr>
        <w:t xml:space="preserve"> объема доходов </w:t>
      </w:r>
      <w:r w:rsidR="00EA655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43424">
        <w:rPr>
          <w:rFonts w:ascii="Times New Roman" w:hAnsi="Times New Roman" w:cs="Times New Roman"/>
          <w:sz w:val="28"/>
          <w:szCs w:val="28"/>
        </w:rPr>
        <w:t xml:space="preserve">бюджета, за исключением субсидий, субвенций и иных межбюджетных трансфертов, имеющих целевое назначение, на срок, не превышающий </w:t>
      </w:r>
      <w:r w:rsidR="00EA6557">
        <w:rPr>
          <w:rFonts w:ascii="Times New Roman" w:hAnsi="Times New Roman" w:cs="Times New Roman"/>
          <w:sz w:val="28"/>
          <w:szCs w:val="28"/>
        </w:rPr>
        <w:t>18</w:t>
      </w:r>
      <w:r w:rsidRPr="00043424">
        <w:rPr>
          <w:rFonts w:ascii="Times New Roman" w:hAnsi="Times New Roman" w:cs="Times New Roman"/>
          <w:sz w:val="28"/>
          <w:szCs w:val="28"/>
        </w:rPr>
        <w:t>0 дней, при условии его возврата не позднее 25 ноября текущего года. Плата за пользование бюджетными кредитами на пополнение остатков средств на счетах бюджетов субъектов Российской Федерации - 0,1 процента годовых.</w:t>
      </w:r>
    </w:p>
    <w:p w:rsidR="00596F1D" w:rsidRPr="00043424" w:rsidRDefault="00596F1D" w:rsidP="00780480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 xml:space="preserve">В целях обеспечения оптимизации управления </w:t>
      </w:r>
      <w:r w:rsidR="00F93055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043424">
        <w:rPr>
          <w:rFonts w:ascii="Times New Roman" w:hAnsi="Times New Roman" w:cs="Times New Roman"/>
          <w:sz w:val="28"/>
          <w:szCs w:val="28"/>
        </w:rPr>
        <w:t>долгом</w:t>
      </w:r>
      <w:r w:rsidR="00F93055">
        <w:rPr>
          <w:rFonts w:ascii="Times New Roman" w:hAnsi="Times New Roman" w:cs="Times New Roman"/>
          <w:sz w:val="28"/>
          <w:szCs w:val="28"/>
        </w:rPr>
        <w:t xml:space="preserve"> города Бузулука </w:t>
      </w:r>
      <w:r w:rsidRPr="00043424">
        <w:rPr>
          <w:rFonts w:ascii="Times New Roman" w:hAnsi="Times New Roman" w:cs="Times New Roman"/>
          <w:sz w:val="28"/>
          <w:szCs w:val="28"/>
        </w:rPr>
        <w:t xml:space="preserve">подпрограммой предусмотрен комплекс мер, направленных на обеспечение приемлемого и экономически обоснованного объема и структуры </w:t>
      </w:r>
      <w:r w:rsidR="00F9305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43424">
        <w:rPr>
          <w:rFonts w:ascii="Times New Roman" w:hAnsi="Times New Roman" w:cs="Times New Roman"/>
          <w:sz w:val="28"/>
          <w:szCs w:val="28"/>
        </w:rPr>
        <w:t>долга</w:t>
      </w:r>
      <w:r w:rsidR="00F93055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043424">
        <w:rPr>
          <w:rFonts w:ascii="Times New Roman" w:hAnsi="Times New Roman" w:cs="Times New Roman"/>
          <w:sz w:val="28"/>
          <w:szCs w:val="28"/>
        </w:rPr>
        <w:t xml:space="preserve">, сокращение стоимости обслуживания и совершенствование механизмов управления </w:t>
      </w:r>
      <w:r w:rsidR="00F93055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043424">
        <w:rPr>
          <w:rFonts w:ascii="Times New Roman" w:hAnsi="Times New Roman" w:cs="Times New Roman"/>
          <w:sz w:val="28"/>
          <w:szCs w:val="28"/>
        </w:rPr>
        <w:t>долгом</w:t>
      </w:r>
      <w:r w:rsidR="00F93055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043424">
        <w:rPr>
          <w:rFonts w:ascii="Times New Roman" w:hAnsi="Times New Roman" w:cs="Times New Roman"/>
          <w:sz w:val="28"/>
          <w:szCs w:val="28"/>
        </w:rPr>
        <w:t>.</w:t>
      </w:r>
    </w:p>
    <w:p w:rsidR="00596F1D" w:rsidRPr="00043424" w:rsidRDefault="00596F1D" w:rsidP="00780480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="006615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43424">
        <w:rPr>
          <w:rFonts w:ascii="Times New Roman" w:hAnsi="Times New Roman" w:cs="Times New Roman"/>
          <w:sz w:val="28"/>
          <w:szCs w:val="28"/>
        </w:rPr>
        <w:t xml:space="preserve">политики в сфере реализации подпрограммы определяются долговой политикой на этапах ее реализации. </w:t>
      </w:r>
      <w:r w:rsidR="006615A2">
        <w:rPr>
          <w:rFonts w:ascii="Times New Roman" w:hAnsi="Times New Roman" w:cs="Times New Roman"/>
          <w:sz w:val="28"/>
          <w:szCs w:val="28"/>
        </w:rPr>
        <w:t xml:space="preserve">Муниципальная долговая </w:t>
      </w:r>
      <w:r w:rsidRPr="00043424">
        <w:rPr>
          <w:rFonts w:ascii="Times New Roman" w:hAnsi="Times New Roman" w:cs="Times New Roman"/>
          <w:sz w:val="28"/>
          <w:szCs w:val="28"/>
        </w:rPr>
        <w:t>политика</w:t>
      </w:r>
      <w:r w:rsidR="006615A2">
        <w:rPr>
          <w:rFonts w:ascii="Times New Roman" w:hAnsi="Times New Roman" w:cs="Times New Roman"/>
          <w:sz w:val="28"/>
          <w:szCs w:val="28"/>
        </w:rPr>
        <w:t xml:space="preserve"> города Бузулука </w:t>
      </w:r>
      <w:r w:rsidRPr="00043424">
        <w:rPr>
          <w:rFonts w:ascii="Times New Roman" w:hAnsi="Times New Roman" w:cs="Times New Roman"/>
          <w:sz w:val="28"/>
          <w:szCs w:val="28"/>
        </w:rPr>
        <w:t>будет направлена на</w:t>
      </w:r>
      <w:r w:rsidR="006615A2">
        <w:rPr>
          <w:rFonts w:ascii="Times New Roman" w:hAnsi="Times New Roman" w:cs="Times New Roman"/>
          <w:sz w:val="28"/>
          <w:szCs w:val="28"/>
        </w:rPr>
        <w:t xml:space="preserve"> </w:t>
      </w:r>
      <w:r w:rsidRPr="00043424">
        <w:rPr>
          <w:rFonts w:ascii="Times New Roman" w:hAnsi="Times New Roman" w:cs="Times New Roman"/>
          <w:sz w:val="28"/>
          <w:szCs w:val="28"/>
        </w:rPr>
        <w:t xml:space="preserve">обеспечение финансирования </w:t>
      </w:r>
      <w:r w:rsidR="006615A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43424">
        <w:rPr>
          <w:rFonts w:ascii="Times New Roman" w:hAnsi="Times New Roman" w:cs="Times New Roman"/>
          <w:sz w:val="28"/>
          <w:szCs w:val="28"/>
        </w:rPr>
        <w:t xml:space="preserve">бюджета путем </w:t>
      </w:r>
      <w:r w:rsidR="00E15A83">
        <w:rPr>
          <w:rFonts w:ascii="Times New Roman" w:hAnsi="Times New Roman" w:cs="Times New Roman"/>
          <w:sz w:val="28"/>
          <w:szCs w:val="28"/>
        </w:rPr>
        <w:t>привлечения кредитов от кредитных организаций в рамках возобновляемых кредитных линий с возможностью досрочного погашения кредитов</w:t>
      </w:r>
      <w:r w:rsidR="006615A2">
        <w:rPr>
          <w:rFonts w:ascii="Times New Roman" w:hAnsi="Times New Roman" w:cs="Times New Roman"/>
          <w:sz w:val="28"/>
          <w:szCs w:val="28"/>
        </w:rPr>
        <w:t xml:space="preserve">, </w:t>
      </w:r>
      <w:r w:rsidRPr="00043424">
        <w:rPr>
          <w:rFonts w:ascii="Times New Roman" w:hAnsi="Times New Roman" w:cs="Times New Roman"/>
          <w:sz w:val="28"/>
          <w:szCs w:val="28"/>
        </w:rPr>
        <w:t xml:space="preserve">поддержание </w:t>
      </w:r>
      <w:r w:rsidR="006615A2">
        <w:rPr>
          <w:rFonts w:ascii="Times New Roman" w:hAnsi="Times New Roman" w:cs="Times New Roman"/>
          <w:sz w:val="28"/>
          <w:szCs w:val="28"/>
        </w:rPr>
        <w:t>минимально возможной стоимости обслуживания долговых обязательств города Бузулука с учетом ситуации на финансовом рынке</w:t>
      </w:r>
      <w:r w:rsidRPr="00043424">
        <w:rPr>
          <w:rFonts w:ascii="Times New Roman" w:hAnsi="Times New Roman" w:cs="Times New Roman"/>
          <w:sz w:val="28"/>
          <w:szCs w:val="28"/>
        </w:rPr>
        <w:t>.</w:t>
      </w:r>
      <w:r w:rsidR="00661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F1D" w:rsidRPr="00043424" w:rsidRDefault="00596F1D" w:rsidP="006615A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E15A8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43424">
        <w:rPr>
          <w:rFonts w:ascii="Times New Roman" w:hAnsi="Times New Roman" w:cs="Times New Roman"/>
          <w:sz w:val="28"/>
          <w:szCs w:val="28"/>
        </w:rPr>
        <w:t>долга</w:t>
      </w:r>
      <w:r w:rsidR="00E15A83">
        <w:rPr>
          <w:rFonts w:ascii="Times New Roman" w:hAnsi="Times New Roman" w:cs="Times New Roman"/>
          <w:sz w:val="28"/>
          <w:szCs w:val="28"/>
        </w:rPr>
        <w:t xml:space="preserve"> города Бузулука </w:t>
      </w:r>
      <w:r w:rsidRPr="00043424">
        <w:rPr>
          <w:rFonts w:ascii="Times New Roman" w:hAnsi="Times New Roman" w:cs="Times New Roman"/>
          <w:sz w:val="28"/>
          <w:szCs w:val="28"/>
        </w:rPr>
        <w:t>являются низкими</w:t>
      </w:r>
      <w:r w:rsidR="00E15A83">
        <w:rPr>
          <w:rFonts w:ascii="Times New Roman" w:hAnsi="Times New Roman" w:cs="Times New Roman"/>
          <w:sz w:val="28"/>
          <w:szCs w:val="28"/>
        </w:rPr>
        <w:t xml:space="preserve"> на протяжении ряда лет</w:t>
      </w:r>
      <w:r w:rsidRPr="000434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6F1D" w:rsidRDefault="00596F1D" w:rsidP="00E15A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lastRenderedPageBreak/>
        <w:t xml:space="preserve">Целью подпрограммы является эффективное управление </w:t>
      </w:r>
      <w:r w:rsidR="00E15A8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043424">
        <w:rPr>
          <w:rFonts w:ascii="Times New Roman" w:hAnsi="Times New Roman" w:cs="Times New Roman"/>
          <w:sz w:val="28"/>
          <w:szCs w:val="28"/>
        </w:rPr>
        <w:t>долгом</w:t>
      </w:r>
      <w:r w:rsidR="00E15A83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043424">
        <w:rPr>
          <w:rFonts w:ascii="Times New Roman" w:hAnsi="Times New Roman" w:cs="Times New Roman"/>
          <w:sz w:val="28"/>
          <w:szCs w:val="28"/>
        </w:rPr>
        <w:t>. Политика</w:t>
      </w:r>
      <w:r w:rsidR="00E15A83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</w:t>
      </w:r>
      <w:r w:rsidRPr="00043424">
        <w:rPr>
          <w:rFonts w:ascii="Times New Roman" w:hAnsi="Times New Roman" w:cs="Times New Roman"/>
          <w:sz w:val="28"/>
          <w:szCs w:val="28"/>
        </w:rPr>
        <w:t xml:space="preserve">в сфере управления </w:t>
      </w:r>
      <w:r w:rsidR="00E15A83">
        <w:rPr>
          <w:rFonts w:ascii="Times New Roman" w:hAnsi="Times New Roman" w:cs="Times New Roman"/>
          <w:sz w:val="28"/>
          <w:szCs w:val="28"/>
        </w:rPr>
        <w:t>муниципальным д</w:t>
      </w:r>
      <w:r w:rsidRPr="00043424">
        <w:rPr>
          <w:rFonts w:ascii="Times New Roman" w:hAnsi="Times New Roman" w:cs="Times New Roman"/>
          <w:sz w:val="28"/>
          <w:szCs w:val="28"/>
        </w:rPr>
        <w:t>олгом</w:t>
      </w:r>
      <w:r w:rsidR="00E15A83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043424">
        <w:rPr>
          <w:rFonts w:ascii="Times New Roman" w:hAnsi="Times New Roman" w:cs="Times New Roman"/>
          <w:sz w:val="28"/>
          <w:szCs w:val="28"/>
        </w:rPr>
        <w:t xml:space="preserve">, как и в предшествующие периоды, будет направлена на сохранение объема </w:t>
      </w:r>
      <w:r w:rsidR="00E15A8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43424">
        <w:rPr>
          <w:rFonts w:ascii="Times New Roman" w:hAnsi="Times New Roman" w:cs="Times New Roman"/>
          <w:sz w:val="28"/>
          <w:szCs w:val="28"/>
        </w:rPr>
        <w:t>долга</w:t>
      </w:r>
      <w:r w:rsidR="00E15A83">
        <w:rPr>
          <w:rFonts w:ascii="Times New Roman" w:hAnsi="Times New Roman" w:cs="Times New Roman"/>
          <w:sz w:val="28"/>
          <w:szCs w:val="28"/>
        </w:rPr>
        <w:t xml:space="preserve"> города Бузулука </w:t>
      </w:r>
      <w:r w:rsidRPr="00043424">
        <w:rPr>
          <w:rFonts w:ascii="Times New Roman" w:hAnsi="Times New Roman" w:cs="Times New Roman"/>
          <w:sz w:val="28"/>
          <w:szCs w:val="28"/>
        </w:rPr>
        <w:t xml:space="preserve">на экономически безопасном уровне, сокращение стоимости обслуживания </w:t>
      </w:r>
      <w:r w:rsidR="00E15A8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43424">
        <w:rPr>
          <w:rFonts w:ascii="Times New Roman" w:hAnsi="Times New Roman" w:cs="Times New Roman"/>
          <w:sz w:val="28"/>
          <w:szCs w:val="28"/>
        </w:rPr>
        <w:t>долга</w:t>
      </w:r>
      <w:r w:rsidR="00E15A83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043424">
        <w:rPr>
          <w:rFonts w:ascii="Times New Roman" w:hAnsi="Times New Roman" w:cs="Times New Roman"/>
          <w:sz w:val="28"/>
          <w:szCs w:val="28"/>
        </w:rPr>
        <w:t>, выполнение принятых обязательств в полном объеме.</w:t>
      </w:r>
    </w:p>
    <w:p w:rsidR="00E15A83" w:rsidRDefault="00596F1D" w:rsidP="00E15A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>Достижение цели подпрограммы требует решения следующих задач:</w:t>
      </w:r>
    </w:p>
    <w:p w:rsidR="00596F1D" w:rsidRPr="00043424" w:rsidRDefault="00596F1D" w:rsidP="00E15A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 xml:space="preserve">реализация мероприятий, направленных на рост доходов, оптимизацию расходов </w:t>
      </w:r>
      <w:r w:rsidR="00E15A8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43424">
        <w:rPr>
          <w:rFonts w:ascii="Times New Roman" w:hAnsi="Times New Roman" w:cs="Times New Roman"/>
          <w:sz w:val="28"/>
          <w:szCs w:val="28"/>
        </w:rPr>
        <w:t xml:space="preserve">бюджета и сокращение </w:t>
      </w:r>
      <w:r w:rsidR="00E15A8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43424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E15A83">
        <w:rPr>
          <w:rFonts w:ascii="Times New Roman" w:hAnsi="Times New Roman" w:cs="Times New Roman"/>
          <w:sz w:val="28"/>
          <w:szCs w:val="28"/>
        </w:rPr>
        <w:t>города Бузулука</w:t>
      </w:r>
      <w:r w:rsidRPr="00043424">
        <w:rPr>
          <w:rFonts w:ascii="Times New Roman" w:hAnsi="Times New Roman" w:cs="Times New Roman"/>
          <w:sz w:val="28"/>
          <w:szCs w:val="28"/>
        </w:rPr>
        <w:t>;</w:t>
      </w:r>
    </w:p>
    <w:p w:rsidR="00596F1D" w:rsidRPr="00043424" w:rsidRDefault="00596F1D" w:rsidP="00E15A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r w:rsidR="00E15A8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3424">
        <w:rPr>
          <w:rFonts w:ascii="Times New Roman" w:hAnsi="Times New Roman" w:cs="Times New Roman"/>
          <w:sz w:val="28"/>
          <w:szCs w:val="28"/>
        </w:rPr>
        <w:t>заимствований</w:t>
      </w:r>
      <w:r w:rsidR="00E15A83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043424">
        <w:rPr>
          <w:rFonts w:ascii="Times New Roman" w:hAnsi="Times New Roman" w:cs="Times New Roman"/>
          <w:sz w:val="28"/>
          <w:szCs w:val="28"/>
        </w:rPr>
        <w:t>;</w:t>
      </w:r>
    </w:p>
    <w:p w:rsidR="00596F1D" w:rsidRPr="00043424" w:rsidRDefault="00596F1D" w:rsidP="00E15A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>сокращение рисков, связанных с осуществлением</w:t>
      </w:r>
      <w:r w:rsidR="00E15A83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043424">
        <w:rPr>
          <w:rFonts w:ascii="Times New Roman" w:hAnsi="Times New Roman" w:cs="Times New Roman"/>
          <w:sz w:val="28"/>
          <w:szCs w:val="28"/>
        </w:rPr>
        <w:t>заимствований;</w:t>
      </w:r>
    </w:p>
    <w:p w:rsidR="00596F1D" w:rsidRPr="00043424" w:rsidRDefault="00596F1D" w:rsidP="00E15A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>соблюдение сроков исполнения долговых обязательств</w:t>
      </w:r>
      <w:r w:rsidR="00E15A83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043424">
        <w:rPr>
          <w:rFonts w:ascii="Times New Roman" w:hAnsi="Times New Roman" w:cs="Times New Roman"/>
          <w:sz w:val="28"/>
          <w:szCs w:val="28"/>
        </w:rPr>
        <w:t>;</w:t>
      </w:r>
    </w:p>
    <w:p w:rsidR="00596F1D" w:rsidRPr="00043424" w:rsidRDefault="00596F1D" w:rsidP="00E15A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="00E15A8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3424">
        <w:rPr>
          <w:rFonts w:ascii="Times New Roman" w:hAnsi="Times New Roman" w:cs="Times New Roman"/>
          <w:sz w:val="28"/>
          <w:szCs w:val="28"/>
        </w:rPr>
        <w:t xml:space="preserve">заимствований в объемах, дополняющих доходы </w:t>
      </w:r>
      <w:r w:rsidR="00E15A8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43424">
        <w:rPr>
          <w:rFonts w:ascii="Times New Roman" w:hAnsi="Times New Roman" w:cs="Times New Roman"/>
          <w:sz w:val="28"/>
          <w:szCs w:val="28"/>
        </w:rPr>
        <w:t>бюджета до размеров, необходимых и достаточных для обеспечения исполнения принятых расходных обязательств</w:t>
      </w:r>
      <w:r w:rsidR="00370371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043424">
        <w:rPr>
          <w:rFonts w:ascii="Times New Roman" w:hAnsi="Times New Roman" w:cs="Times New Roman"/>
          <w:sz w:val="28"/>
          <w:szCs w:val="28"/>
        </w:rPr>
        <w:t>;</w:t>
      </w:r>
    </w:p>
    <w:p w:rsidR="00596F1D" w:rsidRPr="00043424" w:rsidRDefault="00596F1D" w:rsidP="00E15A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 xml:space="preserve">минимизация расходов на обслуживание </w:t>
      </w:r>
      <w:r w:rsidR="0037037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43424">
        <w:rPr>
          <w:rFonts w:ascii="Times New Roman" w:hAnsi="Times New Roman" w:cs="Times New Roman"/>
          <w:sz w:val="28"/>
          <w:szCs w:val="28"/>
        </w:rPr>
        <w:t>долга;</w:t>
      </w:r>
    </w:p>
    <w:p w:rsidR="00596F1D" w:rsidRPr="00043424" w:rsidRDefault="00596F1D" w:rsidP="00E15A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 xml:space="preserve">выполнение условий соглашений о реструктуризации обязательств (задолженности) </w:t>
      </w:r>
      <w:r w:rsidR="00370371">
        <w:rPr>
          <w:rFonts w:ascii="Times New Roman" w:hAnsi="Times New Roman" w:cs="Times New Roman"/>
          <w:sz w:val="28"/>
          <w:szCs w:val="28"/>
        </w:rPr>
        <w:t xml:space="preserve">города Бузулука </w:t>
      </w:r>
      <w:r w:rsidRPr="00043424">
        <w:rPr>
          <w:rFonts w:ascii="Times New Roman" w:hAnsi="Times New Roman" w:cs="Times New Roman"/>
          <w:sz w:val="28"/>
          <w:szCs w:val="28"/>
        </w:rPr>
        <w:t>по бюджетн</w:t>
      </w:r>
      <w:r w:rsidR="00370371">
        <w:rPr>
          <w:rFonts w:ascii="Times New Roman" w:hAnsi="Times New Roman" w:cs="Times New Roman"/>
          <w:sz w:val="28"/>
          <w:szCs w:val="28"/>
        </w:rPr>
        <w:t>ому к</w:t>
      </w:r>
      <w:r w:rsidRPr="00043424">
        <w:rPr>
          <w:rFonts w:ascii="Times New Roman" w:hAnsi="Times New Roman" w:cs="Times New Roman"/>
          <w:sz w:val="28"/>
          <w:szCs w:val="28"/>
        </w:rPr>
        <w:t>редит</w:t>
      </w:r>
      <w:r w:rsidR="00370371">
        <w:rPr>
          <w:rFonts w:ascii="Times New Roman" w:hAnsi="Times New Roman" w:cs="Times New Roman"/>
          <w:sz w:val="28"/>
          <w:szCs w:val="28"/>
        </w:rPr>
        <w:t>у</w:t>
      </w:r>
      <w:r w:rsidRPr="00043424">
        <w:rPr>
          <w:rFonts w:ascii="Times New Roman" w:hAnsi="Times New Roman" w:cs="Times New Roman"/>
          <w:sz w:val="28"/>
          <w:szCs w:val="28"/>
        </w:rPr>
        <w:t>, предоставленн</w:t>
      </w:r>
      <w:r w:rsidR="00370371">
        <w:rPr>
          <w:rFonts w:ascii="Times New Roman" w:hAnsi="Times New Roman" w:cs="Times New Roman"/>
          <w:sz w:val="28"/>
          <w:szCs w:val="28"/>
        </w:rPr>
        <w:t xml:space="preserve">ому </w:t>
      </w:r>
      <w:r w:rsidRPr="00043424">
        <w:rPr>
          <w:rFonts w:ascii="Times New Roman" w:hAnsi="Times New Roman" w:cs="Times New Roman"/>
          <w:sz w:val="28"/>
          <w:szCs w:val="28"/>
        </w:rPr>
        <w:t>из</w:t>
      </w:r>
      <w:r w:rsidR="00370371">
        <w:rPr>
          <w:rFonts w:ascii="Times New Roman" w:hAnsi="Times New Roman" w:cs="Times New Roman"/>
          <w:sz w:val="28"/>
          <w:szCs w:val="28"/>
        </w:rPr>
        <w:t xml:space="preserve"> областного </w:t>
      </w:r>
      <w:r w:rsidRPr="00043424">
        <w:rPr>
          <w:rFonts w:ascii="Times New Roman" w:hAnsi="Times New Roman" w:cs="Times New Roman"/>
          <w:sz w:val="28"/>
          <w:szCs w:val="28"/>
        </w:rPr>
        <w:t>бюджета;</w:t>
      </w:r>
    </w:p>
    <w:p w:rsidR="00596F1D" w:rsidRPr="00043424" w:rsidRDefault="00370371" w:rsidP="00E15A8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отнесение Министерством финансов Оренбургской области города Бузулука к группе заемщиков с высоким уровнем долговой устойчивости в соответствии с требованиями Бюджетного кодекса </w:t>
      </w:r>
      <w:r w:rsidR="00596F1D" w:rsidRPr="00043424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596F1D" w:rsidRPr="00043424" w:rsidRDefault="00596F1D" w:rsidP="00CC7E4A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>Для решения задач подпрограммы будут использоваться различные механизмы и инструменты:</w:t>
      </w:r>
      <w:r w:rsidR="00CC7E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F1D" w:rsidRPr="00043424" w:rsidRDefault="00596F1D" w:rsidP="00CC7E4A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 xml:space="preserve">направление остатков средств на едином счете </w:t>
      </w:r>
      <w:r w:rsidR="00CC7E4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43424">
        <w:rPr>
          <w:rFonts w:ascii="Times New Roman" w:hAnsi="Times New Roman" w:cs="Times New Roman"/>
          <w:sz w:val="28"/>
          <w:szCs w:val="28"/>
        </w:rPr>
        <w:t xml:space="preserve">бюджета (без учета безвозмездных поступлений, имеющих целевое значение и подлежащих возврату в доход </w:t>
      </w:r>
      <w:r w:rsidR="00CC7E4A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043424">
        <w:rPr>
          <w:rFonts w:ascii="Times New Roman" w:hAnsi="Times New Roman" w:cs="Times New Roman"/>
          <w:sz w:val="28"/>
          <w:szCs w:val="28"/>
        </w:rPr>
        <w:t xml:space="preserve">бюджета), образовавшихся на начало текущего финансового года, и доходов, фактически полученных при исполнении </w:t>
      </w:r>
      <w:r w:rsidR="00CC7E4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43424">
        <w:rPr>
          <w:rFonts w:ascii="Times New Roman" w:hAnsi="Times New Roman" w:cs="Times New Roman"/>
          <w:sz w:val="28"/>
          <w:szCs w:val="28"/>
        </w:rPr>
        <w:t xml:space="preserve">бюджета сверх утвержденного </w:t>
      </w:r>
      <w:r w:rsidR="00CC7E4A">
        <w:rPr>
          <w:rFonts w:ascii="Times New Roman" w:hAnsi="Times New Roman" w:cs="Times New Roman"/>
          <w:sz w:val="28"/>
          <w:szCs w:val="28"/>
        </w:rPr>
        <w:t xml:space="preserve">решением городского Совета депутатов </w:t>
      </w:r>
      <w:r w:rsidRPr="00043424">
        <w:rPr>
          <w:rFonts w:ascii="Times New Roman" w:hAnsi="Times New Roman" w:cs="Times New Roman"/>
          <w:sz w:val="28"/>
          <w:szCs w:val="28"/>
        </w:rPr>
        <w:t>о</w:t>
      </w:r>
      <w:r w:rsidR="00CC7E4A">
        <w:rPr>
          <w:rFonts w:ascii="Times New Roman" w:hAnsi="Times New Roman" w:cs="Times New Roman"/>
          <w:sz w:val="28"/>
          <w:szCs w:val="28"/>
        </w:rPr>
        <w:t xml:space="preserve"> </w:t>
      </w:r>
      <w:r w:rsidRPr="00043424">
        <w:rPr>
          <w:rFonts w:ascii="Times New Roman" w:hAnsi="Times New Roman" w:cs="Times New Roman"/>
          <w:sz w:val="28"/>
          <w:szCs w:val="28"/>
        </w:rPr>
        <w:t>бюджете</w:t>
      </w:r>
      <w:r w:rsidR="00CC7E4A">
        <w:rPr>
          <w:rFonts w:ascii="Times New Roman" w:hAnsi="Times New Roman" w:cs="Times New Roman"/>
          <w:sz w:val="28"/>
          <w:szCs w:val="28"/>
        </w:rPr>
        <w:t xml:space="preserve"> города Бузулука </w:t>
      </w:r>
      <w:r w:rsidRPr="00043424">
        <w:rPr>
          <w:rFonts w:ascii="Times New Roman" w:hAnsi="Times New Roman" w:cs="Times New Roman"/>
          <w:sz w:val="28"/>
          <w:szCs w:val="28"/>
        </w:rPr>
        <w:t xml:space="preserve">на соответствующий год и плановый период общего объема доходов, на замещение </w:t>
      </w:r>
      <w:r w:rsidR="00CC7E4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3424">
        <w:rPr>
          <w:rFonts w:ascii="Times New Roman" w:hAnsi="Times New Roman" w:cs="Times New Roman"/>
          <w:sz w:val="28"/>
          <w:szCs w:val="28"/>
        </w:rPr>
        <w:t>заимствований и погашение</w:t>
      </w:r>
      <w:r w:rsidR="0000181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043424">
        <w:rPr>
          <w:rFonts w:ascii="Times New Roman" w:hAnsi="Times New Roman" w:cs="Times New Roman"/>
          <w:sz w:val="28"/>
          <w:szCs w:val="28"/>
        </w:rPr>
        <w:t>долга</w:t>
      </w:r>
      <w:r w:rsidR="00001818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043424">
        <w:rPr>
          <w:rFonts w:ascii="Times New Roman" w:hAnsi="Times New Roman" w:cs="Times New Roman"/>
          <w:sz w:val="28"/>
          <w:szCs w:val="28"/>
        </w:rPr>
        <w:t>;</w:t>
      </w:r>
    </w:p>
    <w:p w:rsidR="00596F1D" w:rsidRPr="00043424" w:rsidRDefault="00596F1D" w:rsidP="00CC7E4A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>равномерное распределение выплат по погашению</w:t>
      </w:r>
      <w:r w:rsidR="00CE272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043424">
        <w:rPr>
          <w:rFonts w:ascii="Times New Roman" w:hAnsi="Times New Roman" w:cs="Times New Roman"/>
          <w:sz w:val="28"/>
          <w:szCs w:val="28"/>
        </w:rPr>
        <w:t>долга;</w:t>
      </w:r>
    </w:p>
    <w:p w:rsidR="00596F1D" w:rsidRPr="00043424" w:rsidRDefault="00596F1D" w:rsidP="00CC7E4A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 xml:space="preserve">осуществление среднесрочных (от 1 года до 5 лет) </w:t>
      </w:r>
      <w:r w:rsidR="00CE2724">
        <w:rPr>
          <w:rFonts w:ascii="Times New Roman" w:hAnsi="Times New Roman" w:cs="Times New Roman"/>
          <w:sz w:val="28"/>
          <w:szCs w:val="28"/>
        </w:rPr>
        <w:t>муниципальных з</w:t>
      </w:r>
      <w:r w:rsidRPr="00043424">
        <w:rPr>
          <w:rFonts w:ascii="Times New Roman" w:hAnsi="Times New Roman" w:cs="Times New Roman"/>
          <w:sz w:val="28"/>
          <w:szCs w:val="28"/>
        </w:rPr>
        <w:t xml:space="preserve">аимствований. Привлечение краткосрочных заимствований (менее 1 года) возможно только для поддержания текущей ликвидности </w:t>
      </w:r>
      <w:r w:rsidR="00CE27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43424">
        <w:rPr>
          <w:rFonts w:ascii="Times New Roman" w:hAnsi="Times New Roman" w:cs="Times New Roman"/>
          <w:sz w:val="28"/>
          <w:szCs w:val="28"/>
        </w:rPr>
        <w:t>бюджета;</w:t>
      </w:r>
    </w:p>
    <w:p w:rsidR="00596F1D" w:rsidRPr="00043424" w:rsidRDefault="00596F1D" w:rsidP="00CC7E4A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>привлечение кредитов от кредитных организаций в рамках возобновляемых кредитных линий с возможностью досрочного погашения кредитов;</w:t>
      </w:r>
    </w:p>
    <w:p w:rsidR="00596F1D" w:rsidRPr="00043424" w:rsidRDefault="00596F1D" w:rsidP="00CC7E4A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 xml:space="preserve">привлечение в </w:t>
      </w:r>
      <w:r w:rsidR="00CE2724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043424">
        <w:rPr>
          <w:rFonts w:ascii="Times New Roman" w:hAnsi="Times New Roman" w:cs="Times New Roman"/>
          <w:sz w:val="28"/>
          <w:szCs w:val="28"/>
        </w:rPr>
        <w:t xml:space="preserve">бюджет кредитов от кредитных организаций </w:t>
      </w:r>
      <w:r w:rsidRPr="00043424">
        <w:rPr>
          <w:rFonts w:ascii="Times New Roman" w:hAnsi="Times New Roman" w:cs="Times New Roman"/>
          <w:sz w:val="28"/>
          <w:szCs w:val="28"/>
        </w:rPr>
        <w:lastRenderedPageBreak/>
        <w:t>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годовых;</w:t>
      </w:r>
    </w:p>
    <w:p w:rsidR="00596F1D" w:rsidRPr="00043424" w:rsidRDefault="00596F1D" w:rsidP="00CC7E4A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>мониторинг исполнения областного бюджета с целью определения возможных кассовых разрывов, покрытие которых будет осуществляться за счет привлечения бюджетных кредитов на пополнение остатков средств на счетах бюджетов субъектов Российской Федерации, в Управлении Федерального казначейства по Оренбургской области;</w:t>
      </w:r>
    </w:p>
    <w:p w:rsidR="00596F1D" w:rsidRPr="00043424" w:rsidRDefault="00596F1D" w:rsidP="00CC7E4A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 xml:space="preserve">отказ от планирования предоставления </w:t>
      </w:r>
      <w:r w:rsidR="00CE272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43424">
        <w:rPr>
          <w:rFonts w:ascii="Times New Roman" w:hAnsi="Times New Roman" w:cs="Times New Roman"/>
          <w:sz w:val="28"/>
          <w:szCs w:val="28"/>
        </w:rPr>
        <w:t>гарантий</w:t>
      </w:r>
      <w:r w:rsidR="00CE2724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043424">
        <w:rPr>
          <w:rFonts w:ascii="Times New Roman" w:hAnsi="Times New Roman" w:cs="Times New Roman"/>
          <w:sz w:val="28"/>
          <w:szCs w:val="28"/>
        </w:rPr>
        <w:t>;</w:t>
      </w:r>
    </w:p>
    <w:p w:rsidR="00596F1D" w:rsidRPr="00043424" w:rsidRDefault="00596F1D" w:rsidP="00CC7E4A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>обеспечение дефицита областного бюджета в 20</w:t>
      </w:r>
      <w:r w:rsidR="00CE2724">
        <w:rPr>
          <w:rFonts w:ascii="Times New Roman" w:hAnsi="Times New Roman" w:cs="Times New Roman"/>
          <w:sz w:val="28"/>
          <w:szCs w:val="28"/>
        </w:rPr>
        <w:t>21</w:t>
      </w:r>
      <w:r w:rsidRPr="00043424">
        <w:rPr>
          <w:rFonts w:ascii="Times New Roman" w:hAnsi="Times New Roman" w:cs="Times New Roman"/>
          <w:sz w:val="28"/>
          <w:szCs w:val="28"/>
        </w:rPr>
        <w:t xml:space="preserve"> - 202</w:t>
      </w:r>
      <w:r w:rsidR="00CE2724">
        <w:rPr>
          <w:rFonts w:ascii="Times New Roman" w:hAnsi="Times New Roman" w:cs="Times New Roman"/>
          <w:sz w:val="28"/>
          <w:szCs w:val="28"/>
        </w:rPr>
        <w:t>6</w:t>
      </w:r>
      <w:r w:rsidRPr="00043424">
        <w:rPr>
          <w:rFonts w:ascii="Times New Roman" w:hAnsi="Times New Roman" w:cs="Times New Roman"/>
          <w:sz w:val="28"/>
          <w:szCs w:val="28"/>
        </w:rPr>
        <w:t xml:space="preserve"> годах на уровне не более 10 процентов суммы доходов </w:t>
      </w:r>
      <w:r w:rsidR="00CE27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43424">
        <w:rPr>
          <w:rFonts w:ascii="Times New Roman" w:hAnsi="Times New Roman" w:cs="Times New Roman"/>
          <w:sz w:val="28"/>
          <w:szCs w:val="28"/>
        </w:rPr>
        <w:t>бюджета без учета объема безвозмездных поступлений за соответствующий финансовый год;</w:t>
      </w:r>
    </w:p>
    <w:p w:rsidR="00596F1D" w:rsidRPr="00043424" w:rsidRDefault="00596F1D" w:rsidP="00CC7E4A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B4635">
        <w:rPr>
          <w:rFonts w:ascii="Times New Roman" w:hAnsi="Times New Roman" w:cs="Times New Roman"/>
          <w:sz w:val="28"/>
          <w:szCs w:val="28"/>
        </w:rPr>
        <w:t xml:space="preserve">обеспечение доли общего объема </w:t>
      </w:r>
      <w:r w:rsidR="007B463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B4635">
        <w:rPr>
          <w:rFonts w:ascii="Times New Roman" w:hAnsi="Times New Roman" w:cs="Times New Roman"/>
          <w:sz w:val="28"/>
          <w:szCs w:val="28"/>
        </w:rPr>
        <w:t>долга</w:t>
      </w:r>
      <w:r w:rsidR="007B4635">
        <w:rPr>
          <w:rFonts w:ascii="Times New Roman" w:hAnsi="Times New Roman" w:cs="Times New Roman"/>
          <w:sz w:val="28"/>
          <w:szCs w:val="28"/>
        </w:rPr>
        <w:t xml:space="preserve"> города Бузулука на первое число года, следующего за отчетным периодом – не более 50 </w:t>
      </w:r>
      <w:r w:rsidRPr="00043424">
        <w:rPr>
          <w:rFonts w:ascii="Times New Roman" w:hAnsi="Times New Roman" w:cs="Times New Roman"/>
          <w:sz w:val="28"/>
          <w:szCs w:val="28"/>
        </w:rPr>
        <w:t>процентов суммы доходов областного бюджета без учета безвозмездных поступлений за</w:t>
      </w:r>
      <w:r w:rsidR="007B4635">
        <w:rPr>
          <w:rFonts w:ascii="Times New Roman" w:hAnsi="Times New Roman" w:cs="Times New Roman"/>
          <w:sz w:val="28"/>
          <w:szCs w:val="28"/>
        </w:rPr>
        <w:t xml:space="preserve"> </w:t>
      </w:r>
      <w:r w:rsidRPr="00043424">
        <w:rPr>
          <w:rFonts w:ascii="Times New Roman" w:hAnsi="Times New Roman" w:cs="Times New Roman"/>
          <w:sz w:val="28"/>
          <w:szCs w:val="28"/>
        </w:rPr>
        <w:t xml:space="preserve"> </w:t>
      </w:r>
      <w:r w:rsidR="007B4635">
        <w:rPr>
          <w:rFonts w:ascii="Times New Roman" w:hAnsi="Times New Roman" w:cs="Times New Roman"/>
          <w:sz w:val="28"/>
          <w:szCs w:val="28"/>
        </w:rPr>
        <w:t>отчетный период;</w:t>
      </w:r>
    </w:p>
    <w:p w:rsidR="00596F1D" w:rsidRPr="00043424" w:rsidRDefault="00596F1D" w:rsidP="00CC7E4A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>обеспечение прозрачности долговой политики</w:t>
      </w:r>
      <w:r w:rsidR="00FC1A56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043424">
        <w:rPr>
          <w:rFonts w:ascii="Times New Roman" w:hAnsi="Times New Roman" w:cs="Times New Roman"/>
          <w:sz w:val="28"/>
          <w:szCs w:val="28"/>
        </w:rPr>
        <w:t>;</w:t>
      </w:r>
    </w:p>
    <w:p w:rsidR="00596F1D" w:rsidRPr="00043424" w:rsidRDefault="00596F1D" w:rsidP="00CC7E4A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3424">
        <w:rPr>
          <w:rFonts w:ascii="Times New Roman" w:hAnsi="Times New Roman" w:cs="Times New Roman"/>
          <w:sz w:val="28"/>
          <w:szCs w:val="28"/>
        </w:rPr>
        <w:t>обеспечение регулярного раскрытия актуальной информации о проводимой бюджетной политике</w:t>
      </w:r>
      <w:r w:rsidR="00FC1A56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043424">
        <w:rPr>
          <w:rFonts w:ascii="Times New Roman" w:hAnsi="Times New Roman" w:cs="Times New Roman"/>
          <w:sz w:val="28"/>
          <w:szCs w:val="28"/>
        </w:rPr>
        <w:t>, а также об объеме и о составе долговых обязательств</w:t>
      </w:r>
      <w:r w:rsidR="00FC1A56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043424">
        <w:rPr>
          <w:rFonts w:ascii="Times New Roman" w:hAnsi="Times New Roman" w:cs="Times New Roman"/>
          <w:sz w:val="28"/>
          <w:szCs w:val="28"/>
        </w:rPr>
        <w:t>, сроках их погашения и процентных ставках.</w:t>
      </w:r>
    </w:p>
    <w:p w:rsidR="00596F1D" w:rsidRPr="00043424" w:rsidRDefault="00596F1D" w:rsidP="00596F1D">
      <w:pPr>
        <w:pStyle w:val="ConsPlusNormal"/>
        <w:spacing w:before="22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D1FBA" w:rsidRPr="00695161" w:rsidRDefault="00ED1FBA" w:rsidP="00ED1FBA">
      <w:pPr>
        <w:pStyle w:val="a9"/>
        <w:widowControl w:val="0"/>
        <w:autoSpaceDE w:val="0"/>
        <w:autoSpaceDN w:val="0"/>
        <w:adjustRightInd w:val="0"/>
        <w:outlineLvl w:val="1"/>
        <w:rPr>
          <w:i/>
          <w:sz w:val="28"/>
          <w:szCs w:val="28"/>
        </w:rPr>
      </w:pPr>
    </w:p>
    <w:p w:rsidR="00AB4F8B" w:rsidRDefault="00AB4F8B" w:rsidP="00AB4F8B">
      <w:pPr>
        <w:tabs>
          <w:tab w:val="left" w:pos="4110"/>
        </w:tabs>
      </w:pPr>
    </w:p>
    <w:p w:rsidR="00AB4F8B" w:rsidRPr="00AB4F8B" w:rsidRDefault="00AB4F8B" w:rsidP="00AB4F8B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AB4F8B">
        <w:rPr>
          <w:sz w:val="28"/>
          <w:szCs w:val="28"/>
        </w:rPr>
        <w:t xml:space="preserve">2. </w:t>
      </w:r>
      <w:r w:rsidRPr="00AB4F8B">
        <w:rPr>
          <w:spacing w:val="1"/>
          <w:sz w:val="28"/>
          <w:szCs w:val="28"/>
        </w:rPr>
        <w:t>Показатели (индикаторы) подпрограммы</w:t>
      </w:r>
    </w:p>
    <w:p w:rsidR="00AB4F8B" w:rsidRPr="00AB4F8B" w:rsidRDefault="00AB4F8B" w:rsidP="00AB4F8B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</w:p>
    <w:p w:rsidR="00AB4F8B" w:rsidRPr="00AB4F8B" w:rsidRDefault="00AB4F8B" w:rsidP="00AB4F8B">
      <w:pPr>
        <w:suppressAutoHyphens/>
        <w:ind w:firstLine="567"/>
        <w:jc w:val="both"/>
        <w:rPr>
          <w:sz w:val="28"/>
          <w:szCs w:val="32"/>
        </w:rPr>
      </w:pPr>
      <w:r w:rsidRPr="00AB4F8B">
        <w:rPr>
          <w:sz w:val="28"/>
          <w:szCs w:val="32"/>
        </w:rPr>
        <w:t xml:space="preserve">Сведения о показателях (индикаторах) подпрограммы 2, представлены в приложении № 1 к Программе. </w:t>
      </w:r>
    </w:p>
    <w:p w:rsidR="00AB4F8B" w:rsidRPr="00AB4F8B" w:rsidRDefault="00AB4F8B" w:rsidP="00AB4F8B">
      <w:pPr>
        <w:suppressAutoHyphens/>
        <w:ind w:firstLine="567"/>
        <w:jc w:val="both"/>
        <w:rPr>
          <w:sz w:val="28"/>
          <w:szCs w:val="32"/>
        </w:rPr>
      </w:pPr>
      <w:r w:rsidRPr="00AB4F8B">
        <w:rPr>
          <w:sz w:val="28"/>
          <w:szCs w:val="32"/>
        </w:rPr>
        <w:t xml:space="preserve">Значение показателей (индикаторов) считается достигнутым в случае, если его фактическое значение </w:t>
      </w:r>
      <w:r w:rsidRPr="00AB4F8B">
        <w:rPr>
          <w:sz w:val="28"/>
          <w:szCs w:val="28"/>
        </w:rPr>
        <w:t xml:space="preserve">достигнуто на уровне не менее 95 процентов, либо превышает его плановое значение.  </w:t>
      </w:r>
    </w:p>
    <w:p w:rsidR="00AB4F8B" w:rsidRPr="00AB4F8B" w:rsidRDefault="00AB4F8B" w:rsidP="00AB4F8B">
      <w:pPr>
        <w:tabs>
          <w:tab w:val="left" w:pos="2853"/>
        </w:tabs>
        <w:jc w:val="center"/>
        <w:rPr>
          <w:sz w:val="28"/>
          <w:szCs w:val="28"/>
        </w:rPr>
      </w:pPr>
    </w:p>
    <w:p w:rsidR="00AB4F8B" w:rsidRPr="00AB4F8B" w:rsidRDefault="00AB4F8B" w:rsidP="00AB4F8B">
      <w:pPr>
        <w:tabs>
          <w:tab w:val="left" w:pos="2853"/>
        </w:tabs>
        <w:spacing w:line="276" w:lineRule="auto"/>
        <w:jc w:val="center"/>
        <w:rPr>
          <w:spacing w:val="1"/>
          <w:sz w:val="28"/>
          <w:szCs w:val="28"/>
        </w:rPr>
      </w:pPr>
      <w:r w:rsidRPr="00AB4F8B">
        <w:rPr>
          <w:sz w:val="28"/>
          <w:szCs w:val="28"/>
        </w:rPr>
        <w:t xml:space="preserve">3. </w:t>
      </w:r>
      <w:r w:rsidRPr="00AB4F8B">
        <w:rPr>
          <w:spacing w:val="1"/>
          <w:sz w:val="28"/>
          <w:szCs w:val="28"/>
        </w:rPr>
        <w:t>Перечень и характеристика основных мероприятий подпрограммы</w:t>
      </w:r>
    </w:p>
    <w:p w:rsidR="00AB4F8B" w:rsidRPr="00AB4F8B" w:rsidRDefault="00AB4F8B" w:rsidP="00AB4F8B">
      <w:pPr>
        <w:tabs>
          <w:tab w:val="left" w:pos="2853"/>
        </w:tabs>
        <w:spacing w:line="276" w:lineRule="auto"/>
        <w:jc w:val="center"/>
        <w:rPr>
          <w:sz w:val="28"/>
          <w:szCs w:val="32"/>
        </w:rPr>
      </w:pPr>
    </w:p>
    <w:p w:rsidR="00AB4F8B" w:rsidRPr="00AB4F8B" w:rsidRDefault="00AB4F8B" w:rsidP="00AB4F8B">
      <w:pPr>
        <w:ind w:firstLine="709"/>
        <w:jc w:val="both"/>
        <w:rPr>
          <w:sz w:val="28"/>
          <w:szCs w:val="32"/>
        </w:rPr>
      </w:pPr>
      <w:r w:rsidRPr="00AB4F8B">
        <w:rPr>
          <w:sz w:val="28"/>
          <w:szCs w:val="32"/>
        </w:rPr>
        <w:t xml:space="preserve">Перечень основных мероприятий подпрограммы 2 представлен в приложении № 2 к Программе. </w:t>
      </w:r>
    </w:p>
    <w:p w:rsidR="00AB4F8B" w:rsidRPr="00AB4F8B" w:rsidRDefault="00AB4F8B" w:rsidP="00AB4F8B">
      <w:pPr>
        <w:ind w:firstLine="709"/>
        <w:jc w:val="center"/>
        <w:rPr>
          <w:sz w:val="28"/>
          <w:szCs w:val="32"/>
        </w:rPr>
      </w:pPr>
    </w:p>
    <w:p w:rsidR="00AB4F8B" w:rsidRPr="00AB4F8B" w:rsidRDefault="00AB4F8B" w:rsidP="00AB4F8B">
      <w:pPr>
        <w:ind w:firstLine="709"/>
        <w:jc w:val="center"/>
        <w:rPr>
          <w:sz w:val="28"/>
          <w:szCs w:val="28"/>
        </w:rPr>
      </w:pPr>
      <w:r w:rsidRPr="00AB4F8B">
        <w:rPr>
          <w:sz w:val="28"/>
          <w:szCs w:val="32"/>
        </w:rPr>
        <w:t xml:space="preserve">4. </w:t>
      </w:r>
      <w:r w:rsidRPr="00AB4F8B">
        <w:rPr>
          <w:spacing w:val="1"/>
          <w:sz w:val="28"/>
          <w:szCs w:val="28"/>
        </w:rPr>
        <w:t xml:space="preserve">Информация о ресурсном обеспечении реализации </w:t>
      </w:r>
      <w:r w:rsidRPr="00AB4F8B">
        <w:rPr>
          <w:sz w:val="28"/>
          <w:szCs w:val="28"/>
        </w:rPr>
        <w:t>подпрограммы</w:t>
      </w:r>
    </w:p>
    <w:p w:rsidR="00AB4F8B" w:rsidRPr="00AB4F8B" w:rsidRDefault="00AB4F8B" w:rsidP="00AB4F8B">
      <w:pPr>
        <w:ind w:firstLine="709"/>
        <w:jc w:val="center"/>
        <w:rPr>
          <w:sz w:val="28"/>
          <w:szCs w:val="28"/>
        </w:rPr>
      </w:pPr>
    </w:p>
    <w:p w:rsidR="00AB4F8B" w:rsidRPr="00AB4F8B" w:rsidRDefault="00AB4F8B" w:rsidP="00AB4F8B">
      <w:pPr>
        <w:ind w:firstLine="709"/>
        <w:jc w:val="both"/>
        <w:rPr>
          <w:sz w:val="28"/>
          <w:szCs w:val="28"/>
        </w:rPr>
      </w:pPr>
      <w:r w:rsidRPr="00AB4F8B">
        <w:rPr>
          <w:sz w:val="28"/>
          <w:szCs w:val="32"/>
        </w:rPr>
        <w:t xml:space="preserve">Ресурсное обеспечение реализации подпрограммы 2 приведено в приложении № 3 к Программе. </w:t>
      </w:r>
      <w:r w:rsidRPr="00AB4F8B">
        <w:rPr>
          <w:sz w:val="28"/>
          <w:szCs w:val="28"/>
        </w:rPr>
        <w:t xml:space="preserve">Ресурсное обеспечение реализации </w:t>
      </w:r>
      <w:r w:rsidRPr="00AB4F8B">
        <w:rPr>
          <w:sz w:val="28"/>
          <w:szCs w:val="28"/>
        </w:rPr>
        <w:lastRenderedPageBreak/>
        <w:t xml:space="preserve">муниципальной программы с разбивкой по источникам финансирования   представлено в приложении № 4 к Программе. </w:t>
      </w:r>
    </w:p>
    <w:p w:rsidR="00AB4F8B" w:rsidRPr="00AB4F8B" w:rsidRDefault="00AB4F8B" w:rsidP="00AB4F8B">
      <w:pPr>
        <w:ind w:firstLine="709"/>
        <w:jc w:val="both"/>
        <w:rPr>
          <w:sz w:val="28"/>
          <w:szCs w:val="28"/>
        </w:rPr>
      </w:pPr>
    </w:p>
    <w:p w:rsidR="00AB4F8B" w:rsidRPr="00AB4F8B" w:rsidRDefault="00AB4F8B" w:rsidP="00AB4F8B">
      <w:pPr>
        <w:tabs>
          <w:tab w:val="left" w:pos="3179"/>
        </w:tabs>
        <w:spacing w:line="276" w:lineRule="auto"/>
        <w:jc w:val="center"/>
        <w:rPr>
          <w:sz w:val="28"/>
          <w:szCs w:val="28"/>
        </w:rPr>
      </w:pPr>
      <w:r w:rsidRPr="00AB4F8B">
        <w:rPr>
          <w:sz w:val="28"/>
          <w:szCs w:val="28"/>
        </w:rPr>
        <w:t xml:space="preserve">5. Информация о значимости подпрограммы для достижения цели Программы </w:t>
      </w:r>
    </w:p>
    <w:p w:rsidR="00AB4F8B" w:rsidRPr="00AB4F8B" w:rsidRDefault="00AB4F8B" w:rsidP="00AB4F8B">
      <w:pPr>
        <w:tabs>
          <w:tab w:val="left" w:pos="3179"/>
        </w:tabs>
        <w:jc w:val="center"/>
        <w:rPr>
          <w:sz w:val="28"/>
          <w:szCs w:val="28"/>
        </w:rPr>
      </w:pPr>
    </w:p>
    <w:p w:rsidR="00AB4F8B" w:rsidRPr="00AB4F8B" w:rsidRDefault="00AB4F8B" w:rsidP="00AB4F8B">
      <w:pPr>
        <w:ind w:firstLine="709"/>
        <w:jc w:val="both"/>
        <w:rPr>
          <w:sz w:val="28"/>
          <w:szCs w:val="28"/>
        </w:rPr>
      </w:pPr>
      <w:r w:rsidRPr="00AB4F8B">
        <w:rPr>
          <w:sz w:val="28"/>
          <w:szCs w:val="28"/>
        </w:rPr>
        <w:t xml:space="preserve">Коэффициент значимости подпрограммы 2 для достижения Цели Программы признается равным 0,5. </w:t>
      </w:r>
    </w:p>
    <w:p w:rsidR="00AB4F8B" w:rsidRDefault="00AB4F8B" w:rsidP="00AB4F8B">
      <w:pPr>
        <w:tabs>
          <w:tab w:val="left" w:pos="4110"/>
        </w:tabs>
      </w:pPr>
    </w:p>
    <w:p w:rsidR="00342A03" w:rsidRDefault="00342A03" w:rsidP="00AB4F8B">
      <w:pPr>
        <w:tabs>
          <w:tab w:val="left" w:pos="4110"/>
        </w:tabs>
      </w:pPr>
    </w:p>
    <w:p w:rsidR="00342A03" w:rsidRDefault="00342A03" w:rsidP="00AB4F8B">
      <w:pPr>
        <w:tabs>
          <w:tab w:val="left" w:pos="4110"/>
        </w:tabs>
      </w:pPr>
    </w:p>
    <w:p w:rsidR="00342A03" w:rsidRDefault="00342A03" w:rsidP="00AB4F8B">
      <w:pPr>
        <w:tabs>
          <w:tab w:val="left" w:pos="4110"/>
        </w:tabs>
      </w:pPr>
    </w:p>
    <w:p w:rsidR="00342A03" w:rsidRPr="00AB4F8B" w:rsidRDefault="00342A03" w:rsidP="00AB4F8B">
      <w:pPr>
        <w:tabs>
          <w:tab w:val="left" w:pos="4110"/>
        </w:tabs>
      </w:pPr>
    </w:p>
    <w:sectPr w:rsidR="00342A03" w:rsidRPr="00AB4F8B" w:rsidSect="00884083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443" w:rsidRDefault="00350443" w:rsidP="00AB4F8B">
      <w:r>
        <w:separator/>
      </w:r>
    </w:p>
  </w:endnote>
  <w:endnote w:type="continuationSeparator" w:id="0">
    <w:p w:rsidR="00350443" w:rsidRDefault="00350443" w:rsidP="00AB4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443" w:rsidRDefault="00350443" w:rsidP="00AB4F8B">
      <w:r>
        <w:separator/>
      </w:r>
    </w:p>
  </w:footnote>
  <w:footnote w:type="continuationSeparator" w:id="0">
    <w:p w:rsidR="00350443" w:rsidRDefault="00350443" w:rsidP="00AB4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0905947"/>
      <w:docPartObj>
        <w:docPartGallery w:val="Page Numbers (Top of Page)"/>
        <w:docPartUnique/>
      </w:docPartObj>
    </w:sdtPr>
    <w:sdtEndPr/>
    <w:sdtContent>
      <w:p w:rsidR="00B01743" w:rsidRDefault="00B01743">
        <w:pPr>
          <w:pStyle w:val="a5"/>
          <w:jc w:val="center"/>
        </w:pPr>
      </w:p>
      <w:p w:rsidR="00B01743" w:rsidRDefault="00D03831">
        <w:pPr>
          <w:pStyle w:val="a5"/>
          <w:jc w:val="center"/>
        </w:pPr>
        <w:r>
          <w:fldChar w:fldCharType="begin"/>
        </w:r>
        <w:r w:rsidR="00B01743">
          <w:instrText>PAGE   \* MERGEFORMAT</w:instrText>
        </w:r>
        <w:r>
          <w:fldChar w:fldCharType="separate"/>
        </w:r>
        <w:r w:rsidR="00974681">
          <w:rPr>
            <w:noProof/>
          </w:rPr>
          <w:t>14</w:t>
        </w:r>
        <w:r>
          <w:fldChar w:fldCharType="end"/>
        </w:r>
      </w:p>
    </w:sdtContent>
  </w:sdt>
  <w:p w:rsidR="00B01743" w:rsidRDefault="00B017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374DF"/>
    <w:multiLevelType w:val="hybridMultilevel"/>
    <w:tmpl w:val="5484B7F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015"/>
    <w:rsid w:val="00001818"/>
    <w:rsid w:val="00043424"/>
    <w:rsid w:val="00051601"/>
    <w:rsid w:val="000758C4"/>
    <w:rsid w:val="00085A0F"/>
    <w:rsid w:val="000941CD"/>
    <w:rsid w:val="00110E25"/>
    <w:rsid w:val="00115B48"/>
    <w:rsid w:val="001346C3"/>
    <w:rsid w:val="00160F59"/>
    <w:rsid w:val="001A18D8"/>
    <w:rsid w:val="001B147D"/>
    <w:rsid w:val="001B4D93"/>
    <w:rsid w:val="001C17AA"/>
    <w:rsid w:val="00207627"/>
    <w:rsid w:val="00247935"/>
    <w:rsid w:val="00254B79"/>
    <w:rsid w:val="002609F8"/>
    <w:rsid w:val="00265A9F"/>
    <w:rsid w:val="00274584"/>
    <w:rsid w:val="002A7800"/>
    <w:rsid w:val="002B795C"/>
    <w:rsid w:val="002E0320"/>
    <w:rsid w:val="002F1A96"/>
    <w:rsid w:val="002F5525"/>
    <w:rsid w:val="00300FFA"/>
    <w:rsid w:val="00342A03"/>
    <w:rsid w:val="00350443"/>
    <w:rsid w:val="00370371"/>
    <w:rsid w:val="00387900"/>
    <w:rsid w:val="003B0B52"/>
    <w:rsid w:val="003C3C4B"/>
    <w:rsid w:val="003C6C02"/>
    <w:rsid w:val="004760CD"/>
    <w:rsid w:val="00486E39"/>
    <w:rsid w:val="004C7075"/>
    <w:rsid w:val="004D1514"/>
    <w:rsid w:val="00500E41"/>
    <w:rsid w:val="0052406C"/>
    <w:rsid w:val="00551B49"/>
    <w:rsid w:val="0056277D"/>
    <w:rsid w:val="00564343"/>
    <w:rsid w:val="00582F9B"/>
    <w:rsid w:val="005870B6"/>
    <w:rsid w:val="00596F1D"/>
    <w:rsid w:val="005D7271"/>
    <w:rsid w:val="006145FC"/>
    <w:rsid w:val="0062567C"/>
    <w:rsid w:val="006302F5"/>
    <w:rsid w:val="00642DDF"/>
    <w:rsid w:val="006615A2"/>
    <w:rsid w:val="00664996"/>
    <w:rsid w:val="00666FAD"/>
    <w:rsid w:val="00675952"/>
    <w:rsid w:val="00695161"/>
    <w:rsid w:val="006A2DFE"/>
    <w:rsid w:val="006A3A44"/>
    <w:rsid w:val="006A770C"/>
    <w:rsid w:val="006C5BCA"/>
    <w:rsid w:val="00740B53"/>
    <w:rsid w:val="00780480"/>
    <w:rsid w:val="007B4635"/>
    <w:rsid w:val="0085015E"/>
    <w:rsid w:val="008570F4"/>
    <w:rsid w:val="00857ACE"/>
    <w:rsid w:val="00884083"/>
    <w:rsid w:val="00893498"/>
    <w:rsid w:val="008B3E54"/>
    <w:rsid w:val="008C6282"/>
    <w:rsid w:val="00915D6A"/>
    <w:rsid w:val="009257F2"/>
    <w:rsid w:val="0095470B"/>
    <w:rsid w:val="00974681"/>
    <w:rsid w:val="00975415"/>
    <w:rsid w:val="00976740"/>
    <w:rsid w:val="00983766"/>
    <w:rsid w:val="009A45D2"/>
    <w:rsid w:val="009F4135"/>
    <w:rsid w:val="00A06781"/>
    <w:rsid w:val="00A31F0D"/>
    <w:rsid w:val="00A45436"/>
    <w:rsid w:val="00A52E5F"/>
    <w:rsid w:val="00A702C0"/>
    <w:rsid w:val="00A96042"/>
    <w:rsid w:val="00AB4F8B"/>
    <w:rsid w:val="00B01743"/>
    <w:rsid w:val="00BC4D42"/>
    <w:rsid w:val="00BD452E"/>
    <w:rsid w:val="00BD597A"/>
    <w:rsid w:val="00C366E7"/>
    <w:rsid w:val="00C62BEE"/>
    <w:rsid w:val="00C92C22"/>
    <w:rsid w:val="00CC7E4A"/>
    <w:rsid w:val="00CE0AD3"/>
    <w:rsid w:val="00CE2724"/>
    <w:rsid w:val="00CE3C89"/>
    <w:rsid w:val="00D03831"/>
    <w:rsid w:val="00D142E5"/>
    <w:rsid w:val="00D3272B"/>
    <w:rsid w:val="00D40CD6"/>
    <w:rsid w:val="00D54C57"/>
    <w:rsid w:val="00D6372E"/>
    <w:rsid w:val="00DA27DD"/>
    <w:rsid w:val="00DB0899"/>
    <w:rsid w:val="00E15A83"/>
    <w:rsid w:val="00E71E76"/>
    <w:rsid w:val="00E872C9"/>
    <w:rsid w:val="00E93609"/>
    <w:rsid w:val="00E96AF1"/>
    <w:rsid w:val="00EA6557"/>
    <w:rsid w:val="00ED1FBA"/>
    <w:rsid w:val="00F0486B"/>
    <w:rsid w:val="00F05F26"/>
    <w:rsid w:val="00F15BB9"/>
    <w:rsid w:val="00F56F00"/>
    <w:rsid w:val="00F7480A"/>
    <w:rsid w:val="00F74F90"/>
    <w:rsid w:val="00F91665"/>
    <w:rsid w:val="00F92D8E"/>
    <w:rsid w:val="00F93055"/>
    <w:rsid w:val="00FC097C"/>
    <w:rsid w:val="00FC1A56"/>
    <w:rsid w:val="00FC3D65"/>
    <w:rsid w:val="00FD4799"/>
    <w:rsid w:val="00FE458A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3C4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6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6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C3C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F048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B4F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B4F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D1FBA"/>
    <w:pPr>
      <w:ind w:left="720"/>
      <w:contextualSpacing/>
    </w:pPr>
  </w:style>
  <w:style w:type="paragraph" w:styleId="aa">
    <w:name w:val="No Spacing"/>
    <w:uiPriority w:val="1"/>
    <w:qFormat/>
    <w:rsid w:val="00115B48"/>
    <w:pPr>
      <w:spacing w:after="0" w:line="240" w:lineRule="auto"/>
    </w:pPr>
  </w:style>
  <w:style w:type="paragraph" w:customStyle="1" w:styleId="ConsPlusNormal">
    <w:name w:val="ConsPlusNormal"/>
    <w:rsid w:val="00BD5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3C4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6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6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C3C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F048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B4F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B4F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D1FBA"/>
    <w:pPr>
      <w:ind w:left="720"/>
      <w:contextualSpacing/>
    </w:pPr>
  </w:style>
  <w:style w:type="paragraph" w:styleId="aa">
    <w:name w:val="No Spacing"/>
    <w:uiPriority w:val="1"/>
    <w:qFormat/>
    <w:rsid w:val="00115B48"/>
    <w:pPr>
      <w:spacing w:after="0" w:line="240" w:lineRule="auto"/>
    </w:pPr>
  </w:style>
  <w:style w:type="paragraph" w:customStyle="1" w:styleId="ConsPlusNormal">
    <w:name w:val="ConsPlusNormal"/>
    <w:rsid w:val="00BD5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3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8D946574F0B0877A3B8CA564DE981820C8DE5522BDEE40C2EDE7AC2A2858D70CCD0D1073C8Df5M7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1EE3D-EEAC-4071-9560-413E9CEA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28</Pages>
  <Words>6796</Words>
  <Characters>38740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А. Казарова</dc:creator>
  <cp:keywords/>
  <dc:description/>
  <cp:lastModifiedBy>Ирина А. Попова</cp:lastModifiedBy>
  <cp:revision>133</cp:revision>
  <cp:lastPrinted>2020-10-14T11:21:00Z</cp:lastPrinted>
  <dcterms:created xsi:type="dcterms:W3CDTF">2020-09-16T06:54:00Z</dcterms:created>
  <dcterms:modified xsi:type="dcterms:W3CDTF">2020-10-14T11:21:00Z</dcterms:modified>
</cp:coreProperties>
</file>