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58" w:rsidRPr="008C2D9E" w:rsidRDefault="004E5958" w:rsidP="008C2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C2D9E">
        <w:rPr>
          <w:rFonts w:ascii="Times New Roman" w:hAnsi="Times New Roman" w:cs="Times New Roman"/>
          <w:b/>
          <w:bCs/>
          <w:sz w:val="28"/>
          <w:szCs w:val="28"/>
        </w:rPr>
        <w:t>Адвокатам предоставлены дополнительные гарантии независимости при оказании ими квалифицированной юридической помощи в уголовном судопроизводстве</w:t>
      </w:r>
    </w:p>
    <w:p w:rsidR="004E5958" w:rsidRDefault="004E5958" w:rsidP="008C2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958" w:rsidRPr="008C2D9E" w:rsidRDefault="004E5958" w:rsidP="008C2D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C2D9E">
        <w:rPr>
          <w:rFonts w:ascii="Times New Roman" w:hAnsi="Times New Roman" w:cs="Times New Roman"/>
          <w:sz w:val="28"/>
          <w:szCs w:val="28"/>
        </w:rPr>
        <w:t>Федеральным законом  от 17.04.2017 N 73-ФЗ "О внесении изменений в Уголовно-процессуальный кодекс Российской Федерации" установлено, что:</w:t>
      </w:r>
    </w:p>
    <w:p w:rsidR="004E5958" w:rsidRPr="008C2D9E" w:rsidRDefault="004E5958" w:rsidP="008C2D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C2D9E">
        <w:rPr>
          <w:rFonts w:ascii="Times New Roman" w:hAnsi="Times New Roman" w:cs="Times New Roman"/>
          <w:sz w:val="28"/>
          <w:szCs w:val="28"/>
        </w:rPr>
        <w:t>адвокат вступает в уголовное дело в качестве защитника, а не допускается к участию в деле, как это было ранее, и с момента вступления в уголовное дело обладает всеми процессуальными правами (с этого момента на него распространяется правило о недопустимости разглашения данных предварительного расследования, ставших ему известными в связи с осуществлением защиты);</w:t>
      </w:r>
    </w:p>
    <w:p w:rsidR="004E5958" w:rsidRPr="008C2D9E" w:rsidRDefault="004E5958" w:rsidP="008C2D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C2D9E">
        <w:rPr>
          <w:rFonts w:ascii="Times New Roman" w:hAnsi="Times New Roman" w:cs="Times New Roman"/>
          <w:sz w:val="28"/>
          <w:szCs w:val="28"/>
        </w:rPr>
        <w:t>в случае необходимости получения согласия подозреваемого, обвиняемого на участие адвоката в уголовном деле перед вступлением в уголовное дело адвокату предоставляется свидание с подозреваемым, обвиняемым по предъявлении удостоверения адвоката и ордера;</w:t>
      </w:r>
    </w:p>
    <w:p w:rsidR="004E5958" w:rsidRPr="008C2D9E" w:rsidRDefault="004E5958" w:rsidP="008C2D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C2D9E">
        <w:rPr>
          <w:rFonts w:ascii="Times New Roman" w:hAnsi="Times New Roman" w:cs="Times New Roman"/>
          <w:sz w:val="28"/>
          <w:szCs w:val="28"/>
        </w:rPr>
        <w:t>органы предварительного расследования и суд теперь обязаны учитывать принятый адвокатской палатой порядок участия адвоката в уголовных делах в качестве защитника по назначению;</w:t>
      </w:r>
    </w:p>
    <w:p w:rsidR="004E5958" w:rsidRPr="008C2D9E" w:rsidRDefault="004E5958" w:rsidP="008C2D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C2D9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C2D9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C2D9E">
        <w:rPr>
          <w:rFonts w:ascii="Times New Roman" w:hAnsi="Times New Roman" w:cs="Times New Roman"/>
          <w:sz w:val="28"/>
          <w:szCs w:val="28"/>
        </w:rPr>
        <w:t xml:space="preserve"> если защитник участвует в производстве по уголовному делу, в материалах которого содержатся сведения, составляющие государственную тайну, и не имеет соответствующего допуска к указанным сведениям, он обязан не только дать подписку об их неразглашении, но и принимать меры по недопущению ознакомления с ними иных лиц, а также соблюдать требования законодательства о государственной тайне при подготовке и передаче процессуальных документов, заявлений и иных документов, содержащих такие сведения;</w:t>
      </w:r>
    </w:p>
    <w:p w:rsidR="004E5958" w:rsidRPr="008C2D9E" w:rsidRDefault="004E5958" w:rsidP="008C2D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2D9E">
        <w:rPr>
          <w:rFonts w:ascii="Times New Roman" w:hAnsi="Times New Roman" w:cs="Times New Roman"/>
          <w:sz w:val="28"/>
          <w:szCs w:val="28"/>
        </w:rPr>
        <w:t>в перечень недопустимых доказательств включены предметы, документы или сведения, входящие в производство адвоката по делам его доверителей, полученные в ходе оперативно-розыскных мероприятий или следственных действий, за исключением предметов и документов, которые относятся к вещественным доказательствам в соответствии с в частью первой статьи 81 УПК РФ;</w:t>
      </w:r>
      <w:proofErr w:type="gramEnd"/>
    </w:p>
    <w:p w:rsidR="004E5958" w:rsidRDefault="004E5958" w:rsidP="008C2D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8C2D9E">
        <w:rPr>
          <w:rFonts w:ascii="Times New Roman" w:hAnsi="Times New Roman" w:cs="Times New Roman"/>
          <w:sz w:val="28"/>
          <w:szCs w:val="28"/>
        </w:rPr>
        <w:t>предусмотрены особенности производства обыска, осмотра и выемки в отношении адвоката (в частности, закрепляется норма о том, что только суд правомочен принимать решение о производстве обыска, осмотра и выемки в отношении адвоката).</w:t>
      </w:r>
    </w:p>
    <w:p w:rsidR="00462B2B" w:rsidRDefault="00462B2B" w:rsidP="008C2D9E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462B2B" w:rsidRDefault="00462B2B" w:rsidP="00462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462B2B" w:rsidRDefault="00462B2B" w:rsidP="00462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462B2B" w:rsidRDefault="00462B2B" w:rsidP="00462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B2B" w:rsidRPr="008C2D9E" w:rsidRDefault="00462B2B" w:rsidP="00462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462B2B" w:rsidRPr="008C2D9E" w:rsidSect="0048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686"/>
    <w:rsid w:val="00083897"/>
    <w:rsid w:val="00462B2B"/>
    <w:rsid w:val="004850F1"/>
    <w:rsid w:val="004E5958"/>
    <w:rsid w:val="00634DDD"/>
    <w:rsid w:val="00704B54"/>
    <w:rsid w:val="008C2D9E"/>
    <w:rsid w:val="00E8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0F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8C2D9E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5C0FE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8C2D9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53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2017-06-27T14:24:00Z</dcterms:created>
  <dcterms:modified xsi:type="dcterms:W3CDTF">2017-07-03T12:10:00Z</dcterms:modified>
</cp:coreProperties>
</file>