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1F" w:rsidRPr="00EC001F" w:rsidRDefault="0051604B" w:rsidP="00143DA6">
      <w:pPr>
        <w:spacing w:after="0"/>
        <w:rPr>
          <w:u w:val="single"/>
        </w:rPr>
      </w:pPr>
      <w:r>
        <w:rPr>
          <w:u w:val="single"/>
        </w:rPr>
        <w:t>Вниманию потребителей: Покупка ювелирных украшений</w:t>
      </w:r>
      <w:r w:rsidR="00DA56BF">
        <w:rPr>
          <w:u w:val="single"/>
        </w:rPr>
        <w:t>.</w:t>
      </w:r>
    </w:p>
    <w:p w:rsidR="00CF57C1" w:rsidRDefault="00CF57C1" w:rsidP="00143DA6">
      <w:pPr>
        <w:spacing w:after="0"/>
      </w:pPr>
      <w:bookmarkStart w:id="0" w:name="_GoBack"/>
      <w:bookmarkEnd w:id="0"/>
      <w:r>
        <w:t xml:space="preserve">Продажа ювелирных и других изделий из драгоценных металлов, произведенных в Российской Федерации, ввезенных на ее территорию, подлежащих клеймению в порядке, установленном законодательством Российской Федерации, осуществляется только при наличии на них оттисков государственных пробирных клейм, а также оттисков </w:t>
      </w:r>
      <w:proofErr w:type="spellStart"/>
      <w:r>
        <w:t>именников</w:t>
      </w:r>
      <w:proofErr w:type="spellEnd"/>
      <w:r>
        <w:t xml:space="preserve"> (для изделий отечественного производства).</w:t>
      </w:r>
      <w:r w:rsidR="00EC001F">
        <w:t xml:space="preserve"> </w:t>
      </w:r>
      <w:r>
        <w:t>Без оттиска государственного пробирного клейма допускается только продажа ювелирных и других серебряных изделий отечественного производства массой до 3 граммов включительно (без учета вставок).</w:t>
      </w:r>
    </w:p>
    <w:p w:rsidR="00CF57C1" w:rsidRDefault="00CF57C1" w:rsidP="00143DA6">
      <w:pPr>
        <w:spacing w:after="0"/>
      </w:pPr>
      <w:r>
        <w:t>Если в изделии присутствуют натуральные бриллианты или изумруды, то продажа таких изделий может осуществляться только при наличии сертификата на каждый такой камень или набор (партию). И знайте, любой покупатель имеет право попросить продавца предъявить такой сертификат для ознакомления.</w:t>
      </w:r>
    </w:p>
    <w:p w:rsidR="00CF57C1" w:rsidRDefault="00CF57C1" w:rsidP="00143DA6">
      <w:pPr>
        <w:spacing w:after="0"/>
      </w:pPr>
      <w:r>
        <w:t>Продавец обязан довести до покупателя следующую информацию:</w:t>
      </w:r>
      <w:r w:rsidR="00143DA6">
        <w:t xml:space="preserve"> </w:t>
      </w:r>
      <w:r>
        <w:t>• адрес и фирменное наименование изготовителя изделия;</w:t>
      </w:r>
      <w:r w:rsidR="00143DA6">
        <w:t xml:space="preserve"> </w:t>
      </w:r>
      <w:r>
        <w:t>• гарантийный срок (если он установлен), а также срок годности;</w:t>
      </w:r>
      <w:r w:rsidR="00143DA6">
        <w:t xml:space="preserve"> </w:t>
      </w:r>
      <w:r>
        <w:t>• цену в рублях и условия приобретения товара, если продавцом допускается продажа ювелирного изделия в кредит - размер кредита, полную сумму, подлежащую выплате потребителем, и график погашения этой суммы.</w:t>
      </w:r>
    </w:p>
    <w:p w:rsidR="00CF57C1" w:rsidRDefault="00CF57C1" w:rsidP="00143DA6">
      <w:pPr>
        <w:spacing w:after="0"/>
      </w:pPr>
      <w:r>
        <w:t>Особенно хотелось бы обратить Ваше внимание, на покупку товара с недостатком или товара, бывшего в употреблении, например, покупка украшений в ломбардах. Помимо вышеперечисленной информации, продавец обязан в письменной форме уведомить Вас о недостатках изделия или о том, что товар ранее находился в употреблении. Эта информация должна быть написана в товарном чеке, на ярлыке или в любых других документах, которые передаются Вам вместе драгоценным изделием</w:t>
      </w:r>
    </w:p>
    <w:p w:rsidR="00CF57C1" w:rsidRDefault="00CF57C1" w:rsidP="00143DA6">
      <w:pPr>
        <w:spacing w:after="0"/>
      </w:pPr>
      <w:r>
        <w:t>Также продавец должен Вас ознакомить с товарно-сопроводительной документацией на любое ювелирное изделие или украшение из драгоценных камней, которое Вы планируете приобрести.</w:t>
      </w:r>
    </w:p>
    <w:p w:rsidR="00CF57C1" w:rsidRDefault="00CF57C1" w:rsidP="00143DA6">
      <w:pPr>
        <w:spacing w:after="0"/>
      </w:pPr>
      <w:r>
        <w:t xml:space="preserve">Ювелирные и другие изделия из драгоценных металлов и (или) драгоценных камней всегда должны иметь индивидуальную упаковку, оттиски государственного пробирного клейма и </w:t>
      </w:r>
      <w:proofErr w:type="spellStart"/>
      <w:r>
        <w:t>именники</w:t>
      </w:r>
      <w:proofErr w:type="spellEnd"/>
      <w:r>
        <w:t xml:space="preserve"> (для изделий отечественного производства), а также пломбы без каких-либо дефектов и ярлыки. На ярлыках должна быть информация о виде драгоценного металла, артикуле, пробе, массе, виде и характеристики вставок, в том числе о способах обработки, изменивших качественно-цветовые и стоимостные характеристики драгоценного камня, а также цены изделия (цены за 1 грамм изделия без вставок).</w:t>
      </w:r>
    </w:p>
    <w:p w:rsidR="00CF57C1" w:rsidRDefault="00CF57C1" w:rsidP="00143DA6">
      <w:pPr>
        <w:spacing w:after="0"/>
      </w:pPr>
      <w:r>
        <w:t>При использовании в качестве вставок материалов искусственного происхождения, на ярлыках должна быть указана информация о том, что данный камень не является драгоценным.</w:t>
      </w:r>
    </w:p>
    <w:p w:rsidR="00CF57C1" w:rsidRDefault="00CF57C1" w:rsidP="00143DA6">
      <w:pPr>
        <w:spacing w:after="0"/>
      </w:pPr>
      <w:r>
        <w:t>В случае, если кассовый чек на товар не содержит наименование товара, пробу, вид и характеристику драгоценного камня, артикул, вместе с товаром Вам должен быть передан товарный чек, в котором указываются эти сведения: продавец, дата продажи и цена товара. Лицо, непосредственно осуществляющее продажу товара, проставляет подпись.</w:t>
      </w:r>
    </w:p>
    <w:p w:rsidR="00CF57C1" w:rsidRDefault="00CF57C1" w:rsidP="00143DA6">
      <w:pPr>
        <w:spacing w:after="0"/>
      </w:pPr>
    </w:p>
    <w:p w:rsidR="00CF57C1" w:rsidRDefault="00CF57C1" w:rsidP="00143DA6">
      <w:pPr>
        <w:spacing w:after="0"/>
      </w:pPr>
      <w:r>
        <w:t xml:space="preserve">Внимательно отнеситесь </w:t>
      </w:r>
      <w:r w:rsidR="00EC001F">
        <w:t>к покупке</w:t>
      </w:r>
      <w:r>
        <w:t xml:space="preserve"> ювелирных изделий, ведь если украшение доброкачественные, но не подошло Вам по размеру или перестало нравится, сдать его или обменять на аналогичный не получится.</w:t>
      </w:r>
    </w:p>
    <w:p w:rsidR="00FD14FD" w:rsidRDefault="00FD14FD" w:rsidP="00143DA6">
      <w:pPr>
        <w:spacing w:after="0"/>
      </w:pPr>
    </w:p>
    <w:sectPr w:rsidR="00FD1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64"/>
    <w:rsid w:val="00143DA6"/>
    <w:rsid w:val="00316A64"/>
    <w:rsid w:val="0051604B"/>
    <w:rsid w:val="00CF57C1"/>
    <w:rsid w:val="00DA56BF"/>
    <w:rsid w:val="00EC001F"/>
    <w:rsid w:val="00FD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AE09B-FED4-4C98-BD6C-EC9A7A59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2020-11-20T07:19:00Z</dcterms:created>
  <dcterms:modified xsi:type="dcterms:W3CDTF">2021-03-12T09:08:00Z</dcterms:modified>
</cp:coreProperties>
</file>