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20A" w:rsidRPr="0089620A" w:rsidRDefault="0089620A" w:rsidP="0089620A">
      <w:pPr>
        <w:shd w:val="clear" w:color="auto" w:fill="FFFFFF"/>
        <w:spacing w:after="240" w:line="240" w:lineRule="auto"/>
        <w:jc w:val="center"/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</w:pPr>
      <w:bookmarkStart w:id="0" w:name="_GoBack"/>
      <w:r w:rsidRPr="0089620A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>Мебельная продукция, требования к маркировке</w:t>
      </w:r>
    </w:p>
    <w:bookmarkEnd w:id="0"/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 xml:space="preserve">С 01.07.2014г. действует </w:t>
      </w: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технический регламент Таможенного союза </w:t>
      </w:r>
      <w:proofErr w:type="gramStart"/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ТР</w:t>
      </w:r>
      <w:proofErr w:type="gramEnd"/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ТС 025/2012 «О безопасности мебельной продукции». Технический регламент распространяется на мебельную продукцию – изделия, наборы, гарнитуры мебели бытовой и для общественных помещений, в том числе, изготовленную по индивидуальным заказам.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 xml:space="preserve">Важно знать! </w:t>
      </w: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Действия технического регламента не распространяются на мебель: медицинскую, предназначенную для использования на транспорте, антикварную, бывшую в употреблении, образцы для экспонирования на выставках и для рекламы.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>Обязанности изготовителя, продавца, импортера, уполномоченного лица, размещающего мебель на рынке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Согласно требованиям технического регламента: изготовитель, продавец, импортер, уполномоченное изготовителем лицо, размещающее мебель на рынке, </w:t>
      </w:r>
      <w:proofErr w:type="gramStart"/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обязаны</w:t>
      </w:r>
      <w:proofErr w:type="gramEnd"/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:</w:t>
      </w:r>
    </w:p>
    <w:p w:rsidR="0089620A" w:rsidRPr="0089620A" w:rsidRDefault="0089620A" w:rsidP="0089620A">
      <w:pPr>
        <w:numPr>
          <w:ilvl w:val="0"/>
          <w:numId w:val="1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обеспечить соответствие мебельной продукции требованиям технического регламента «О безопасности мебельной продукции» </w:t>
      </w:r>
      <w:proofErr w:type="gramStart"/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ТР</w:t>
      </w:r>
      <w:proofErr w:type="gramEnd"/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ТС 025/2012;</w:t>
      </w:r>
    </w:p>
    <w:p w:rsidR="0089620A" w:rsidRPr="0089620A" w:rsidRDefault="0089620A" w:rsidP="0089620A">
      <w:pPr>
        <w:numPr>
          <w:ilvl w:val="0"/>
          <w:numId w:val="1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обеспечить безопасность изделия мебели на протяжении всего установленного изготовителем срока службы;</w:t>
      </w:r>
    </w:p>
    <w:p w:rsidR="0089620A" w:rsidRPr="0089620A" w:rsidRDefault="0089620A" w:rsidP="0089620A">
      <w:pPr>
        <w:numPr>
          <w:ilvl w:val="0"/>
          <w:numId w:val="1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указать в сопроводительной документации и в маркировке продукции сведения о сертификате соответствия или декларации о соответствии (сопроводительная документация должна содержать товарно-транспортную накладную, инструкцию по эксплуатации и инструкцию по сборке в случае, если мебель поставляется в разобранном состоянии).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>Требования к маркировке на мебель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Каждое изделие мебели должно иметь маркировку. Маркировка должна быть выполнена печатным способом на бумажном ярлыке (этикетке) или на ярлыке из ткани, прочно </w:t>
      </w:r>
      <w:proofErr w:type="gramStart"/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прикрепленных</w:t>
      </w:r>
      <w:proofErr w:type="gramEnd"/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к изделию мебели, поставляемому в собранном виде. Изделия мебели, поставляемые в разобранном виде, могут не иметь маркировки с обозначением изделия и даты изготовления. В этом случае обозначение изделия проставляется изготовителем или продавцом во время продажи изделия мебели или во время его сборки у пользователя. Дата выпуска должна быть указана на упаковке.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Каждое изделие мебели, реализуемое на территории государства - члена Таможенного союза, должно иметь маркировку на русском языке и, при наличии соответствующих требований в его законодательстве - на его государственном языке.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>Маркировка единым знаком обращения продукции на рынке государств-членов Таможенного союза осуществляется перед выпуском мебельной продукции в обращение на рынке.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Единый знак обращения продукции на рынке государств-членов Таможенного союза наносится: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-  на маркировочный ярлык (этикетку), размещенный на несъемной части каждого изделия мебели.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- на прилагаемых к мебельной продукции сопроводительных документах, товарно-транспортных накладных;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lastRenderedPageBreak/>
        <w:t>- любым способом, обеспечивающим четкое изображение в течение всего срока службы мебели.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Для изделий мебели сборно-разборной или универсально-сборной конструкции, поставляемых в разобранном виде, допускается нанесение единого знака обращения продукции на рынке государств-членов Таможенного союза только на их упаковку и на прилагаемые к ним сопроводительные документы.</w:t>
      </w:r>
      <w:r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</w:t>
      </w: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Маркировочный ярлык должен вкладываться в упаковку вместе с инструкцией по сборке.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Кроме того, маркировка должна быть четкой и содержать: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- наименование изделия мебели по эксплуатационному и функциональному назначению, обозначение изделия;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- наименование страны изготовителя;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- наименование и местонахождение изготовителя;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- наименование, юридический и фактический адрес уполномоченного изготовителем лица, импортёра;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- дату изготовления;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- гарантийный срок;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- срок службы, установленный изготовителем.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noProof/>
          <w:color w:val="4F4F4F"/>
          <w:sz w:val="26"/>
          <w:szCs w:val="26"/>
          <w:lang w:eastAsia="ru-RU"/>
        </w:rPr>
        <mc:AlternateContent>
          <mc:Choice Requires="wps">
            <w:drawing>
              <wp:inline distT="0" distB="0" distL="0" distR="0" wp14:anchorId="194296ED" wp14:editId="2AA4C2FD">
                <wp:extent cx="304800" cy="304800"/>
                <wp:effectExtent l="0" t="0" r="0" b="0"/>
                <wp:docPr id="1" name="AutoShape 1" descr="https://16.rospotrebnadzor.ru/image/image_gallery?uuid=43c2451b-b8d3-4bc0-8533-2b8fe735e67e&amp;groupId=10156&amp;t=16723174291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16.rospotrebnadzor.ru/image/image_gallery?uuid=43c2451b-b8d3-4bc0-8533-2b8fe735e67e&amp;groupId=10156&amp;t=167231742916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tsigUBMDAABBBgAADgAAAAAAAAAAAAAAAAAuAgAAZHJzL2Uy&#10;b0RvYy54bWxQSwECLQAUAAYACAAAACEATKDpLNgAAAADAQAADwAAAAAAAAAAAAAAAABtBQAAZHJz&#10;L2Rvd25yZXYueG1sUEsFBgAAAAAEAAQA8wAAAHIGAAAAAA==&#10;" filled="f" stroked="f">
                <o:lock v:ext="edit" aspectratio="t"/>
                <w10:anchorlock/>
              </v:rect>
            </w:pict>
          </mc:Fallback>
        </mc:AlternateContent>
      </w: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Допускается наносить маркировку несмываемой краской, штемпелеванием, выжиганием, продавливанием, а также проставлять отдельные реквизиты ярлыка специальным штампом.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 </w:t>
      </w:r>
    </w:p>
    <w:p w:rsidR="0089620A" w:rsidRPr="0089620A" w:rsidRDefault="0089620A" w:rsidP="008962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89620A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 </w:t>
      </w:r>
    </w:p>
    <w:p w:rsidR="00986A6C" w:rsidRPr="0089620A" w:rsidRDefault="00986A6C" w:rsidP="0089620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86A6C" w:rsidRPr="00896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5586C"/>
    <w:multiLevelType w:val="multilevel"/>
    <w:tmpl w:val="EC7AA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A04"/>
    <w:rsid w:val="0089620A"/>
    <w:rsid w:val="00986A6C"/>
    <w:rsid w:val="00A4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2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62443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548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2023-07-13T10:15:00Z</dcterms:created>
  <dcterms:modified xsi:type="dcterms:W3CDTF">2023-07-13T10:17:00Z</dcterms:modified>
</cp:coreProperties>
</file>