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FD6AB" w14:textId="77777777" w:rsidR="005B49B2" w:rsidRDefault="005B49B2" w:rsidP="005B49B2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Антикоррупционное просвещение является одной из форм предупреждения коррупции и призвано обеспечить формирование в обществе нетерпимого отношения к коррупционному поведению.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Антикоррупционное просвещение</w:t>
      </w:r>
      <w:r>
        <w:rPr>
          <w:rFonts w:ascii="Arial" w:hAnsi="Arial" w:cs="Arial"/>
          <w:color w:val="000000"/>
          <w:sz w:val="21"/>
          <w:szCs w:val="21"/>
        </w:rPr>
        <w:t> — это распространение антикоррупционных знаний, осуществление антикоррупционного образования, формирование антикоррупционной культуры.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 антикоррупционного просвещения</w:t>
      </w:r>
      <w:r>
        <w:rPr>
          <w:rFonts w:ascii="Arial" w:hAnsi="Arial" w:cs="Arial"/>
          <w:color w:val="000000"/>
          <w:sz w:val="21"/>
          <w:szCs w:val="21"/>
        </w:rPr>
        <w:t> – формирование системы знаний, навыков и умений, достаточных для самостоятельного выявления признаков коррупции, а также отказа от совершения коррупционных правонарушений.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К числу основных задач антикоррупционного просвещения нужно отнести:</w:t>
      </w:r>
      <w:r>
        <w:rPr>
          <w:rFonts w:ascii="Arial" w:hAnsi="Arial" w:cs="Arial"/>
          <w:color w:val="000000"/>
          <w:sz w:val="21"/>
          <w:szCs w:val="21"/>
        </w:rPr>
        <w:br/>
        <w:t>– формирование знаний о признаках, типичных формах, видах и негативных последствиях существования коррупции;</w:t>
      </w:r>
      <w:r>
        <w:rPr>
          <w:rFonts w:ascii="Arial" w:hAnsi="Arial" w:cs="Arial"/>
          <w:color w:val="000000"/>
          <w:sz w:val="21"/>
          <w:szCs w:val="21"/>
        </w:rPr>
        <w:br/>
        <w:t>– закрепление правовых и организационных основ деятельности уполномоченных субъектов в сфере антикоррупционного просвещения;</w:t>
      </w:r>
      <w:r>
        <w:rPr>
          <w:rFonts w:ascii="Arial" w:hAnsi="Arial" w:cs="Arial"/>
          <w:color w:val="000000"/>
          <w:sz w:val="21"/>
          <w:szCs w:val="21"/>
        </w:rPr>
        <w:br/>
        <w:t>– организацию осуществления регулярного массового антикоррупционного просвещения с учетом социальных, гендерных, возрастных и иных характеристик.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Объект антикоррупционного просвещения</w:t>
      </w:r>
      <w:r>
        <w:rPr>
          <w:rFonts w:ascii="Arial" w:hAnsi="Arial" w:cs="Arial"/>
          <w:color w:val="000000"/>
          <w:sz w:val="21"/>
          <w:szCs w:val="21"/>
        </w:rPr>
        <w:t> – физические лица, государственные и муниципальные органы власти, организации, объединения и институты гражданского общества.</w:t>
      </w:r>
      <w:r>
        <w:rPr>
          <w:rFonts w:ascii="Arial" w:hAnsi="Arial" w:cs="Arial"/>
          <w:color w:val="000000"/>
          <w:sz w:val="21"/>
          <w:szCs w:val="21"/>
        </w:rPr>
        <w:br/>
        <w:t>Федеральный закон от 25.12.2008 № 273-ФЗ «О противодействии коррупции» относит принятие мер, направленных на формирование в обществе негативного отношения к коррупционному поведению, к основным направлениям деятельности государственных органов по повышению эффективности противодействия коррупции.</w:t>
      </w:r>
      <w:r>
        <w:rPr>
          <w:rFonts w:ascii="Arial" w:hAnsi="Arial" w:cs="Arial"/>
          <w:color w:val="000000"/>
          <w:sz w:val="21"/>
          <w:szCs w:val="21"/>
        </w:rPr>
        <w:br/>
        <w:t>Практика показывает, что цели предупреждения правонарушений, прежде всего, достигаются обучением граждан самостоятельному применению законов для защиты своих прав и отстаивания своих интересов.</w:t>
      </w:r>
    </w:p>
    <w:p w14:paraId="567B46B8" w14:textId="77777777" w:rsidR="005B49B2" w:rsidRDefault="005B49B2" w:rsidP="005B49B2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данном разделе размещены материалы по вопросам повышения уровня антикоррупционного правосознания граждан.</w:t>
      </w:r>
    </w:p>
    <w:p w14:paraId="2332BC47" w14:textId="77777777" w:rsidR="00AF21DE" w:rsidRDefault="00AF21DE">
      <w:bookmarkStart w:id="0" w:name="_GoBack"/>
      <w:bookmarkEnd w:id="0"/>
    </w:p>
    <w:sectPr w:rsidR="00AF2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A3B"/>
    <w:rsid w:val="005B49B2"/>
    <w:rsid w:val="006C4A3B"/>
    <w:rsid w:val="00A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73A09-8FAB-4F2E-954D-3CA267ECB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4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49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29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2024-03-23T17:30:00Z</dcterms:created>
  <dcterms:modified xsi:type="dcterms:W3CDTF">2024-03-23T17:31:00Z</dcterms:modified>
</cp:coreProperties>
</file>